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55A7" w14:textId="03732AD9" w:rsidR="00D56099" w:rsidRDefault="00207DEE" w:rsidP="00207DEE">
      <w:pPr>
        <w:jc w:val="center"/>
        <w:rPr>
          <w:rFonts w:ascii="Paper Banner" w:hAnsi="Paper Banner"/>
          <w:sz w:val="72"/>
          <w:szCs w:val="72"/>
          <w14:glow w14:rad="139700">
            <w14:srgbClr w14:val="FFFF00">
              <w14:alpha w14:val="60000"/>
            </w14:srgbClr>
          </w14:glow>
        </w:rPr>
      </w:pPr>
      <w:r w:rsidRPr="00207DEE">
        <w:rPr>
          <w:rFonts w:ascii="Paper Banner" w:hAnsi="Paper Banner"/>
          <w:sz w:val="72"/>
          <w:szCs w:val="72"/>
          <w14:glow w14:rad="139700">
            <w14:srgbClr w14:val="FFFF00">
              <w14:alpha w14:val="60000"/>
            </w14:srgbClr>
          </w14:glow>
        </w:rPr>
        <w:t>LA VOZ HUMANA</w:t>
      </w:r>
    </w:p>
    <w:p w14:paraId="4911BC25" w14:textId="77777777" w:rsidR="00207DEE" w:rsidRDefault="00207DEE" w:rsidP="00207DEE">
      <w:pPr>
        <w:pStyle w:val="NormalWeb"/>
        <w:shd w:val="clear" w:color="auto" w:fill="FFFFFF"/>
        <w:spacing w:before="120" w:beforeAutospacing="0" w:after="120" w:afterAutospacing="0"/>
        <w:rPr>
          <w:rFonts w:ascii="Arial" w:hAnsi="Arial" w:cs="Arial"/>
        </w:rPr>
      </w:pPr>
      <w:r w:rsidRPr="00207DEE">
        <w:rPr>
          <w:rFonts w:ascii="Arial" w:hAnsi="Arial" w:cs="Arial"/>
        </w:rPr>
        <w:t>Hay muchos tipos de voces, pero cada voz es única.</w:t>
      </w:r>
      <w:r w:rsidRPr="00207DEE">
        <w:rPr>
          <w:rFonts w:ascii="Arial" w:hAnsi="Arial" w:cs="Arial"/>
        </w:rPr>
        <w:t xml:space="preserve"> </w:t>
      </w:r>
      <w:r w:rsidRPr="00207DEE">
        <w:rPr>
          <w:rFonts w:ascii="Arial" w:hAnsi="Arial" w:cs="Arial"/>
        </w:rPr>
        <w:t>Entre los cantantes líricos, las voces se clasifican según las notas que cada uno puede llegar a cantar, desde la más grave a la más aguda posible. Eso se llama registro vocal.</w:t>
      </w:r>
      <w:r w:rsidRPr="00207DEE">
        <w:rPr>
          <w:rFonts w:ascii="Arial" w:hAnsi="Arial" w:cs="Arial"/>
        </w:rPr>
        <w:t xml:space="preserve"> </w:t>
      </w:r>
      <w:r w:rsidRPr="00207DEE">
        <w:rPr>
          <w:rFonts w:ascii="Arial" w:hAnsi="Arial" w:cs="Arial"/>
        </w:rPr>
        <w:t>En general, las voces de los varones son más graves que las de las mujeres. Los registros masculinos, desde el más grave al más agudo, se denominan Bajo, Barítono, Tenor y Contratenor. Los de las mujeres se llaman Contralto, Mezzosoprano y Soprano.</w:t>
      </w:r>
      <w:r w:rsidRPr="00207DEE">
        <w:rPr>
          <w:rFonts w:ascii="Arial" w:hAnsi="Arial" w:cs="Arial"/>
        </w:rPr>
        <w:t xml:space="preserve"> </w:t>
      </w:r>
      <w:r w:rsidRPr="00207DEE">
        <w:rPr>
          <w:rFonts w:ascii="Arial" w:hAnsi="Arial" w:cs="Arial"/>
        </w:rPr>
        <w:t>Los seres humanos, desde hacía ya mucho tiempo, han utilizado su propia </w:t>
      </w:r>
      <w:hyperlink r:id="rId5" w:anchor="Voz_o_parte" w:tooltip="Melodía" w:history="1">
        <w:r w:rsidRPr="00207DEE">
          <w:rPr>
            <w:rStyle w:val="Hipervnculo"/>
            <w:rFonts w:ascii="Arial" w:hAnsi="Arial" w:cs="Arial"/>
            <w:color w:val="auto"/>
            <w:u w:val="none"/>
          </w:rPr>
          <w:t>voz</w:t>
        </w:r>
      </w:hyperlink>
      <w:r w:rsidRPr="00207DEE">
        <w:rPr>
          <w:rFonts w:ascii="Arial" w:hAnsi="Arial" w:cs="Arial"/>
        </w:rPr>
        <w:t> para producir </w:t>
      </w:r>
      <w:hyperlink r:id="rId6" w:tooltip="Música" w:history="1">
        <w:r w:rsidRPr="00207DEE">
          <w:rPr>
            <w:rStyle w:val="Hipervnculo"/>
            <w:rFonts w:ascii="Arial" w:hAnsi="Arial" w:cs="Arial"/>
            <w:color w:val="auto"/>
            <w:u w:val="none"/>
          </w:rPr>
          <w:t>música</w:t>
        </w:r>
      </w:hyperlink>
      <w:r w:rsidRPr="00207DEE">
        <w:rPr>
          <w:rFonts w:ascii="Arial" w:hAnsi="Arial" w:cs="Arial"/>
        </w:rPr>
        <w:t>.</w:t>
      </w:r>
      <w:r>
        <w:rPr>
          <w:rFonts w:ascii="Arial" w:hAnsi="Arial" w:cs="Arial"/>
        </w:rPr>
        <w:t xml:space="preserve"> </w:t>
      </w:r>
      <w:r w:rsidRPr="00207DEE">
        <w:rPr>
          <w:rFonts w:ascii="Arial" w:hAnsi="Arial" w:cs="Arial"/>
        </w:rPr>
        <w:t>En cada cultura la voz se maneja de manera diferente de acuerdo con el estilo musical propio. Cada voz humana es distinta y, por tanto, la clasificación no siempre es fácil. En occidente las voces humanas se clasifican con base en dos conceptos: La </w:t>
      </w:r>
      <w:hyperlink r:id="rId7" w:tooltip="Tesitura" w:history="1">
        <w:r w:rsidRPr="00207DEE">
          <w:rPr>
            <w:rStyle w:val="Hipervnculo"/>
            <w:rFonts w:ascii="Arial" w:hAnsi="Arial" w:cs="Arial"/>
            <w:color w:val="auto"/>
            <w:u w:val="none"/>
          </w:rPr>
          <w:t>tesitura</w:t>
        </w:r>
      </w:hyperlink>
      <w:r w:rsidRPr="00207DEE">
        <w:rPr>
          <w:rFonts w:ascii="Arial" w:hAnsi="Arial" w:cs="Arial"/>
        </w:rPr>
        <w:t> y el </w:t>
      </w:r>
      <w:hyperlink r:id="rId8" w:tooltip="Timbre (canto)" w:history="1">
        <w:r w:rsidRPr="00207DEE">
          <w:rPr>
            <w:rStyle w:val="Hipervnculo"/>
            <w:rFonts w:ascii="Arial" w:hAnsi="Arial" w:cs="Arial"/>
            <w:color w:val="auto"/>
            <w:u w:val="none"/>
          </w:rPr>
          <w:t>timbre</w:t>
        </w:r>
      </w:hyperlink>
      <w:r w:rsidRPr="00207DEE">
        <w:rPr>
          <w:rFonts w:ascii="Arial" w:hAnsi="Arial" w:cs="Arial"/>
        </w:rPr>
        <w:t>.</w:t>
      </w:r>
      <w:r>
        <w:rPr>
          <w:rFonts w:ascii="Arial" w:hAnsi="Arial" w:cs="Arial"/>
        </w:rPr>
        <w:t xml:space="preserve"> </w:t>
      </w:r>
      <w:r w:rsidRPr="00207DEE">
        <w:rPr>
          <w:rFonts w:ascii="Arial" w:hAnsi="Arial" w:cs="Arial"/>
        </w:rPr>
        <w:t>La </w:t>
      </w:r>
      <w:hyperlink r:id="rId9" w:tooltip="Tesitura" w:history="1">
        <w:r w:rsidRPr="00207DEE">
          <w:rPr>
            <w:rStyle w:val="Hipervnculo"/>
            <w:rFonts w:ascii="Arial" w:hAnsi="Arial" w:cs="Arial"/>
            <w:color w:val="auto"/>
            <w:u w:val="none"/>
          </w:rPr>
          <w:t>tesitura</w:t>
        </w:r>
      </w:hyperlink>
      <w:r w:rsidRPr="00207DEE">
        <w:rPr>
          <w:rFonts w:ascii="Arial" w:hAnsi="Arial" w:cs="Arial"/>
        </w:rPr>
        <w:t> es la gama de notas en la que una voz se canta más cómodamente. El </w:t>
      </w:r>
      <w:hyperlink r:id="rId10" w:tooltip="Timbre (canto)" w:history="1">
        <w:r w:rsidRPr="00207DEE">
          <w:rPr>
            <w:rStyle w:val="Hipervnculo"/>
            <w:rFonts w:ascii="Arial" w:hAnsi="Arial" w:cs="Arial"/>
            <w:color w:val="auto"/>
            <w:u w:val="none"/>
          </w:rPr>
          <w:t>timbre</w:t>
        </w:r>
      </w:hyperlink>
      <w:r w:rsidRPr="00207DEE">
        <w:rPr>
          <w:rFonts w:ascii="Arial" w:hAnsi="Arial" w:cs="Arial"/>
        </w:rPr>
        <w:t>, como se menciona al tratar las cualidades del </w:t>
      </w:r>
      <w:hyperlink r:id="rId11" w:tooltip="Sonido" w:history="1">
        <w:r w:rsidRPr="00207DEE">
          <w:rPr>
            <w:rStyle w:val="Hipervnculo"/>
            <w:rFonts w:ascii="Arial" w:hAnsi="Arial" w:cs="Arial"/>
            <w:color w:val="auto"/>
            <w:u w:val="none"/>
          </w:rPr>
          <w:t>sonido</w:t>
        </w:r>
      </w:hyperlink>
      <w:r w:rsidRPr="00207DEE">
        <w:rPr>
          <w:rFonts w:ascii="Arial" w:hAnsi="Arial" w:cs="Arial"/>
        </w:rPr>
        <w:t xml:space="preserve">, es la característica especial que distingue una voz de otra. Generalmente una voz de tesitura aguda tiene un timbre delgado o claro, mientras que una de tesitura grave tendrá un timbre grueso u oscuro. Como se dijo antes, cada voz es diferente y puede haber excepciones en cuanto a la correspondencia tesitura-timbre. Aunque existen clasificaciones más detalladas que ocupan los especialistas, a </w:t>
      </w:r>
      <w:r w:rsidRPr="00207DEE">
        <w:rPr>
          <w:rFonts w:ascii="Arial" w:hAnsi="Arial" w:cs="Arial"/>
        </w:rPr>
        <w:t>continuación,</w:t>
      </w:r>
      <w:r w:rsidRPr="00207DEE">
        <w:rPr>
          <w:rFonts w:ascii="Arial" w:hAnsi="Arial" w:cs="Arial"/>
        </w:rPr>
        <w:t xml:space="preserve"> se presenta la clasificación general de las voces humanas.</w:t>
      </w:r>
      <w:r>
        <w:rPr>
          <w:rFonts w:ascii="Arial" w:hAnsi="Arial" w:cs="Arial"/>
        </w:rPr>
        <w:t xml:space="preserve"> </w:t>
      </w:r>
    </w:p>
    <w:p w14:paraId="11FB2388" w14:textId="0FA0C04B" w:rsidR="00207DEE" w:rsidRPr="00207DEE" w:rsidRDefault="00207DEE" w:rsidP="00207DEE">
      <w:pPr>
        <w:pStyle w:val="NormalWeb"/>
        <w:numPr>
          <w:ilvl w:val="0"/>
          <w:numId w:val="1"/>
        </w:numPr>
        <w:shd w:val="clear" w:color="auto" w:fill="FFFFFF"/>
        <w:spacing w:before="120" w:beforeAutospacing="0" w:after="120" w:afterAutospacing="0"/>
        <w:rPr>
          <w:rFonts w:ascii="Arial" w:hAnsi="Arial" w:cs="Arial"/>
        </w:rPr>
      </w:pPr>
      <w:r w:rsidRPr="00207DEE">
        <w:rPr>
          <w:rFonts w:ascii="Arial" w:hAnsi="Arial" w:cs="Arial"/>
        </w:rPr>
        <w:t xml:space="preserve">En la voz masculina las voces claras están constituidas por: las voces de Tenor y Contratenor, y las oscuras por las voces de: Barítono, Bajo. Sin </w:t>
      </w:r>
      <w:r w:rsidRPr="00207DEE">
        <w:rPr>
          <w:rFonts w:ascii="Arial" w:hAnsi="Arial" w:cs="Arial"/>
        </w:rPr>
        <w:t>embargo,</w:t>
      </w:r>
      <w:r w:rsidRPr="00207DEE">
        <w:rPr>
          <w:rFonts w:ascii="Arial" w:hAnsi="Arial" w:cs="Arial"/>
        </w:rPr>
        <w:t xml:space="preserve"> he aquí algunas excepciones, pudiendo encontrar tenores con un timbre más oscuro, como el Tenor dramático o el Lírico - Spinto que formarían también parte de las voces oscuras.</w:t>
      </w:r>
    </w:p>
    <w:p w14:paraId="6A8EE162" w14:textId="353D6630" w:rsidR="00207DEE" w:rsidRPr="00207DEE" w:rsidRDefault="00207DEE" w:rsidP="00207DEE">
      <w:pPr>
        <w:pStyle w:val="NormalWeb"/>
        <w:numPr>
          <w:ilvl w:val="0"/>
          <w:numId w:val="1"/>
        </w:numPr>
        <w:shd w:val="clear" w:color="auto" w:fill="FFFFFF"/>
        <w:spacing w:before="120" w:beforeAutospacing="0" w:after="120" w:afterAutospacing="0"/>
        <w:rPr>
          <w:rFonts w:ascii="Arial" w:hAnsi="Arial" w:cs="Arial"/>
        </w:rPr>
      </w:pPr>
      <w:r w:rsidRPr="00207DEE">
        <w:rPr>
          <w:rFonts w:ascii="Arial" w:hAnsi="Arial" w:cs="Arial"/>
        </w:rPr>
        <w:t xml:space="preserve">En el caso de las voces femeninas, la voz clara está constituida por la Soprano, encontrándose también, como en el caso masculino, excepciones en cuanto a </w:t>
      </w:r>
      <w:r w:rsidRPr="00207DEE">
        <w:rPr>
          <w:rFonts w:ascii="Arial" w:hAnsi="Arial" w:cs="Arial"/>
        </w:rPr>
        <w:t>subclasificaciones</w:t>
      </w:r>
      <w:r w:rsidRPr="00207DEE">
        <w:rPr>
          <w:rFonts w:ascii="Arial" w:hAnsi="Arial" w:cs="Arial"/>
        </w:rPr>
        <w:t xml:space="preserve"> determinadas, (Soprano dramática - Soprano lírica-Spinto) Y las voces oscuras la integran la cuerda de: Mezzosoprano, Contralto y Gutural. Siendo la última extremadamente difícil de encontrar.</w:t>
      </w:r>
    </w:p>
    <w:p w14:paraId="150731F1" w14:textId="255F57A8" w:rsidR="00207DEE" w:rsidRPr="00207DEE" w:rsidRDefault="00207DEE" w:rsidP="00207DEE">
      <w:pPr>
        <w:pStyle w:val="NormalWeb"/>
        <w:shd w:val="clear" w:color="auto" w:fill="FFFFFF"/>
        <w:spacing w:before="120" w:beforeAutospacing="0" w:after="120" w:afterAutospacing="0"/>
        <w:rPr>
          <w:rFonts w:ascii="Arial" w:hAnsi="Arial" w:cs="Arial"/>
        </w:rPr>
      </w:pPr>
      <w:r w:rsidRPr="00207DEE">
        <w:rPr>
          <w:rFonts w:ascii="Arial" w:hAnsi="Arial" w:cs="Arial"/>
        </w:rPr>
        <w:t>Es importante mencionar que la voz es un instrumento de nacimiento. Por tanto, cada persona tiene ya un determinado tipo de voz y lo que se hace es trabajar con ella. Los tipos de voz son determinantes para los personajes de la </w:t>
      </w:r>
      <w:hyperlink r:id="rId12" w:tooltip="Ópera" w:history="1">
        <w:r w:rsidRPr="00207DEE">
          <w:rPr>
            <w:rStyle w:val="Hipervnculo"/>
            <w:rFonts w:ascii="Arial" w:hAnsi="Arial" w:cs="Arial"/>
            <w:color w:val="auto"/>
            <w:u w:val="none"/>
          </w:rPr>
          <w:t>ópera</w:t>
        </w:r>
      </w:hyperlink>
      <w:r w:rsidRPr="00207DEE">
        <w:rPr>
          <w:rFonts w:ascii="Arial" w:hAnsi="Arial" w:cs="Arial"/>
        </w:rPr>
        <w:t>. Sin embargo, un cantante solo podrá cantar representando al personaje que vaya de acuerdo con su textura y tipo de voz.</w:t>
      </w:r>
      <w:r>
        <w:rPr>
          <w:rFonts w:ascii="Arial" w:hAnsi="Arial" w:cs="Arial"/>
        </w:rPr>
        <w:t xml:space="preserve"> </w:t>
      </w:r>
      <w:r w:rsidRPr="00207DEE">
        <w:rPr>
          <w:rFonts w:ascii="Arial" w:hAnsi="Arial" w:cs="Arial"/>
        </w:rPr>
        <w:t>En el caso de los </w:t>
      </w:r>
      <w:hyperlink r:id="rId13" w:tooltip="Coro" w:history="1">
        <w:r w:rsidRPr="00207DEE">
          <w:rPr>
            <w:rStyle w:val="Hipervnculo"/>
            <w:rFonts w:ascii="Arial" w:hAnsi="Arial" w:cs="Arial"/>
            <w:color w:val="auto"/>
            <w:u w:val="none"/>
          </w:rPr>
          <w:t>coros</w:t>
        </w:r>
      </w:hyperlink>
      <w:r w:rsidRPr="00207DEE">
        <w:rPr>
          <w:rFonts w:ascii="Arial" w:hAnsi="Arial" w:cs="Arial"/>
        </w:rPr>
        <w:t>, solo se utilizan cuatro voces: </w:t>
      </w:r>
      <w:hyperlink r:id="rId14" w:tooltip="Soprano" w:history="1">
        <w:r w:rsidRPr="00207DEE">
          <w:rPr>
            <w:rStyle w:val="Hipervnculo"/>
            <w:rFonts w:ascii="Arial" w:hAnsi="Arial" w:cs="Arial"/>
            <w:color w:val="auto"/>
            <w:u w:val="none"/>
          </w:rPr>
          <w:t>soprano</w:t>
        </w:r>
      </w:hyperlink>
      <w:r w:rsidRPr="00207DEE">
        <w:rPr>
          <w:rFonts w:ascii="Arial" w:hAnsi="Arial" w:cs="Arial"/>
        </w:rPr>
        <w:t>, </w:t>
      </w:r>
      <w:hyperlink r:id="rId15" w:tooltip="Contralto" w:history="1">
        <w:r w:rsidRPr="00207DEE">
          <w:rPr>
            <w:rStyle w:val="Hipervnculo"/>
            <w:rFonts w:ascii="Arial" w:hAnsi="Arial" w:cs="Arial"/>
            <w:color w:val="auto"/>
            <w:u w:val="none"/>
          </w:rPr>
          <w:t>contralto</w:t>
        </w:r>
      </w:hyperlink>
      <w:r w:rsidRPr="00207DEE">
        <w:rPr>
          <w:rFonts w:ascii="Arial" w:hAnsi="Arial" w:cs="Arial"/>
        </w:rPr>
        <w:t>, </w:t>
      </w:r>
      <w:hyperlink r:id="rId16" w:tooltip="Tenor" w:history="1">
        <w:r w:rsidRPr="00207DEE">
          <w:rPr>
            <w:rStyle w:val="Hipervnculo"/>
            <w:rFonts w:ascii="Arial" w:hAnsi="Arial" w:cs="Arial"/>
            <w:color w:val="auto"/>
            <w:u w:val="none"/>
          </w:rPr>
          <w:t>tenor</w:t>
        </w:r>
      </w:hyperlink>
      <w:r w:rsidRPr="00207DEE">
        <w:rPr>
          <w:rFonts w:ascii="Arial" w:hAnsi="Arial" w:cs="Arial"/>
        </w:rPr>
        <w:t> y </w:t>
      </w:r>
      <w:hyperlink r:id="rId17" w:tooltip="Bajo-barítono" w:history="1">
        <w:r w:rsidRPr="00207DEE">
          <w:rPr>
            <w:rStyle w:val="Hipervnculo"/>
            <w:rFonts w:ascii="Arial" w:hAnsi="Arial" w:cs="Arial"/>
            <w:color w:val="auto"/>
            <w:u w:val="none"/>
          </w:rPr>
          <w:t>bajo</w:t>
        </w:r>
      </w:hyperlink>
      <w:r w:rsidRPr="00207DEE">
        <w:rPr>
          <w:rFonts w:ascii="Arial" w:hAnsi="Arial" w:cs="Arial"/>
        </w:rPr>
        <w:t>; mientras que las voces intermedias se representan con las otras dos.</w:t>
      </w:r>
    </w:p>
    <w:p w14:paraId="743F853F" w14:textId="5013B135" w:rsidR="00207DEE" w:rsidRPr="00207DEE" w:rsidRDefault="00207DEE" w:rsidP="00207DEE">
      <w:pPr>
        <w:pStyle w:val="NormalWeb"/>
        <w:shd w:val="clear" w:color="auto" w:fill="FFFFFF"/>
        <w:spacing w:before="0" w:beforeAutospacing="0" w:after="150" w:afterAutospacing="0"/>
        <w:rPr>
          <w:rFonts w:ascii="Arial" w:hAnsi="Arial" w:cs="Arial"/>
          <w:color w:val="007A7C"/>
        </w:rPr>
      </w:pPr>
    </w:p>
    <w:sectPr w:rsidR="00207DEE" w:rsidRPr="00207D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er Banner">
    <w:panose1 w:val="02000603000000000000"/>
    <w:charset w:val="00"/>
    <w:family w:val="auto"/>
    <w:pitch w:val="fixed"/>
    <w:sig w:usb0="80000003" w:usb1="0000502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794"/>
    <w:multiLevelType w:val="hybridMultilevel"/>
    <w:tmpl w:val="BD68B9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EE"/>
    <w:rsid w:val="00207DEE"/>
    <w:rsid w:val="00751C55"/>
    <w:rsid w:val="00D17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7577"/>
  <w15:chartTrackingRefBased/>
  <w15:docId w15:val="{3BEBABDD-FA47-458C-8630-89C525AF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7D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07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203942">
      <w:bodyDiv w:val="1"/>
      <w:marLeft w:val="0"/>
      <w:marRight w:val="0"/>
      <w:marTop w:val="0"/>
      <w:marBottom w:val="0"/>
      <w:divBdr>
        <w:top w:val="none" w:sz="0" w:space="0" w:color="auto"/>
        <w:left w:val="none" w:sz="0" w:space="0" w:color="auto"/>
        <w:bottom w:val="none" w:sz="0" w:space="0" w:color="auto"/>
        <w:right w:val="none" w:sz="0" w:space="0" w:color="auto"/>
      </w:divBdr>
    </w:div>
    <w:div w:id="20516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imbre_(canto)" TargetMode="External"/><Relationship Id="rId13" Type="http://schemas.openxmlformats.org/officeDocument/2006/relationships/hyperlink" Target="https://es.wikipedia.org/wiki/Co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Tesitura" TargetMode="External"/><Relationship Id="rId12" Type="http://schemas.openxmlformats.org/officeDocument/2006/relationships/hyperlink" Target="https://es.wikipedia.org/wiki/%C3%93pera" TargetMode="External"/><Relationship Id="rId17" Type="http://schemas.openxmlformats.org/officeDocument/2006/relationships/hyperlink" Target="https://es.wikipedia.org/wiki/Bajo-bar%C3%ADtono" TargetMode="External"/><Relationship Id="rId2" Type="http://schemas.openxmlformats.org/officeDocument/2006/relationships/styles" Target="styles.xml"/><Relationship Id="rId16" Type="http://schemas.openxmlformats.org/officeDocument/2006/relationships/hyperlink" Target="https://es.wikipedia.org/wiki/Tenor" TargetMode="External"/><Relationship Id="rId1" Type="http://schemas.openxmlformats.org/officeDocument/2006/relationships/numbering" Target="numbering.xml"/><Relationship Id="rId6" Type="http://schemas.openxmlformats.org/officeDocument/2006/relationships/hyperlink" Target="https://es.wikipedia.org/wiki/M%C3%BAsica" TargetMode="External"/><Relationship Id="rId11" Type="http://schemas.openxmlformats.org/officeDocument/2006/relationships/hyperlink" Target="https://es.wikipedia.org/wiki/Sonido" TargetMode="External"/><Relationship Id="rId5" Type="http://schemas.openxmlformats.org/officeDocument/2006/relationships/hyperlink" Target="https://es.wikipedia.org/wiki/Melod%C3%ADa" TargetMode="External"/><Relationship Id="rId15" Type="http://schemas.openxmlformats.org/officeDocument/2006/relationships/hyperlink" Target="https://es.wikipedia.org/wiki/Contralto" TargetMode="External"/><Relationship Id="rId10" Type="http://schemas.openxmlformats.org/officeDocument/2006/relationships/hyperlink" Target="https://es.wikipedia.org/wiki/Timbre_(cant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Tesitura" TargetMode="External"/><Relationship Id="rId14" Type="http://schemas.openxmlformats.org/officeDocument/2006/relationships/hyperlink" Target="https://es.wikipedia.org/wiki/Sopr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557</Words>
  <Characters>3067</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sanchez</dc:creator>
  <cp:keywords/>
  <dc:description/>
  <cp:lastModifiedBy>fernanda sanchez</cp:lastModifiedBy>
  <cp:revision>1</cp:revision>
  <dcterms:created xsi:type="dcterms:W3CDTF">2021-11-20T04:13:00Z</dcterms:created>
  <dcterms:modified xsi:type="dcterms:W3CDTF">2021-11-20T04:18:00Z</dcterms:modified>
</cp:coreProperties>
</file>