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2D8" w:rsidRDefault="009062D8" w:rsidP="009062D8">
      <w:pPr>
        <w:jc w:val="center"/>
        <w:rPr>
          <w:rFonts w:ascii="Arial" w:hAnsi="Arial" w:cs="Arial"/>
          <w:b/>
          <w:bCs/>
          <w:sz w:val="32"/>
          <w:szCs w:val="24"/>
        </w:rPr>
      </w:pPr>
      <w:r>
        <w:rPr>
          <w:rFonts w:ascii="Arial" w:hAnsi="Arial" w:cs="Arial"/>
          <w:b/>
          <w:bCs/>
          <w:sz w:val="32"/>
          <w:szCs w:val="24"/>
        </w:rPr>
        <w:t>ESCUELA NORMAL DE EDUCACIÓN PREESCOLAR</w:t>
      </w:r>
    </w:p>
    <w:p w:rsidR="009062D8" w:rsidRDefault="009062D8" w:rsidP="009062D8">
      <w:pPr>
        <w:jc w:val="center"/>
        <w:rPr>
          <w:rFonts w:ascii="Arial" w:hAnsi="Arial" w:cs="Arial"/>
          <w:b/>
          <w:bCs/>
          <w:sz w:val="32"/>
          <w:szCs w:val="24"/>
        </w:rPr>
      </w:pPr>
      <w:r>
        <w:rPr>
          <w:rFonts w:ascii="Arial" w:hAnsi="Arial" w:cs="Arial"/>
          <w:b/>
          <w:bCs/>
          <w:sz w:val="32"/>
          <w:szCs w:val="24"/>
        </w:rPr>
        <w:t xml:space="preserve">Licenciatura en Educación Preescolar </w:t>
      </w:r>
    </w:p>
    <w:p w:rsidR="009062D8" w:rsidRDefault="009062D8" w:rsidP="009062D8">
      <w:pPr>
        <w:jc w:val="center"/>
        <w:rPr>
          <w:rFonts w:ascii="Arial" w:hAnsi="Arial" w:cs="Arial"/>
          <w:b/>
          <w:bCs/>
          <w:sz w:val="36"/>
          <w:szCs w:val="24"/>
        </w:rPr>
      </w:pPr>
      <w:r>
        <w:rPr>
          <w:noProof/>
          <w:sz w:val="32"/>
          <w:lang w:eastAsia="es-MX"/>
        </w:rPr>
        <w:drawing>
          <wp:inline distT="0" distB="0" distL="0" distR="0">
            <wp:extent cx="1571625" cy="117157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p>
    <w:p w:rsidR="009062D8" w:rsidRDefault="009062D8" w:rsidP="009062D8">
      <w:pPr>
        <w:jc w:val="center"/>
        <w:rPr>
          <w:rFonts w:ascii="Arial" w:hAnsi="Arial" w:cs="Arial"/>
          <w:b/>
          <w:bCs/>
          <w:sz w:val="32"/>
          <w:szCs w:val="24"/>
        </w:rPr>
      </w:pPr>
      <w:r>
        <w:rPr>
          <w:rFonts w:ascii="Arial" w:hAnsi="Arial" w:cs="Arial"/>
          <w:b/>
          <w:bCs/>
          <w:sz w:val="32"/>
          <w:szCs w:val="24"/>
        </w:rPr>
        <w:t xml:space="preserve">Curso: </w:t>
      </w:r>
    </w:p>
    <w:p w:rsidR="009062D8" w:rsidRDefault="009062D8" w:rsidP="009062D8">
      <w:pPr>
        <w:jc w:val="center"/>
        <w:rPr>
          <w:rFonts w:ascii="Arial" w:hAnsi="Arial" w:cs="Arial"/>
          <w:sz w:val="32"/>
          <w:szCs w:val="24"/>
        </w:rPr>
      </w:pPr>
      <w:r>
        <w:rPr>
          <w:rFonts w:ascii="Arial" w:hAnsi="Arial" w:cs="Arial"/>
          <w:sz w:val="32"/>
          <w:szCs w:val="24"/>
        </w:rPr>
        <w:t xml:space="preserve">Aprendizaje en el servicio  </w:t>
      </w:r>
    </w:p>
    <w:p w:rsidR="009062D8" w:rsidRDefault="009062D8" w:rsidP="009062D8">
      <w:pPr>
        <w:jc w:val="center"/>
        <w:rPr>
          <w:rFonts w:ascii="Arial" w:hAnsi="Arial" w:cs="Arial"/>
          <w:sz w:val="32"/>
          <w:szCs w:val="24"/>
        </w:rPr>
      </w:pPr>
    </w:p>
    <w:p w:rsidR="009062D8" w:rsidRDefault="009062D8" w:rsidP="009062D8">
      <w:pPr>
        <w:jc w:val="center"/>
        <w:rPr>
          <w:rFonts w:ascii="Arial" w:hAnsi="Arial" w:cs="Arial"/>
          <w:b/>
          <w:bCs/>
          <w:sz w:val="32"/>
          <w:szCs w:val="24"/>
        </w:rPr>
      </w:pPr>
      <w:r>
        <w:rPr>
          <w:rFonts w:ascii="Arial" w:hAnsi="Arial" w:cs="Arial"/>
          <w:b/>
          <w:bCs/>
          <w:sz w:val="32"/>
          <w:szCs w:val="24"/>
        </w:rPr>
        <w:t>Maestra:</w:t>
      </w:r>
    </w:p>
    <w:p w:rsidR="009062D8" w:rsidRDefault="009062D8" w:rsidP="009062D8">
      <w:pPr>
        <w:jc w:val="center"/>
        <w:rPr>
          <w:rFonts w:ascii="Arial" w:hAnsi="Arial" w:cs="Arial"/>
          <w:sz w:val="32"/>
          <w:szCs w:val="24"/>
        </w:rPr>
      </w:pPr>
      <w:r>
        <w:rPr>
          <w:rFonts w:ascii="Arial" w:hAnsi="Arial" w:cs="Arial"/>
          <w:sz w:val="32"/>
          <w:szCs w:val="24"/>
        </w:rPr>
        <w:t xml:space="preserve">Elizabeth Guadalupe Ramos Suarez  </w:t>
      </w:r>
    </w:p>
    <w:p w:rsidR="009062D8" w:rsidRDefault="009062D8" w:rsidP="009062D8">
      <w:pPr>
        <w:jc w:val="center"/>
        <w:rPr>
          <w:rFonts w:ascii="Arial" w:hAnsi="Arial" w:cs="Arial"/>
          <w:sz w:val="32"/>
          <w:szCs w:val="24"/>
        </w:rPr>
      </w:pPr>
    </w:p>
    <w:p w:rsidR="009062D8" w:rsidRDefault="009062D8" w:rsidP="009062D8">
      <w:pPr>
        <w:jc w:val="center"/>
        <w:rPr>
          <w:rFonts w:ascii="Arial" w:hAnsi="Arial" w:cs="Arial"/>
          <w:b/>
          <w:bCs/>
          <w:sz w:val="32"/>
          <w:szCs w:val="24"/>
        </w:rPr>
      </w:pPr>
      <w:r>
        <w:rPr>
          <w:rFonts w:ascii="Arial" w:hAnsi="Arial" w:cs="Arial"/>
          <w:b/>
          <w:bCs/>
          <w:sz w:val="32"/>
          <w:szCs w:val="24"/>
        </w:rPr>
        <w:t xml:space="preserve">Alumna: </w:t>
      </w:r>
    </w:p>
    <w:p w:rsidR="009062D8" w:rsidRDefault="009062D8" w:rsidP="009062D8">
      <w:pPr>
        <w:jc w:val="center"/>
        <w:rPr>
          <w:rFonts w:ascii="Arial" w:hAnsi="Arial" w:cs="Arial"/>
          <w:sz w:val="32"/>
          <w:szCs w:val="24"/>
        </w:rPr>
      </w:pPr>
      <w:bookmarkStart w:id="0" w:name="_Hlk57640068"/>
      <w:r>
        <w:rPr>
          <w:rFonts w:ascii="Arial" w:hAnsi="Arial" w:cs="Arial"/>
          <w:sz w:val="32"/>
          <w:szCs w:val="24"/>
        </w:rPr>
        <w:t>Edna Natalya Dávila Bernal #2</w:t>
      </w:r>
    </w:p>
    <w:p w:rsidR="009062D8" w:rsidRDefault="009062D8" w:rsidP="009062D8">
      <w:pPr>
        <w:jc w:val="center"/>
        <w:rPr>
          <w:rFonts w:ascii="Arial" w:hAnsi="Arial" w:cs="Arial"/>
          <w:sz w:val="32"/>
          <w:szCs w:val="24"/>
        </w:rPr>
      </w:pPr>
    </w:p>
    <w:p w:rsidR="009062D8" w:rsidRDefault="009062D8" w:rsidP="009062D8">
      <w:pPr>
        <w:jc w:val="center"/>
        <w:rPr>
          <w:rFonts w:ascii="Arial" w:hAnsi="Arial" w:cs="Arial"/>
          <w:b/>
          <w:sz w:val="32"/>
          <w:szCs w:val="24"/>
        </w:rPr>
      </w:pPr>
      <w:r>
        <w:rPr>
          <w:rFonts w:ascii="Arial" w:hAnsi="Arial" w:cs="Arial"/>
          <w:b/>
          <w:sz w:val="32"/>
          <w:szCs w:val="24"/>
        </w:rPr>
        <w:t>Grado y sección:</w:t>
      </w:r>
    </w:p>
    <w:p w:rsidR="009062D8" w:rsidRDefault="009062D8" w:rsidP="009062D8">
      <w:pPr>
        <w:jc w:val="center"/>
        <w:rPr>
          <w:rFonts w:ascii="Arial" w:hAnsi="Arial" w:cs="Arial"/>
          <w:color w:val="000000" w:themeColor="text1"/>
          <w:sz w:val="32"/>
          <w:szCs w:val="24"/>
        </w:rPr>
      </w:pPr>
      <w:r>
        <w:rPr>
          <w:rFonts w:ascii="Arial" w:hAnsi="Arial" w:cs="Arial"/>
          <w:color w:val="000000" w:themeColor="text1"/>
          <w:sz w:val="32"/>
          <w:szCs w:val="24"/>
        </w:rPr>
        <w:t>4 A</w:t>
      </w:r>
    </w:p>
    <w:p w:rsidR="009062D8" w:rsidRDefault="009062D8" w:rsidP="009062D8">
      <w:pPr>
        <w:jc w:val="center"/>
        <w:rPr>
          <w:rFonts w:ascii="Arial" w:hAnsi="Arial" w:cs="Arial"/>
          <w:color w:val="000000" w:themeColor="text1"/>
          <w:sz w:val="32"/>
          <w:szCs w:val="24"/>
        </w:rPr>
      </w:pPr>
      <w:r>
        <w:rPr>
          <w:rFonts w:ascii="Arial" w:hAnsi="Arial" w:cs="Arial"/>
          <w:color w:val="000000" w:themeColor="text1"/>
          <w:sz w:val="32"/>
          <w:szCs w:val="24"/>
        </w:rPr>
        <w:t xml:space="preserve"> </w:t>
      </w:r>
    </w:p>
    <w:p w:rsidR="009062D8" w:rsidRPr="009062D8" w:rsidRDefault="009062D8" w:rsidP="009062D8">
      <w:pPr>
        <w:jc w:val="center"/>
        <w:rPr>
          <w:rFonts w:ascii="Arial" w:hAnsi="Arial" w:cs="Arial"/>
          <w:b/>
          <w:sz w:val="36"/>
          <w:szCs w:val="24"/>
        </w:rPr>
      </w:pPr>
      <w:r w:rsidRPr="009062D8">
        <w:rPr>
          <w:rFonts w:ascii="Arial" w:hAnsi="Arial" w:cs="Arial"/>
          <w:b/>
          <w:sz w:val="36"/>
          <w:szCs w:val="24"/>
        </w:rPr>
        <w:t xml:space="preserve">Diario </w:t>
      </w:r>
    </w:p>
    <w:p w:rsidR="009062D8" w:rsidRDefault="009062D8" w:rsidP="009062D8">
      <w:pPr>
        <w:jc w:val="center"/>
        <w:rPr>
          <w:rFonts w:ascii="Arial" w:hAnsi="Arial" w:cs="Arial"/>
          <w:sz w:val="32"/>
          <w:szCs w:val="24"/>
        </w:rPr>
      </w:pPr>
    </w:p>
    <w:p w:rsidR="009062D8" w:rsidRDefault="009062D8" w:rsidP="009062D8">
      <w:pPr>
        <w:jc w:val="center"/>
        <w:rPr>
          <w:rFonts w:ascii="Arial" w:hAnsi="Arial" w:cs="Arial"/>
          <w:sz w:val="32"/>
          <w:szCs w:val="24"/>
        </w:rPr>
      </w:pPr>
    </w:p>
    <w:bookmarkEnd w:id="0"/>
    <w:p w:rsidR="009062D8" w:rsidRDefault="009062D8" w:rsidP="009062D8">
      <w:r>
        <w:rPr>
          <w:rFonts w:ascii="Arial" w:hAnsi="Arial" w:cs="Arial"/>
          <w:b/>
          <w:sz w:val="36"/>
          <w:szCs w:val="24"/>
        </w:rPr>
        <w:t>Sa</w:t>
      </w:r>
      <w:r>
        <w:rPr>
          <w:rFonts w:ascii="Arial" w:hAnsi="Arial" w:cs="Arial"/>
          <w:b/>
          <w:sz w:val="36"/>
          <w:szCs w:val="24"/>
        </w:rPr>
        <w:t xml:space="preserve">ltillo, Coahuila               16 </w:t>
      </w:r>
      <w:r>
        <w:rPr>
          <w:rFonts w:ascii="Arial" w:hAnsi="Arial" w:cs="Arial"/>
          <w:b/>
          <w:sz w:val="36"/>
          <w:szCs w:val="24"/>
        </w:rPr>
        <w:t>de</w:t>
      </w:r>
      <w:r>
        <w:rPr>
          <w:rFonts w:ascii="Arial" w:hAnsi="Arial" w:cs="Arial"/>
          <w:b/>
          <w:sz w:val="36"/>
          <w:szCs w:val="24"/>
        </w:rPr>
        <w:t xml:space="preserve"> noviembre </w:t>
      </w:r>
      <w:r>
        <w:rPr>
          <w:rFonts w:ascii="Arial" w:hAnsi="Arial" w:cs="Arial"/>
          <w:b/>
          <w:sz w:val="36"/>
          <w:szCs w:val="24"/>
        </w:rPr>
        <w:t>del 2021</w:t>
      </w:r>
    </w:p>
    <w:p w:rsidR="009062D8" w:rsidRDefault="009062D8" w:rsidP="009062D8"/>
    <w:p w:rsidR="009062D8" w:rsidRDefault="009062D8" w:rsidP="009062D8"/>
    <w:p w:rsidR="009062D8" w:rsidRDefault="009062D8" w:rsidP="009062D8">
      <w:r>
        <w:rPr>
          <w:noProof/>
          <w:lang w:eastAsia="es-MX"/>
        </w:rPr>
        <w:lastRenderedPageBreak/>
        <w:drawing>
          <wp:anchor distT="0" distB="0" distL="114300" distR="114300" simplePos="0" relativeHeight="251658240" behindDoc="1" locked="0" layoutInCell="1" allowOverlap="1">
            <wp:simplePos x="0" y="0"/>
            <wp:positionH relativeFrom="page">
              <wp:posOffset>342900</wp:posOffset>
            </wp:positionH>
            <wp:positionV relativeFrom="paragraph">
              <wp:posOffset>-553085</wp:posOffset>
            </wp:positionV>
            <wp:extent cx="7096125" cy="94202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6125" cy="9420225"/>
                    </a:xfrm>
                    <a:prstGeom prst="rect">
                      <a:avLst/>
                    </a:prstGeom>
                    <a:noFill/>
                  </pic:spPr>
                </pic:pic>
              </a:graphicData>
            </a:graphic>
            <wp14:sizeRelH relativeFrom="margin">
              <wp14:pctWidth>0</wp14:pctWidth>
            </wp14:sizeRelH>
            <wp14:sizeRelV relativeFrom="margin">
              <wp14:pctHeight>0</wp14:pctHeight>
            </wp14:sizeRelV>
          </wp:anchor>
        </w:drawing>
      </w:r>
    </w:p>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 w:rsidR="009062D8" w:rsidRDefault="009062D8" w:rsidP="009062D8">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lastRenderedPageBreak/>
        <w:t xml:space="preserve">Nombre del jardín de niños: </w:t>
      </w:r>
      <w:r>
        <w:rPr>
          <w:rFonts w:ascii="Arial" w:eastAsia="Times New Roman" w:hAnsi="Arial" w:cs="Arial"/>
          <w:bCs/>
          <w:color w:val="000000"/>
          <w:sz w:val="24"/>
          <w:szCs w:val="24"/>
          <w:lang w:eastAsia="es-ES"/>
        </w:rPr>
        <w:t>Alma Garza</w:t>
      </w:r>
      <w:r>
        <w:rPr>
          <w:rFonts w:ascii="Arial" w:eastAsia="Times New Roman" w:hAnsi="Arial" w:cs="Arial"/>
          <w:b/>
          <w:bCs/>
          <w:color w:val="000000"/>
          <w:sz w:val="24"/>
          <w:szCs w:val="24"/>
          <w:lang w:eastAsia="es-ES"/>
        </w:rPr>
        <w:t xml:space="preserve"> </w:t>
      </w:r>
    </w:p>
    <w:p w:rsidR="009062D8" w:rsidRDefault="009062D8" w:rsidP="009062D8">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Nombre de la educadora practicante: </w:t>
      </w:r>
      <w:r>
        <w:rPr>
          <w:rFonts w:ascii="Arial" w:eastAsia="Times New Roman" w:hAnsi="Arial" w:cs="Arial"/>
          <w:bCs/>
          <w:color w:val="000000"/>
          <w:sz w:val="24"/>
          <w:szCs w:val="24"/>
          <w:lang w:eastAsia="es-ES"/>
        </w:rPr>
        <w:t>Edna Natalya Dávila</w:t>
      </w:r>
      <w:r>
        <w:rPr>
          <w:rFonts w:ascii="Arial" w:eastAsia="Times New Roman" w:hAnsi="Arial" w:cs="Arial"/>
          <w:color w:val="000000"/>
          <w:sz w:val="24"/>
          <w:szCs w:val="24"/>
          <w:lang w:eastAsia="es-ES"/>
        </w:rPr>
        <w:t xml:space="preserve"> Bernal</w:t>
      </w:r>
    </w:p>
    <w:p w:rsidR="009062D8" w:rsidRDefault="009062D8" w:rsidP="009062D8">
      <w:pPr>
        <w:spacing w:before="100" w:beforeAutospacing="1" w:after="100" w:afterAutospacing="1" w:line="360" w:lineRule="auto"/>
        <w:ind w:left="360"/>
        <w:jc w:val="both"/>
        <w:rPr>
          <w:rFonts w:ascii="Arial" w:eastAsia="Times New Roman" w:hAnsi="Arial" w:cs="Arial"/>
          <w:bCs/>
          <w:color w:val="000000"/>
          <w:sz w:val="24"/>
          <w:szCs w:val="24"/>
          <w:lang w:eastAsia="es-ES"/>
        </w:rPr>
      </w:pPr>
      <w:r>
        <w:rPr>
          <w:rFonts w:ascii="Arial" w:eastAsia="Times New Roman" w:hAnsi="Arial" w:cs="Arial"/>
          <w:b/>
          <w:bCs/>
          <w:color w:val="000000"/>
          <w:sz w:val="24"/>
          <w:szCs w:val="24"/>
          <w:lang w:eastAsia="es-ES"/>
        </w:rPr>
        <w:t xml:space="preserve">Grupo que atiende grado y sección (alumnos que se presentaron a la clase): </w:t>
      </w:r>
      <w:r>
        <w:rPr>
          <w:rFonts w:ascii="Arial" w:eastAsia="Times New Roman" w:hAnsi="Arial" w:cs="Arial"/>
          <w:bCs/>
          <w:color w:val="000000"/>
          <w:sz w:val="24"/>
          <w:szCs w:val="24"/>
          <w:lang w:eastAsia="es-ES"/>
        </w:rPr>
        <w:t xml:space="preserve">1A y tuve la asistencia de 8 </w:t>
      </w:r>
      <w:r>
        <w:rPr>
          <w:rFonts w:ascii="Arial" w:eastAsia="Times New Roman" w:hAnsi="Arial" w:cs="Arial"/>
          <w:bCs/>
          <w:color w:val="000000"/>
          <w:sz w:val="24"/>
          <w:szCs w:val="24"/>
          <w:lang w:eastAsia="es-ES"/>
        </w:rPr>
        <w:t>niños</w:t>
      </w:r>
    </w:p>
    <w:p w:rsidR="009062D8" w:rsidRDefault="009062D8" w:rsidP="009062D8">
      <w:pPr>
        <w:spacing w:before="100" w:beforeAutospacing="1" w:after="100" w:afterAutospacing="1" w:line="360" w:lineRule="auto"/>
        <w:ind w:left="3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4</w:t>
      </w:r>
      <w:r>
        <w:rPr>
          <w:rFonts w:ascii="Arial" w:eastAsia="Times New Roman" w:hAnsi="Arial" w:cs="Arial"/>
          <w:bCs/>
          <w:color w:val="000000"/>
          <w:sz w:val="24"/>
          <w:szCs w:val="24"/>
          <w:lang w:eastAsia="es-ES"/>
        </w:rPr>
        <w:t xml:space="preserve"> mujeres</w:t>
      </w:r>
    </w:p>
    <w:p w:rsidR="009062D8" w:rsidRDefault="009062D8" w:rsidP="009062D8">
      <w:pPr>
        <w:spacing w:before="100" w:beforeAutospacing="1" w:after="100" w:afterAutospacing="1" w:line="360" w:lineRule="auto"/>
        <w:ind w:left="3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4</w:t>
      </w:r>
      <w:r>
        <w:rPr>
          <w:rFonts w:ascii="Arial" w:eastAsia="Times New Roman" w:hAnsi="Arial" w:cs="Arial"/>
          <w:bCs/>
          <w:color w:val="000000"/>
          <w:sz w:val="24"/>
          <w:szCs w:val="24"/>
          <w:lang w:eastAsia="es-ES"/>
        </w:rPr>
        <w:t xml:space="preserve"> hombre</w:t>
      </w:r>
      <w:r>
        <w:rPr>
          <w:rFonts w:ascii="Arial" w:eastAsia="Times New Roman" w:hAnsi="Arial" w:cs="Arial"/>
          <w:bCs/>
          <w:color w:val="000000"/>
          <w:sz w:val="24"/>
          <w:szCs w:val="24"/>
          <w:lang w:eastAsia="es-ES"/>
        </w:rPr>
        <w:t>s</w:t>
      </w:r>
      <w:r>
        <w:rPr>
          <w:rFonts w:ascii="Arial" w:eastAsia="Times New Roman" w:hAnsi="Arial" w:cs="Arial"/>
          <w:bCs/>
          <w:color w:val="000000"/>
          <w:sz w:val="24"/>
          <w:szCs w:val="24"/>
          <w:lang w:eastAsia="es-ES"/>
        </w:rPr>
        <w:t xml:space="preserve"> </w:t>
      </w:r>
    </w:p>
    <w:p w:rsidR="009062D8" w:rsidRDefault="009062D8" w:rsidP="009062D8">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La planeación fue adecuada a las necesidades y características del grupo y favoreció los aprendizajes esperados.</w:t>
      </w:r>
    </w:p>
    <w:p w:rsidR="009062D8" w:rsidRDefault="009062D8" w:rsidP="009062D8">
      <w:pPr>
        <w:spacing w:before="100" w:beforeAutospacing="1" w:after="100" w:afterAutospacing="1" w:line="360" w:lineRule="auto"/>
        <w:ind w:left="426"/>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Si. La planeación estuvo acorde a las necesidades y característic</w:t>
      </w:r>
      <w:r>
        <w:rPr>
          <w:rFonts w:ascii="Arial" w:eastAsia="Times New Roman" w:hAnsi="Arial" w:cs="Arial"/>
          <w:color w:val="000000"/>
          <w:sz w:val="24"/>
          <w:szCs w:val="24"/>
          <w:lang w:eastAsia="es-ES"/>
        </w:rPr>
        <w:t>as del grupo. Considero que la actividad</w:t>
      </w:r>
      <w:r>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aplicada fue correcta</w:t>
      </w:r>
      <w:r>
        <w:rPr>
          <w:rFonts w:ascii="Arial" w:eastAsia="Times New Roman" w:hAnsi="Arial" w:cs="Arial"/>
          <w:color w:val="000000"/>
          <w:sz w:val="24"/>
          <w:szCs w:val="24"/>
          <w:lang w:eastAsia="es-ES"/>
        </w:rPr>
        <w:t xml:space="preserve"> y los niños expresaron sus saberes previos. Aún están en proceso de </w:t>
      </w:r>
      <w:r>
        <w:rPr>
          <w:rFonts w:ascii="Arial" w:eastAsia="Times New Roman" w:hAnsi="Arial" w:cs="Arial"/>
          <w:color w:val="000000"/>
          <w:sz w:val="24"/>
          <w:szCs w:val="24"/>
          <w:lang w:eastAsia="es-ES"/>
        </w:rPr>
        <w:t xml:space="preserve">alcanzar </w:t>
      </w:r>
      <w:r>
        <w:rPr>
          <w:rFonts w:ascii="Arial" w:eastAsia="Times New Roman" w:hAnsi="Arial" w:cs="Arial"/>
          <w:color w:val="000000"/>
          <w:sz w:val="24"/>
          <w:szCs w:val="24"/>
          <w:lang w:eastAsia="es-ES"/>
        </w:rPr>
        <w:t>los apr</w:t>
      </w:r>
      <w:r>
        <w:rPr>
          <w:rFonts w:ascii="Arial" w:eastAsia="Times New Roman" w:hAnsi="Arial" w:cs="Arial"/>
          <w:color w:val="000000"/>
          <w:sz w:val="24"/>
          <w:szCs w:val="24"/>
          <w:lang w:eastAsia="es-ES"/>
        </w:rPr>
        <w:t>endizajes esperado</w:t>
      </w:r>
      <w:r>
        <w:rPr>
          <w:rFonts w:ascii="Arial" w:eastAsia="Times New Roman" w:hAnsi="Arial" w:cs="Arial"/>
          <w:color w:val="000000"/>
          <w:sz w:val="24"/>
          <w:szCs w:val="24"/>
          <w:lang w:eastAsia="es-ES"/>
        </w:rPr>
        <w:t xml:space="preserve">s. </w:t>
      </w:r>
    </w:p>
    <w:p w:rsidR="009062D8" w:rsidRDefault="009062D8" w:rsidP="009062D8">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Como fue mi intervención docente</w:t>
      </w:r>
    </w:p>
    <w:p w:rsidR="009062D8" w:rsidRDefault="009062D8" w:rsidP="009062D8">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color w:val="000000"/>
          <w:sz w:val="24"/>
          <w:szCs w:val="24"/>
          <w:lang w:eastAsia="es-ES"/>
        </w:rPr>
        <w:t>Les di indicaciones claras de manera que lo pudieran compren</w:t>
      </w:r>
      <w:r>
        <w:rPr>
          <w:rFonts w:ascii="Arial" w:eastAsia="Times New Roman" w:hAnsi="Arial" w:cs="Arial"/>
          <w:color w:val="000000"/>
          <w:sz w:val="24"/>
          <w:szCs w:val="24"/>
          <w:lang w:eastAsia="es-ES"/>
        </w:rPr>
        <w:t>der. Al realizar la actividad</w:t>
      </w:r>
      <w:r>
        <w:rPr>
          <w:rFonts w:ascii="Arial" w:eastAsia="Times New Roman" w:hAnsi="Arial" w:cs="Arial"/>
          <w:color w:val="000000"/>
          <w:sz w:val="24"/>
          <w:szCs w:val="24"/>
          <w:lang w:eastAsia="es-ES"/>
        </w:rPr>
        <w:t xml:space="preserve"> se</w:t>
      </w:r>
      <w:r>
        <w:rPr>
          <w:rFonts w:ascii="Arial" w:eastAsia="Times New Roman" w:hAnsi="Arial" w:cs="Arial"/>
          <w:color w:val="000000"/>
          <w:sz w:val="24"/>
          <w:szCs w:val="24"/>
          <w:lang w:eastAsia="es-ES"/>
        </w:rPr>
        <w:t xml:space="preserve"> les apoyo ya que no escuchan </w:t>
      </w:r>
      <w:r>
        <w:rPr>
          <w:rFonts w:ascii="Arial" w:eastAsia="Times New Roman" w:hAnsi="Arial" w:cs="Arial"/>
          <w:color w:val="000000"/>
          <w:sz w:val="24"/>
          <w:szCs w:val="24"/>
          <w:lang w:eastAsia="es-ES"/>
        </w:rPr>
        <w:t xml:space="preserve">y se tenían que repetir las cosas. Esto sucedió después del recreo. </w:t>
      </w:r>
    </w:p>
    <w:p w:rsidR="009062D8" w:rsidRDefault="009062D8" w:rsidP="009062D8">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Las consignas o indicaciones fueron claras</w:t>
      </w:r>
    </w:p>
    <w:p w:rsidR="009062D8" w:rsidRDefault="009062D8" w:rsidP="009062D8">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Si</w:t>
      </w:r>
    </w:p>
    <w:p w:rsidR="009062D8" w:rsidRDefault="009062D8" w:rsidP="009062D8">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Los materiales empleados fueron.</w:t>
      </w:r>
    </w:p>
    <w:p w:rsidR="009062D8" w:rsidRDefault="009062D8" w:rsidP="009062D8">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Computadora,</w:t>
      </w:r>
      <w:r>
        <w:rPr>
          <w:rFonts w:ascii="Arial" w:eastAsia="Times New Roman" w:hAnsi="Arial" w:cs="Arial"/>
          <w:color w:val="000000"/>
          <w:sz w:val="24"/>
          <w:szCs w:val="24"/>
          <w:lang w:eastAsia="es-ES"/>
        </w:rPr>
        <w:t xml:space="preserve"> video del otoño, cuaderno, colores conos</w:t>
      </w:r>
      <w:r>
        <w:rPr>
          <w:rFonts w:ascii="Arial" w:eastAsia="Times New Roman" w:hAnsi="Arial" w:cs="Arial"/>
          <w:color w:val="000000"/>
          <w:sz w:val="24"/>
          <w:szCs w:val="24"/>
          <w:lang w:eastAsia="es-ES"/>
        </w:rPr>
        <w:t xml:space="preserve">, registro de asistencia, gafetes. </w:t>
      </w:r>
    </w:p>
    <w:p w:rsidR="009062D8" w:rsidRDefault="009062D8" w:rsidP="009062D8">
      <w:pPr>
        <w:spacing w:before="100" w:beforeAutospacing="1" w:after="100" w:afterAutospacing="1" w:line="360" w:lineRule="auto"/>
        <w:ind w:left="360"/>
        <w:jc w:val="both"/>
        <w:rPr>
          <w:rFonts w:ascii="Arial" w:eastAsia="Times New Roman" w:hAnsi="Arial" w:cs="Arial"/>
          <w:color w:val="000000"/>
          <w:sz w:val="24"/>
          <w:szCs w:val="24"/>
          <w:lang w:eastAsia="es-ES"/>
        </w:rPr>
      </w:pPr>
    </w:p>
    <w:p w:rsidR="009062D8" w:rsidRDefault="009062D8" w:rsidP="009062D8">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lastRenderedPageBreak/>
        <w:t>De qué manera involucre a los alumnos</w:t>
      </w:r>
    </w:p>
    <w:p w:rsidR="009062D8" w:rsidRDefault="009062D8" w:rsidP="009062D8">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Todas las actividades involucran a los niños, porque son el centro de atención.</w:t>
      </w:r>
    </w:p>
    <w:p w:rsidR="009062D8" w:rsidRDefault="009062D8" w:rsidP="009062D8">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Su participación fu comentando de que trato el video y el recorrido por el jardín para observar las hojas de los </w:t>
      </w:r>
      <w:proofErr w:type="spellStart"/>
      <w:r>
        <w:rPr>
          <w:rFonts w:ascii="Arial" w:eastAsia="Times New Roman" w:hAnsi="Arial" w:cs="Arial"/>
          <w:color w:val="000000"/>
          <w:sz w:val="24"/>
          <w:szCs w:val="24"/>
          <w:lang w:eastAsia="es-ES"/>
        </w:rPr>
        <w:t>arboles</w:t>
      </w:r>
      <w:proofErr w:type="spellEnd"/>
      <w:r>
        <w:rPr>
          <w:rFonts w:ascii="Arial" w:eastAsia="Times New Roman" w:hAnsi="Arial" w:cs="Arial"/>
          <w:color w:val="000000"/>
          <w:sz w:val="24"/>
          <w:szCs w:val="24"/>
          <w:lang w:eastAsia="es-ES"/>
        </w:rPr>
        <w:t xml:space="preserve">. </w:t>
      </w:r>
    </w:p>
    <w:p w:rsidR="009062D8" w:rsidRDefault="009062D8" w:rsidP="009062D8">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b/>
          <w:bCs/>
          <w:color w:val="000000"/>
          <w:sz w:val="24"/>
          <w:szCs w:val="24"/>
          <w:lang w:eastAsia="es-ES"/>
        </w:rPr>
        <w:t>Se interesaron en las actividades</w:t>
      </w:r>
    </w:p>
    <w:p w:rsidR="009062D8" w:rsidRDefault="009062D8" w:rsidP="009062D8">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Si, realizaron la actividad</w:t>
      </w:r>
      <w:r>
        <w:rPr>
          <w:rFonts w:ascii="Arial" w:eastAsia="Times New Roman" w:hAnsi="Arial" w:cs="Arial"/>
          <w:color w:val="000000"/>
          <w:sz w:val="24"/>
          <w:szCs w:val="24"/>
          <w:lang w:eastAsia="es-ES"/>
        </w:rPr>
        <w:t>, pero no se cumplió al 100% con los aprendizajes esperados.</w:t>
      </w:r>
    </w:p>
    <w:p w:rsidR="009062D8" w:rsidRDefault="009062D8" w:rsidP="009062D8">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b/>
          <w:bCs/>
          <w:color w:val="000000"/>
          <w:sz w:val="24"/>
          <w:szCs w:val="24"/>
          <w:lang w:eastAsia="es-ES"/>
        </w:rPr>
        <w:t>Como realice o rescate la evaluación del aprendizaje esperado</w:t>
      </w:r>
    </w:p>
    <w:p w:rsidR="009062D8" w:rsidRDefault="009062D8" w:rsidP="009062D8">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Lo hice a través de la observación y participación de los niños</w:t>
      </w:r>
    </w:p>
    <w:p w:rsidR="009062D8" w:rsidRDefault="009062D8" w:rsidP="009062D8">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De qué manera puedo mejorar mi intervención (darle fundamentación teórica)</w:t>
      </w:r>
    </w:p>
    <w:p w:rsidR="009062D8" w:rsidRDefault="009062D8" w:rsidP="009062D8">
      <w:pPr>
        <w:spacing w:before="100" w:beforeAutospacing="1" w:after="100" w:afterAutospacing="1" w:line="360" w:lineRule="auto"/>
        <w:ind w:left="360"/>
        <w:jc w:val="both"/>
        <w:rPr>
          <w:rFonts w:ascii="Arial" w:hAnsi="Arial" w:cs="Arial"/>
          <w:sz w:val="24"/>
        </w:rPr>
      </w:pPr>
      <w:r>
        <w:rPr>
          <w:rFonts w:ascii="Arial" w:hAnsi="Arial" w:cs="Arial"/>
          <w:sz w:val="24"/>
        </w:rPr>
        <w:t>Según Jesús C Guillén. se recuerda mejor lo que ocurre al principio, por lo que el comienzo de la clase se antoja un momento crítico. Tradicionalmente se utilizan los primeros minutos de las clases para corregir los deberes del día anterior, sin embargo, deberían utilizarse para introducir o analizar los conceptos más novedosos y relevantes. Es esa novedad que despierta la curiosidad la que activa las redes atencionales de alerta y orientativa del alumno y que le sirven para abrir el foco de la atención, no para mantenerlo. Como ejemplo que resalta la importancia de la curiosidad en el aprendizaje, podemos iniciar una clase al modo socrático clásico con una pregunta provocadora relacionada con un problema real que sea motivador y que permita al alumno iniciar un proceso de investigación en el que se sienta un protagonista activo del mismo.</w:t>
      </w:r>
    </w:p>
    <w:p w:rsidR="009062D8" w:rsidRPr="009062D8" w:rsidRDefault="009062D8" w:rsidP="009062D8">
      <w:pPr>
        <w:spacing w:before="100" w:beforeAutospacing="1" w:after="100" w:afterAutospacing="1" w:line="360" w:lineRule="auto"/>
        <w:ind w:left="360"/>
        <w:jc w:val="both"/>
        <w:rPr>
          <w:rFonts w:ascii="Arial" w:hAnsi="Arial" w:cs="Arial"/>
          <w:sz w:val="24"/>
        </w:rPr>
      </w:pPr>
      <w:r>
        <w:rPr>
          <w:rFonts w:ascii="Arial" w:hAnsi="Arial" w:cs="Arial"/>
          <w:sz w:val="24"/>
        </w:rPr>
        <w:t>Durante el inicio de la clase debería despertarse el interés, durante la mitad de la misma se podría facilitar la reflexión a través del trabajo cooperativo y utilizar el final para repasar lo prioritario.</w:t>
      </w:r>
    </w:p>
    <w:p w:rsidR="009062D8" w:rsidRDefault="009062D8" w:rsidP="009062D8">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b/>
          <w:bCs/>
          <w:color w:val="000000"/>
          <w:sz w:val="24"/>
          <w:szCs w:val="24"/>
          <w:lang w:eastAsia="es-ES"/>
        </w:rPr>
        <w:lastRenderedPageBreak/>
        <w:t>Que no debe olvidar al desempeñar mi intervención</w:t>
      </w:r>
    </w:p>
    <w:p w:rsidR="009062D8" w:rsidRDefault="009062D8" w:rsidP="009062D8">
      <w:pPr>
        <w:ind w:left="284"/>
        <w:rPr>
          <w:rFonts w:ascii="Arial" w:eastAsia="Times New Roman" w:hAnsi="Arial" w:cs="Arial"/>
          <w:color w:val="000000"/>
          <w:sz w:val="24"/>
          <w:szCs w:val="24"/>
          <w:lang w:eastAsia="es-ES"/>
        </w:rPr>
      </w:pPr>
      <w:bookmarkStart w:id="1" w:name="_GoBack"/>
      <w:bookmarkEnd w:id="1"/>
      <w:r>
        <w:rPr>
          <w:rFonts w:ascii="Arial" w:eastAsia="Times New Roman" w:hAnsi="Arial" w:cs="Arial"/>
          <w:color w:val="000000"/>
          <w:sz w:val="24"/>
          <w:szCs w:val="24"/>
          <w:lang w:eastAsia="es-ES"/>
        </w:rPr>
        <w:t xml:space="preserve">Utilizar las palabras adecuadas para que los niños entiendan lo que quiero que aprendan, utilizar material concreto </w:t>
      </w:r>
    </w:p>
    <w:p w:rsidR="009062D8" w:rsidRDefault="009062D8" w:rsidP="009062D8">
      <w:pPr>
        <w:ind w:left="284"/>
        <w:rPr>
          <w:rFonts w:ascii="Arial" w:eastAsia="Times New Roman" w:hAnsi="Arial" w:cs="Arial"/>
          <w:color w:val="000000"/>
          <w:sz w:val="24"/>
          <w:szCs w:val="24"/>
          <w:lang w:eastAsia="es-ES"/>
        </w:rPr>
      </w:pPr>
    </w:p>
    <w:p w:rsidR="009062D8" w:rsidRDefault="009062D8" w:rsidP="009062D8">
      <w:pPr>
        <w:jc w:val="center"/>
        <w:rPr>
          <w:rFonts w:ascii="Arial" w:hAnsi="Arial" w:cs="Arial"/>
          <w:b/>
          <w:sz w:val="28"/>
        </w:rPr>
      </w:pPr>
      <w:r>
        <w:rPr>
          <w:rFonts w:ascii="Arial" w:hAnsi="Arial" w:cs="Arial"/>
          <w:b/>
          <w:sz w:val="28"/>
        </w:rPr>
        <w:t>Referencia bibliográfica</w:t>
      </w:r>
    </w:p>
    <w:p w:rsidR="009062D8" w:rsidRDefault="009062D8" w:rsidP="009062D8">
      <w:pPr>
        <w:spacing w:after="225" w:line="288" w:lineRule="atLeast"/>
        <w:outlineLvl w:val="0"/>
        <w:rPr>
          <w:rFonts w:ascii="Arial" w:eastAsia="Times New Roman" w:hAnsi="Arial" w:cs="Arial"/>
          <w:bCs/>
          <w:kern w:val="36"/>
          <w:sz w:val="24"/>
          <w:szCs w:val="24"/>
          <w:lang w:eastAsia="es-MX"/>
        </w:rPr>
      </w:pPr>
      <w:r>
        <w:rPr>
          <w:rFonts w:ascii="Arial" w:eastAsia="Times New Roman" w:hAnsi="Arial" w:cs="Arial"/>
          <w:bCs/>
          <w:kern w:val="36"/>
          <w:sz w:val="24"/>
          <w:szCs w:val="24"/>
          <w:lang w:eastAsia="es-MX"/>
        </w:rPr>
        <w:t>Estrategias y herramientas para mejorar la atención de los alumnos en el aula</w:t>
      </w:r>
    </w:p>
    <w:p w:rsidR="002908BF" w:rsidRDefault="002908BF"/>
    <w:sectPr w:rsidR="002908BF" w:rsidSect="009062D8">
      <w:pgSz w:w="12240" w:h="15840"/>
      <w:pgMar w:top="1417" w:right="1701" w:bottom="1417" w:left="1701" w:header="708" w:footer="708" w:gutter="0"/>
      <w:pgBorders w:offsetFrom="page">
        <w:top w:val="double" w:sz="12" w:space="24" w:color="00B0F0"/>
        <w:left w:val="double" w:sz="12" w:space="24" w:color="00B0F0"/>
        <w:bottom w:val="double" w:sz="12" w:space="24" w:color="00B0F0"/>
        <w:right w:val="double" w:sz="12"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8"/>
    <w:rsid w:val="002908BF"/>
    <w:rsid w:val="009062D8"/>
    <w:rsid w:val="00AE0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8301"/>
  <w15:chartTrackingRefBased/>
  <w15:docId w15:val="{740E3F97-A45F-4055-9CA1-27264D77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2D8"/>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491</Words>
  <Characters>2702</Characters>
  <Application>Microsoft Office Word</Application>
  <DocSecurity>0</DocSecurity>
  <Lines>22</Lines>
  <Paragraphs>6</Paragraphs>
  <ScaleCrop>false</ScaleCrop>
  <Company>HP</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2021-11-16T18:07:00Z</dcterms:created>
  <dcterms:modified xsi:type="dcterms:W3CDTF">2021-11-16T18:15:00Z</dcterms:modified>
</cp:coreProperties>
</file>