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423510" w14:textId="67E11C2D" w:rsidR="00851B7D" w:rsidRDefault="0010112D">
      <w:r>
        <w:rPr>
          <w:noProof/>
        </w:rPr>
        <w:drawing>
          <wp:inline distT="0" distB="0" distL="0" distR="0" wp14:anchorId="4202CBE8" wp14:editId="6A3C7F47">
            <wp:extent cx="5612130" cy="7482840"/>
            <wp:effectExtent l="0" t="0" r="7620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51B7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112D"/>
    <w:rsid w:val="0010112D"/>
    <w:rsid w:val="00851B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2A11C3"/>
  <w15:chartTrackingRefBased/>
  <w15:docId w15:val="{1AAEC7DD-2C39-498F-BBD1-4851CD7463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05PJN0713D VALRI INSTITUTO BILINGUE</dc:creator>
  <cp:keywords/>
  <dc:description/>
  <cp:lastModifiedBy>05PJN0713D VALRI INSTITUTO BILINGUE</cp:lastModifiedBy>
  <cp:revision>1</cp:revision>
  <dcterms:created xsi:type="dcterms:W3CDTF">2021-11-29T22:30:00Z</dcterms:created>
  <dcterms:modified xsi:type="dcterms:W3CDTF">2021-11-29T22:31:00Z</dcterms:modified>
</cp:coreProperties>
</file>