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27"/>
        <w:tblW w:w="12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2504"/>
        <w:gridCol w:w="118"/>
        <w:gridCol w:w="4763"/>
        <w:gridCol w:w="81"/>
        <w:gridCol w:w="4611"/>
        <w:gridCol w:w="118"/>
      </w:tblGrid>
      <w:tr w:rsidR="00F550E1" w:rsidRPr="00F550E1" w14:paraId="62B4A375" w14:textId="77777777" w:rsidTr="00143138">
        <w:trPr>
          <w:gridBefore w:val="1"/>
          <w:wBefore w:w="118" w:type="dxa"/>
        </w:trPr>
        <w:tc>
          <w:tcPr>
            <w:tcW w:w="2622" w:type="dxa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D4AC" w14:textId="77777777" w:rsidR="00F550E1" w:rsidRPr="00F550E1" w:rsidRDefault="00F550E1" w:rsidP="00F550E1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0E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ELEMENTOS ORIENTADORES</w:t>
            </w:r>
          </w:p>
        </w:tc>
        <w:tc>
          <w:tcPr>
            <w:tcW w:w="4763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B5DC" w14:textId="77777777" w:rsidR="00F550E1" w:rsidRPr="00F550E1" w:rsidRDefault="00F550E1" w:rsidP="00F550E1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0E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¿QUÉ SE RECOMIENDA?</w:t>
            </w:r>
          </w:p>
        </w:tc>
        <w:tc>
          <w:tcPr>
            <w:tcW w:w="4810" w:type="dxa"/>
            <w:gridSpan w:val="3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7791" w14:textId="77777777" w:rsidR="00F550E1" w:rsidRPr="00F550E1" w:rsidRDefault="00F550E1" w:rsidP="00143138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0E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¿QUÉ DISCIPLINAS Y /O NOCIÓN TEÓRICA PUEDEN FUNDAMENTAR ESTA ORIENTACIÓN</w:t>
            </w:r>
          </w:p>
        </w:tc>
      </w:tr>
      <w:tr w:rsidR="00F550E1" w:rsidRPr="00F550E1" w14:paraId="1B3A5188" w14:textId="77777777" w:rsidTr="00143138">
        <w:trPr>
          <w:gridAfter w:val="1"/>
          <w:wAfter w:w="118" w:type="dxa"/>
        </w:trPr>
        <w:tc>
          <w:tcPr>
            <w:tcW w:w="2622" w:type="dxa"/>
            <w:gridSpan w:val="2"/>
            <w:vMerge w:val="restart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98AB" w14:textId="77777777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  <w:p w14:paraId="70C0B7CD" w14:textId="77777777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Modalidades de trabajo</w:t>
            </w:r>
          </w:p>
          <w:p w14:paraId="2C5831F4" w14:textId="77777777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Mirta Castedo</w:t>
            </w: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B5538" w14:textId="5F691F6D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 </w:t>
            </w:r>
          </w:p>
          <w:p w14:paraId="04013152" w14:textId="083AF0CB" w:rsidR="00F550E1" w:rsidRPr="005E1EC0" w:rsidRDefault="00F550E1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Proyectos</w:t>
            </w:r>
          </w:p>
          <w:p w14:paraId="58345A16" w14:textId="0BD626DE" w:rsidR="00A70F8E" w:rsidRPr="005E1EC0" w:rsidRDefault="00A70F8E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modalidades pedagógicas de transmisión de los conocimientos. Es necesario asegurar, lo más posible, cierta uniformidad de los contratos didácticos que se plantean a los niños. Estas cuestiones deben ser planteadas institucionalmente porque se corre el riesgo de trasmitir saberes contradictorios o incompletos y exigir a los niños una adaptación permanente a contratos conflictivos entre sí.</w:t>
            </w:r>
          </w:p>
          <w:p w14:paraId="319DDBEE" w14:textId="0638ECD7" w:rsidR="00A70F8E" w:rsidRPr="00F550E1" w:rsidRDefault="00A70F8E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Además, creemos que es central plantearse la elaboración de proyectos institucionales que, por un lado, promuevan actos significativos de lectura y escritura y por otro canalicen diferentes intereses y capacidades de los niños. Nos referimos a proyectos de periodismo escolar, intercambio epistolar, clubes de teatro o club de abuelos narradores, que colaboran en el mantenimiento de un ambiente alfabetizador (además de las acciones indispensables en la sala de aula).</w:t>
            </w:r>
          </w:p>
          <w:p w14:paraId="50706096" w14:textId="008140C8" w:rsidR="00F550E1" w:rsidRPr="005E1EC0" w:rsidRDefault="00F550E1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  <w:p w14:paraId="799EE875" w14:textId="3154B8CC" w:rsidR="00CF0660" w:rsidRPr="005E1EC0" w:rsidRDefault="00CF0660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enseñanza escolar pone énfasis en un análisis gramatical centrado en la aplicación de conceptos </w:t>
            </w:r>
            <w:r w:rsidR="005E1EC0"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preelaborados</w:t>
            </w: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adulto. De esta manera, los primeros contactos del niño con el aprendizaje sistemático de la gramática consisten</w:t>
            </w:r>
            <w:r w:rsidR="002411D2"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4AE53839" w14:textId="43CD6878" w:rsidR="002411D2" w:rsidRPr="005E1EC0" w:rsidRDefault="002411D2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Conceptos didácticos, es decir, ideas</w:t>
            </w:r>
          </w:p>
          <w:p w14:paraId="731CF91D" w14:textId="5A3A1C89" w:rsidR="002411D2" w:rsidRPr="00F550E1" w:rsidRDefault="002411D2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intentan dar respuestas a los problemas que plantea la enseñanza, construidos en la planificación, la puesta en aula, la evaluación y </w:t>
            </w:r>
            <w:r w:rsidR="00143138"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reorganización</w:t>
            </w: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situaciones pedagógicas.</w:t>
            </w:r>
          </w:p>
          <w:p w14:paraId="3B61D9F2" w14:textId="33F2E112" w:rsidR="00875231" w:rsidRPr="005E1EC0" w:rsidRDefault="00F550E1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Fases o pasos del proyecto</w:t>
            </w:r>
          </w:p>
          <w:p w14:paraId="07B1464F" w14:textId="6D2BFB63" w:rsidR="00875231" w:rsidRPr="005E1EC0" w:rsidRDefault="00875231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objetivo es lograr escribir y corregir discutiendo con otros y confrontando con los modelos de aprendizaje</w:t>
            </w:r>
          </w:p>
          <w:p w14:paraId="07C5D73C" w14:textId="77777777" w:rsidR="00A70F8E" w:rsidRPr="005E1EC0" w:rsidRDefault="00A70F8E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1:</w:t>
            </w:r>
          </w:p>
          <w:p w14:paraId="4BDED5CA" w14:textId="6EF47F82" w:rsidR="00A70F8E" w:rsidRPr="005E1EC0" w:rsidRDefault="00A70F8E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-Escribir y corregir </w:t>
            </w:r>
            <w:r w:rsidR="00CF0660"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mientras se discute con otros </w:t>
            </w: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conformando con </w:t>
            </w:r>
            <w:r w:rsidR="00CF0660"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</w:t>
            </w: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modelos de enseñanza</w:t>
            </w:r>
            <w:r w:rsidR="00CF0660"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3EBC7AAD" w14:textId="40F1AAED" w:rsidR="00A70F8E" w:rsidRPr="005E1EC0" w:rsidRDefault="00A70F8E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-Críticas y correcciones, algo para cambiar, sacar, agregar que dejaría igual el aprendizaje.</w:t>
            </w:r>
          </w:p>
          <w:p w14:paraId="5FBB25F3" w14:textId="5EBE133B" w:rsidR="00A70F8E" w:rsidRPr="005E1EC0" w:rsidRDefault="00A70F8E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-Cada equipo un diferente.</w:t>
            </w:r>
          </w:p>
          <w:p w14:paraId="29ABB2B8" w14:textId="35F04CC6" w:rsidR="00A70F8E" w:rsidRPr="005E1EC0" w:rsidRDefault="00A70F8E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-Toda la misma producción</w:t>
            </w:r>
          </w:p>
          <w:p w14:paraId="7E4AADA3" w14:textId="77777777" w:rsidR="00CF0660" w:rsidRPr="005E1EC0" w:rsidRDefault="00CF0660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2:</w:t>
            </w:r>
          </w:p>
          <w:p w14:paraId="11F43496" w14:textId="7EB07CD7" w:rsidR="00CF0660" w:rsidRPr="005E1EC0" w:rsidRDefault="00CF0660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-Selecciona problemas que no están resueltos.</w:t>
            </w:r>
          </w:p>
          <w:p w14:paraId="60922765" w14:textId="77777777" w:rsidR="00CF0660" w:rsidRPr="005E1EC0" w:rsidRDefault="00CF0660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-Relecturas del mismo texto o de modelos.</w:t>
            </w:r>
          </w:p>
          <w:p w14:paraId="61FE43C7" w14:textId="7EC52990" w:rsidR="00CF0660" w:rsidRPr="005E1EC0" w:rsidRDefault="00CF0660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-Leer y escuchar.</w:t>
            </w:r>
          </w:p>
          <w:p w14:paraId="727B0D52" w14:textId="15F773F7" w:rsidR="00CF0660" w:rsidRPr="005E1EC0" w:rsidRDefault="00CF0660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-Tomando notas.</w:t>
            </w:r>
          </w:p>
          <w:p w14:paraId="75BAEF6F" w14:textId="1C082BB3" w:rsidR="00CF0660" w:rsidRPr="005E1EC0" w:rsidRDefault="00CF0660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-Escribe, dicta y tienen opiniones y críticas.</w:t>
            </w:r>
          </w:p>
          <w:p w14:paraId="41789A2A" w14:textId="77777777" w:rsidR="002411D2" w:rsidRPr="005E1EC0" w:rsidRDefault="002411D2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Fase Intermedia: </w:t>
            </w:r>
          </w:p>
          <w:p w14:paraId="4ABF18E5" w14:textId="64E82393" w:rsidR="002411D2" w:rsidRPr="005E1EC0" w:rsidRDefault="002411D2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-Identificación de contenidos lingüísticos a </w:t>
            </w:r>
            <w:r w:rsidR="00842BB3"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trabajar.</w:t>
            </w:r>
          </w:p>
          <w:p w14:paraId="202AF41E" w14:textId="77777777" w:rsidR="002411D2" w:rsidRPr="005E1EC0" w:rsidRDefault="002411D2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-Confrontación y solución colectiva.</w:t>
            </w:r>
          </w:p>
          <w:p w14:paraId="2AE3DE18" w14:textId="77777777" w:rsidR="002411D2" w:rsidRPr="005E1EC0" w:rsidRDefault="002411D2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-Solución en equipos.</w:t>
            </w:r>
          </w:p>
          <w:p w14:paraId="02CC053B" w14:textId="77777777" w:rsidR="002411D2" w:rsidRPr="005E1EC0" w:rsidRDefault="002411D2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-Planteo del problema.</w:t>
            </w:r>
          </w:p>
          <w:p w14:paraId="22AE9DFB" w14:textId="3922CA84" w:rsidR="00F550E1" w:rsidRPr="005E1EC0" w:rsidRDefault="00F60FBA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Situación didáctica</w:t>
            </w:r>
          </w:p>
          <w:p w14:paraId="5D148AE9" w14:textId="2F642192" w:rsidR="00F60FBA" w:rsidRPr="00F550E1" w:rsidRDefault="00F60FBA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 estratégicamente para potenciar el desarrollo de ciertos conocimientos, habilidades, actitudes que regularmente toma sentido a partir de la necesidad de un problema</w:t>
            </w:r>
          </w:p>
          <w:p w14:paraId="1FEF6DBE" w14:textId="611737C4" w:rsidR="00F550E1" w:rsidRPr="005E1EC0" w:rsidRDefault="00F550E1" w:rsidP="00143138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  <w:p w14:paraId="41C19243" w14:textId="288DB083" w:rsidR="00F550E1" w:rsidRPr="00F550E1" w:rsidRDefault="00F60FBA" w:rsidP="00143138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teoría de situaciones didácticas es la principal contribución teórica de Guy Brousseau a la didáctica de la matemática. Es una teoría de la enseñanza, basada en la hipótesis de que los conocimientos matemáticos no se construyen espontáneamente y busca las condiciones para una génesis artificial de los mismos.​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FA3E" w14:textId="77777777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Teorías lingüísticas</w:t>
            </w:r>
          </w:p>
          <w:p w14:paraId="51D0F790" w14:textId="685F0361" w:rsidR="00F550E1" w:rsidRPr="00F550E1" w:rsidRDefault="00F550E1" w:rsidP="00143138">
            <w:pPr>
              <w:spacing w:before="100" w:beforeAutospacing="1" w:after="0" w:line="240" w:lineRule="auto"/>
              <w:ind w:left="24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</w:t>
            </w: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Sociolingüística</w:t>
            </w: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14:paraId="58B61D63" w14:textId="77777777" w:rsidR="00F550E1" w:rsidRPr="00F550E1" w:rsidRDefault="00F550E1" w:rsidP="00143138">
            <w:pPr>
              <w:spacing w:before="100" w:beforeAutospacing="1" w:after="0" w:line="240" w:lineRule="auto"/>
              <w:ind w:left="24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   Lingüística textual por los tipos de texto que se producen, sus características, funciones y soportes de circulación.</w:t>
            </w:r>
          </w:p>
          <w:p w14:paraId="5D924324" w14:textId="77777777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Teorías psicolingüísticas</w:t>
            </w:r>
          </w:p>
          <w:p w14:paraId="4F26B6A9" w14:textId="77777777" w:rsidR="00F550E1" w:rsidRPr="00F550E1" w:rsidRDefault="00F550E1" w:rsidP="00143138">
            <w:pPr>
              <w:spacing w:before="100" w:beforeAutospacing="1" w:after="0" w:line="240" w:lineRule="auto"/>
              <w:ind w:left="24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 Teoría sociocultural y pragmática porque implica una modalidad para recrear contextos lingüísticamente significativos.</w:t>
            </w:r>
          </w:p>
        </w:tc>
      </w:tr>
      <w:tr w:rsidR="00F550E1" w:rsidRPr="00F550E1" w14:paraId="27863342" w14:textId="77777777" w:rsidTr="00143138">
        <w:trPr>
          <w:gridAfter w:val="1"/>
          <w:wAfter w:w="118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14:paraId="2756839B" w14:textId="77777777" w:rsidR="00F550E1" w:rsidRPr="00F550E1" w:rsidRDefault="00F550E1" w:rsidP="00143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14:paraId="3D03A9CD" w14:textId="77777777" w:rsidR="00F550E1" w:rsidRPr="00F550E1" w:rsidRDefault="00F550E1" w:rsidP="00143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5E4CE" w14:textId="77777777" w:rsidR="00F550E1" w:rsidRPr="00F550E1" w:rsidRDefault="00F550E1" w:rsidP="00143138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217789AE" w14:textId="77777777" w:rsidR="00F550E1" w:rsidRPr="00F550E1" w:rsidRDefault="00F550E1" w:rsidP="00143138">
            <w:pPr>
              <w:spacing w:before="100" w:beforeAutospacing="1" w:after="0" w:line="240" w:lineRule="auto"/>
              <w:ind w:left="24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  Teorías lingüísticas:</w:t>
            </w:r>
          </w:p>
          <w:p w14:paraId="01E99FB2" w14:textId="729BFC79" w:rsidR="00F550E1" w:rsidRPr="00F550E1" w:rsidRDefault="00F550E1" w:rsidP="00143138">
            <w:pPr>
              <w:spacing w:before="100" w:beforeAutospacing="1" w:after="0" w:line="240" w:lineRule="auto"/>
              <w:ind w:left="24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C5392" w:rsidRPr="00FC5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discuten los aspectos fundamentales de la teoría lingüística de Noam Chomsky, una de la más importantes y polémicas formas de explicar la adquisición, comprensión y producción del lenguaje humano. </w:t>
            </w:r>
          </w:p>
          <w:p w14:paraId="7AA02E13" w14:textId="77777777" w:rsidR="00F550E1" w:rsidRPr="00F550E1" w:rsidRDefault="00F550E1" w:rsidP="00143138">
            <w:pPr>
              <w:spacing w:before="100" w:beforeAutospacing="1" w:after="0" w:line="240" w:lineRule="auto"/>
              <w:ind w:left="24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  Teorías psicolingüísticas</w:t>
            </w:r>
          </w:p>
          <w:p w14:paraId="6E149ADE" w14:textId="1E5578EA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C5392" w:rsidRPr="00FC5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investigación. sobre la adquisición de una segunda lengua es buena muestra de ello y sus protagonistas defienden posiciones de naturaleza diferente </w:t>
            </w:r>
          </w:p>
        </w:tc>
      </w:tr>
      <w:tr w:rsidR="00F550E1" w:rsidRPr="00F550E1" w14:paraId="45509756" w14:textId="77777777" w:rsidTr="00143138">
        <w:trPr>
          <w:gridAfter w:val="1"/>
          <w:wAfter w:w="118" w:type="dxa"/>
        </w:trPr>
        <w:tc>
          <w:tcPr>
            <w:tcW w:w="2622" w:type="dxa"/>
            <w:gridSpan w:val="2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2126" w14:textId="77777777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Intervención del profesor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704E" w14:textId="22693312" w:rsidR="00F60FBA" w:rsidRPr="005E1EC0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0FBA"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-Recursos didácticos</w:t>
            </w:r>
          </w:p>
          <w:p w14:paraId="234A59F2" w14:textId="77777777" w:rsidR="00F60FBA" w:rsidRPr="005E1EC0" w:rsidRDefault="00F60FBA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-Estrategia didáctica </w:t>
            </w:r>
          </w:p>
          <w:p w14:paraId="76696B42" w14:textId="77777777" w:rsidR="00F60FBA" w:rsidRPr="005E1EC0" w:rsidRDefault="00F60FBA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-Personalidad del profesor</w:t>
            </w:r>
          </w:p>
          <w:p w14:paraId="0FCEE6A7" w14:textId="77777777" w:rsidR="00842BB3" w:rsidRPr="005E1EC0" w:rsidRDefault="00F60FBA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-Interacción de organización y control</w:t>
            </w:r>
          </w:p>
          <w:p w14:paraId="6CC0BA00" w14:textId="77777777" w:rsidR="00842BB3" w:rsidRPr="005E1EC0" w:rsidRDefault="00842BB3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-Interacción socioafectiva</w:t>
            </w:r>
          </w:p>
          <w:p w14:paraId="625CBB3D" w14:textId="1BA206D3" w:rsidR="00F550E1" w:rsidRPr="00F550E1" w:rsidRDefault="00842BB3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-Técnicas de</w:t>
            </w:r>
            <w:r w:rsidR="00143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enseñanza</w:t>
            </w:r>
            <w:r w:rsidR="00F550E1"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="00F550E1"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008F" w14:textId="65319189" w:rsid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Teorías lingüísticas:</w:t>
            </w:r>
          </w:p>
          <w:p w14:paraId="39A91E0B" w14:textId="1AF2D54D" w:rsidR="00FC5392" w:rsidRPr="00F550E1" w:rsidRDefault="00FC5392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5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 un análisis a partir de los textos principales de la teoría hasta la actualidad y se contrastan los postulados primordiales con puntos de vista de distintos autores</w:t>
            </w:r>
          </w:p>
          <w:p w14:paraId="5548EFCA" w14:textId="77777777" w:rsid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Teorías psicolingüísticas</w:t>
            </w:r>
          </w:p>
          <w:p w14:paraId="6E8A28EA" w14:textId="6834BF60" w:rsidR="00FC5392" w:rsidRPr="00F550E1" w:rsidRDefault="00FC5392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5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Frente a posturas de talante abiertamente contrario o más bien cauteloso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FC5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autores abogan por una vinculación entre los resultados de la investigación psicolingüística y la metodología para la enseñanza de las lenguas de tipo parcial</w:t>
            </w:r>
          </w:p>
        </w:tc>
      </w:tr>
      <w:tr w:rsidR="00F550E1" w:rsidRPr="00F550E1" w14:paraId="4EE87E5D" w14:textId="77777777" w:rsidTr="00143138">
        <w:trPr>
          <w:gridAfter w:val="1"/>
          <w:wAfter w:w="118" w:type="dxa"/>
        </w:trPr>
        <w:tc>
          <w:tcPr>
            <w:tcW w:w="2622" w:type="dxa"/>
            <w:gridSpan w:val="2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A1AC" w14:textId="77777777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Organización de la clase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91EBF" w14:textId="321B29E8" w:rsidR="00F550E1" w:rsidRPr="005E1EC0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E1EC0"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-El docente enseña</w:t>
            </w:r>
          </w:p>
          <w:p w14:paraId="572378EE" w14:textId="725FB43F" w:rsidR="005E1EC0" w:rsidRPr="005E1EC0" w:rsidRDefault="005E1EC0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-El alumno aprende</w:t>
            </w:r>
          </w:p>
          <w:p w14:paraId="5C92D71C" w14:textId="2A3D36D4" w:rsidR="005E1EC0" w:rsidRPr="00F550E1" w:rsidRDefault="005E1EC0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-El alumno asimila los contenidos</w:t>
            </w:r>
          </w:p>
          <w:p w14:paraId="020D685F" w14:textId="77777777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B5F7" w14:textId="5B9725A8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43138"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Teorías lingüísticas</w:t>
            </w: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70EDAA5C" w14:textId="49ADF7CC" w:rsidR="00FC5392" w:rsidRPr="00F550E1" w:rsidRDefault="00F550E1" w:rsidP="00FC5392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C5392" w:rsidRPr="00FC5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detallan además los aspectos que se han mantenido invariables y los que se han modificado a lo largo del tiempo</w:t>
            </w:r>
          </w:p>
          <w:p w14:paraId="0D769A14" w14:textId="68AD7EE2" w:rsidR="00F550E1" w:rsidRPr="00F550E1" w:rsidRDefault="00F550E1" w:rsidP="00FC539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0784931" w14:textId="77777777" w:rsid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Teorías</w:t>
            </w:r>
          </w:p>
          <w:p w14:paraId="1A01B77A" w14:textId="619CA960" w:rsidR="00FC5392" w:rsidRPr="00F550E1" w:rsidRDefault="00FC5392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p</w:t>
            </w:r>
            <w:r w:rsidRPr="00FC5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sicolingüística, adquisición de una primera lengua, adquisición de una segunda lengua y didáctica de las lenguas forman una cadena que no siempre aparece como obvia a lo largo de su desarrollo como disciplinas.</w:t>
            </w:r>
          </w:p>
        </w:tc>
      </w:tr>
      <w:tr w:rsidR="00F550E1" w:rsidRPr="00F550E1" w14:paraId="3CD0256A" w14:textId="77777777" w:rsidTr="00143138">
        <w:trPr>
          <w:gridAfter w:val="1"/>
          <w:wAfter w:w="118" w:type="dxa"/>
        </w:trPr>
        <w:tc>
          <w:tcPr>
            <w:tcW w:w="2622" w:type="dxa"/>
            <w:gridSpan w:val="2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94B8" w14:textId="77777777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Recursos para el aprendizaje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D5E1" w14:textId="77777777" w:rsidR="000D018A" w:rsidRPr="005E1EC0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D018A"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“Un enfoque adecuado de la ciencia educativa… necesita... desarrollar teorías acerca de la práctica educativa que arraiguen en el terreno concreto de las experiencias y situaciones de</w:t>
            </w:r>
          </w:p>
          <w:p w14:paraId="0A0A3602" w14:textId="48595AB2" w:rsidR="00F550E1" w:rsidRPr="00F550E1" w:rsidRDefault="000D018A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quienes practican la educación y que les permita enfrentarse a los problemas educacionales a que tales experiencias y situaciones den lugar.” (</w:t>
            </w:r>
            <w:proofErr w:type="spellStart"/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Kemmis, 1988.) Estas teorías son teorías didácticas, es decir, que den “respuestas a </w:t>
            </w:r>
            <w:proofErr w:type="spellStart"/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lamayoría</w:t>
            </w:r>
            <w:proofErr w:type="spellEnd"/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gramStart"/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problemas</w:t>
            </w:r>
            <w:proofErr w:type="gramEnd"/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práctica </w:t>
            </w:r>
            <w:r w:rsidR="00143138"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educativa” (</w:t>
            </w: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Lerner, 1993).</w:t>
            </w:r>
            <w:r w:rsidRPr="005E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cr/>
            </w:r>
          </w:p>
          <w:p w14:paraId="44C69210" w14:textId="77777777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65384" w14:textId="77777777" w:rsid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43138"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Teorías lingüísticas</w:t>
            </w: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10EEECC3" w14:textId="6BEBC6AC" w:rsidR="00FC5392" w:rsidRPr="00F550E1" w:rsidRDefault="00FC5392" w:rsidP="00FC5392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FC5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sto con el fin de permitir una comprensión clara de la propuesta actual </w:t>
            </w:r>
          </w:p>
          <w:p w14:paraId="10DE5784" w14:textId="32082168" w:rsidR="00FC5392" w:rsidRPr="00F550E1" w:rsidRDefault="00FC5392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0E1" w:rsidRPr="00F550E1" w14:paraId="25BAB7E2" w14:textId="77777777" w:rsidTr="00143138">
        <w:trPr>
          <w:gridAfter w:val="1"/>
          <w:wAfter w:w="118" w:type="dxa"/>
        </w:trPr>
        <w:tc>
          <w:tcPr>
            <w:tcW w:w="2622" w:type="dxa"/>
            <w:gridSpan w:val="2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31C5" w14:textId="77777777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1960" w14:textId="096D239C" w:rsidR="00F550E1" w:rsidRPr="005E1EC0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Sugerencias de evaluación</w:t>
            </w:r>
          </w:p>
          <w:p w14:paraId="2DB92ED1" w14:textId="399B5AE5" w:rsidR="006D608F" w:rsidRDefault="006D608F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-Presenciar y participar en áreas de lectura</w:t>
            </w:r>
          </w:p>
          <w:p w14:paraId="17FAD4F8" w14:textId="074D912D" w:rsidR="006D608F" w:rsidRDefault="006D608F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-Escriban </w:t>
            </w:r>
          </w:p>
          <w:p w14:paraId="59208ED8" w14:textId="567F38C8" w:rsidR="006D608F" w:rsidRDefault="006D608F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-Leer</w:t>
            </w:r>
          </w:p>
          <w:p w14:paraId="494E9D70" w14:textId="0DD1445C" w:rsidR="006D608F" w:rsidRPr="00F550E1" w:rsidRDefault="006D608F" w:rsidP="0014313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-Contar con un repertorio rico y valorado de textos que sean objetos de interacción sistemática tanto para ser leídos como para ser escritos.</w:t>
            </w:r>
          </w:p>
          <w:p w14:paraId="500C444D" w14:textId="77777777" w:rsidR="00F550E1" w:rsidRP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224E" w14:textId="4F31B7E8" w:rsid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43138"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Teorías lingüísticas</w:t>
            </w: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41693033" w14:textId="0E5E1710" w:rsidR="00FC5392" w:rsidRPr="00F550E1" w:rsidRDefault="00FC5392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Nos ayuda a tener un buen aprendizaje a la hora de hacer nuestra evaluación al docente </w:t>
            </w:r>
          </w:p>
          <w:p w14:paraId="0A553865" w14:textId="77777777" w:rsidR="00F550E1" w:rsidRDefault="00F550E1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Teorías psicolingüísticas</w:t>
            </w:r>
          </w:p>
          <w:p w14:paraId="3721C621" w14:textId="026142ED" w:rsidR="00FC5392" w:rsidRPr="00F550E1" w:rsidRDefault="00FC5392" w:rsidP="00143138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5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polémica en torno a la aplicabilidad del conocimiento psicolingüístico en la enseñanza de las lenguas sigue siendo objeto de rabiosa actualidad.</w:t>
            </w:r>
          </w:p>
        </w:tc>
      </w:tr>
    </w:tbl>
    <w:p w14:paraId="42EA99C2" w14:textId="5C6ABCE2" w:rsidR="00D66994" w:rsidRDefault="00D66994"/>
    <w:p w14:paraId="05DD21B1" w14:textId="478DF7CE" w:rsidR="00F60FBA" w:rsidRDefault="00F60FBA">
      <w:r w:rsidRPr="00F60FBA">
        <w:t>https://es.wikipedia.org/wiki/Teor%C3%ADa_de_situaciones_did%C3%A1cticas</w:t>
      </w:r>
    </w:p>
    <w:sectPr w:rsidR="00F60F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1"/>
    <w:rsid w:val="000D018A"/>
    <w:rsid w:val="00143138"/>
    <w:rsid w:val="002411D2"/>
    <w:rsid w:val="005E1EC0"/>
    <w:rsid w:val="006D608F"/>
    <w:rsid w:val="00842BB3"/>
    <w:rsid w:val="00875231"/>
    <w:rsid w:val="009D4289"/>
    <w:rsid w:val="00A70F8E"/>
    <w:rsid w:val="00CF0660"/>
    <w:rsid w:val="00D66994"/>
    <w:rsid w:val="00F550E1"/>
    <w:rsid w:val="00F60FBA"/>
    <w:rsid w:val="00FC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9E42"/>
  <w15:chartTrackingRefBased/>
  <w15:docId w15:val="{4293608E-2EBC-41E6-B277-9383E0FF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Durán</dc:creator>
  <cp:keywords/>
  <dc:description/>
  <cp:lastModifiedBy>SAHORY YUVISELA GONZALEZ GIL</cp:lastModifiedBy>
  <cp:revision>2</cp:revision>
  <dcterms:created xsi:type="dcterms:W3CDTF">2021-12-03T01:40:00Z</dcterms:created>
  <dcterms:modified xsi:type="dcterms:W3CDTF">2021-12-03T01:40:00Z</dcterms:modified>
</cp:coreProperties>
</file>