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-64034258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FB3D5CA" w14:textId="77777777" w:rsidR="00574C84" w:rsidRDefault="00574C84" w:rsidP="00574C84">
          <w:pPr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A3202E" wp14:editId="1D48546B">
                <wp:simplePos x="0" y="0"/>
                <wp:positionH relativeFrom="column">
                  <wp:posOffset>-784392</wp:posOffset>
                </wp:positionH>
                <wp:positionV relativeFrom="margin">
                  <wp:posOffset>-510816</wp:posOffset>
                </wp:positionV>
                <wp:extent cx="1114425" cy="828675"/>
                <wp:effectExtent l="0" t="0" r="9525" b="9525"/>
                <wp:wrapNone/>
                <wp:docPr id="1" name="Imagen 1" descr="Imagen que contiene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señal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CF25C4" w14:textId="4BC13FA7" w:rsidR="00574C84" w:rsidRPr="00574C84" w:rsidRDefault="00574C84" w:rsidP="00574C84">
          <w:pPr>
            <w:jc w:val="center"/>
            <w:rPr>
              <w:color w:val="4472C4" w:themeColor="accent1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Escuela Normal de Educación Preescolar.</w:t>
          </w:r>
        </w:p>
        <w:p w14:paraId="1BE8D3EE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Licenciatura en Educación Preescolar.</w:t>
          </w:r>
        </w:p>
        <w:p w14:paraId="4E171186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Primer semestre. Sección: A.</w:t>
          </w:r>
        </w:p>
        <w:p w14:paraId="66082721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Ciclo Escolar 2021-2022.</w:t>
          </w:r>
        </w:p>
        <w:p w14:paraId="61D21AF1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Curso: Lenguaje y comunicación.</w:t>
          </w:r>
        </w:p>
        <w:p w14:paraId="5460765A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Maestra: Yara Alejandra Hernández Figueroa.</w:t>
          </w:r>
        </w:p>
        <w:p w14:paraId="13A93CA1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 xml:space="preserve">Alumna: Melanie Aranzazu de la Rosa de Santiago. </w:t>
          </w:r>
        </w:p>
        <w:p w14:paraId="5E87AF79" w14:textId="77777777" w:rsidR="00574C84" w:rsidRPr="00574C84" w:rsidRDefault="00574C84" w:rsidP="00574C84">
          <w:pPr>
            <w:jc w:val="center"/>
            <w:rPr>
              <w:rFonts w:ascii="Times New Roman" w:hAnsi="Times New Roman" w:cs="Times New Roman"/>
              <w:sz w:val="66"/>
              <w:szCs w:val="66"/>
            </w:rPr>
          </w:pPr>
          <w:r w:rsidRPr="00574C84">
            <w:rPr>
              <w:rFonts w:ascii="Times New Roman" w:hAnsi="Times New Roman" w:cs="Times New Roman"/>
              <w:sz w:val="66"/>
              <w:szCs w:val="66"/>
            </w:rPr>
            <w:t>Número de lista: 9.</w:t>
          </w:r>
        </w:p>
        <w:p w14:paraId="75E0398B" w14:textId="5CD86DBB" w:rsidR="004D1811" w:rsidRDefault="00574C84"/>
      </w:sdtContent>
    </w:sdt>
    <w:tbl>
      <w:tblPr>
        <w:tblpPr w:leftFromText="141" w:rightFromText="141" w:vertAnchor="text" w:horzAnchor="margin" w:tblpXSpec="center" w:tblpY="-225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029"/>
        <w:gridCol w:w="3050"/>
      </w:tblGrid>
      <w:tr w:rsidR="00D1406B" w:rsidRPr="00690240" w14:paraId="7D508526" w14:textId="77777777" w:rsidTr="00562B7A">
        <w:trPr>
          <w:trHeight w:val="7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43B7" w14:textId="554E8C58" w:rsidR="00690240" w:rsidRPr="00636D88" w:rsidRDefault="00690240" w:rsidP="004D1811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636D88">
              <w:rPr>
                <w:rFonts w:ascii="Bernard MT Condensed" w:hAnsi="Bernard MT Condensed"/>
                <w:sz w:val="32"/>
                <w:szCs w:val="32"/>
              </w:rPr>
              <w:lastRenderedPageBreak/>
              <w:t>ELEMENTOS ORIENTADORES</w:t>
            </w:r>
            <w:r w:rsidR="003121E7">
              <w:rPr>
                <w:rFonts w:ascii="Bernard MT Condensed" w:hAnsi="Bernard MT Condensed"/>
                <w:sz w:val="32"/>
                <w:szCs w:val="32"/>
              </w:rPr>
              <w:t>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9752" w14:textId="77777777" w:rsidR="00690240" w:rsidRPr="00636D88" w:rsidRDefault="00690240" w:rsidP="004D1811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636D88">
              <w:rPr>
                <w:rFonts w:ascii="Bernard MT Condensed" w:hAnsi="Bernard MT Condensed"/>
                <w:sz w:val="32"/>
                <w:szCs w:val="32"/>
              </w:rPr>
              <w:t>¿QUÉ SE RECOMIENDA?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2ECF" w14:textId="0449C9D4" w:rsidR="00690240" w:rsidRPr="00636D88" w:rsidRDefault="00690240" w:rsidP="004D1811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636D88">
              <w:rPr>
                <w:rFonts w:ascii="Bernard MT Condensed" w:hAnsi="Bernard MT Condensed"/>
                <w:sz w:val="32"/>
                <w:szCs w:val="32"/>
              </w:rPr>
              <w:t>¿QUÉ DISCIPLINAS Y /O NOCIÓN TEÓRICA PUEDEN FUNDAMENTAR ESTA ORIENTACIÓN</w:t>
            </w:r>
            <w:r w:rsidR="00636D88">
              <w:rPr>
                <w:rFonts w:ascii="Bernard MT Condensed" w:hAnsi="Bernard MT Condensed"/>
                <w:sz w:val="32"/>
                <w:szCs w:val="32"/>
              </w:rPr>
              <w:t>?</w:t>
            </w:r>
          </w:p>
        </w:tc>
      </w:tr>
      <w:tr w:rsidR="00BC0412" w:rsidRPr="00C41D74" w14:paraId="41CFD3B3" w14:textId="77777777" w:rsidTr="00562B7A">
        <w:trPr>
          <w:cantSplit/>
          <w:trHeight w:val="594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C8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5110DBA" w14:textId="3AFDDC00" w:rsidR="00690240" w:rsidRPr="00C41D74" w:rsidRDefault="00690240" w:rsidP="00636D88">
            <w:pPr>
              <w:ind w:left="113" w:right="113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14:paraId="4A48430E" w14:textId="5F778CA2" w:rsidR="00690240" w:rsidRPr="00636D88" w:rsidRDefault="00690240" w:rsidP="00562B7A">
            <w:pPr>
              <w:shd w:val="clear" w:color="auto" w:fill="A7E8C8"/>
              <w:ind w:left="113" w:right="113"/>
              <w:jc w:val="center"/>
              <w:rPr>
                <w:rFonts w:ascii="Bernard MT Condensed" w:hAnsi="Bernard MT Condensed"/>
                <w:sz w:val="56"/>
                <w:szCs w:val="56"/>
              </w:rPr>
            </w:pPr>
            <w:r w:rsidRPr="00636D88">
              <w:rPr>
                <w:rFonts w:ascii="Bernard MT Condensed" w:hAnsi="Bernard MT Condensed"/>
                <w:sz w:val="56"/>
                <w:szCs w:val="56"/>
              </w:rPr>
              <w:t>Modalidades de trabajo</w:t>
            </w:r>
            <w:r w:rsidR="003121E7">
              <w:rPr>
                <w:rFonts w:ascii="Bernard MT Condensed" w:hAnsi="Bernard MT Condensed"/>
                <w:sz w:val="56"/>
                <w:szCs w:val="56"/>
              </w:rPr>
              <w:t>.</w:t>
            </w:r>
          </w:p>
          <w:p w14:paraId="5141498D" w14:textId="3D0B2C01" w:rsidR="00690240" w:rsidRPr="00C41D74" w:rsidRDefault="00690240" w:rsidP="00636D88">
            <w:pPr>
              <w:ind w:left="113" w:right="113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935B" w14:textId="77777777" w:rsidR="00636D88" w:rsidRDefault="00636D88" w:rsidP="00C1049D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14:paraId="680E4437" w14:textId="1DD08968" w:rsidR="00690240" w:rsidRPr="00C1049D" w:rsidRDefault="00690240" w:rsidP="00C1049D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>Proyectos</w:t>
            </w:r>
            <w:r w:rsidR="00636D88"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  <w:p w14:paraId="05C6D75C" w14:textId="77777777" w:rsidR="00C1049D" w:rsidRDefault="004E5659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Un proyecto es una </w:t>
            </w:r>
            <w:r w:rsidR="004D1811"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>macro situación</w:t>
            </w:r>
            <w:r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de enseñanza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en el transcurso de la cual </w:t>
            </w:r>
            <w:r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>el docente organiza y plantea las situaciones de clase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que permitirán a los niños aproximarse a un tipo textual para apropiarse de sus características</w:t>
            </w:r>
            <w:r w:rsidR="003136BB" w:rsidRPr="00C41D7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3136BB" w:rsidRPr="00C41D74">
              <w:rPr>
                <w:rFonts w:ascii="Bookman Old Style" w:hAnsi="Bookman Old Style"/>
                <w:sz w:val="26"/>
                <w:szCs w:val="26"/>
              </w:rPr>
              <w:t>constitutivas.</w:t>
            </w:r>
          </w:p>
          <w:p w14:paraId="17EE69EE" w14:textId="56C087B2" w:rsidR="00690240" w:rsidRPr="00C1049D" w:rsidRDefault="003136BB" w:rsidP="00C1049D">
            <w:pPr>
              <w:rPr>
                <w:rFonts w:ascii="Bookman Old Style" w:hAnsi="Bookman Old Style"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>Esta apropiación comprende tanto el “saber decir” acerca del texto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Pr="00C1049D">
              <w:rPr>
                <w:rFonts w:ascii="Bookman Old Style" w:hAnsi="Bookman Old Style"/>
                <w:i/>
                <w:iCs/>
                <w:sz w:val="26"/>
                <w:szCs w:val="26"/>
              </w:rPr>
              <w:t xml:space="preserve">p.e., “se usa la coma para enumerar”, “las palabras que son de la misma familia llevan las mismas letras”, “los cuentos </w:t>
            </w:r>
            <w:r w:rsidR="002624D8" w:rsidRPr="00C1049D">
              <w:rPr>
                <w:rFonts w:ascii="Bookman Old Style" w:hAnsi="Bookman Old Style"/>
                <w:i/>
                <w:iCs/>
                <w:sz w:val="26"/>
                <w:szCs w:val="26"/>
              </w:rPr>
              <w:t>deben tener</w:t>
            </w:r>
            <w:r w:rsidRPr="00C1049D">
              <w:rPr>
                <w:rFonts w:ascii="Bookman Old Style" w:hAnsi="Bookman Old Style"/>
                <w:i/>
                <w:iCs/>
                <w:sz w:val="26"/>
                <w:szCs w:val="26"/>
              </w:rPr>
              <w:t xml:space="preserve"> un problema difícil de resolver”)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como el “saber hacer” ese tipo de texto en este caso saber escribirlo. </w:t>
            </w:r>
          </w:p>
          <w:p w14:paraId="3062972B" w14:textId="643427E1" w:rsidR="00690240" w:rsidRPr="00C1049D" w:rsidRDefault="00690240" w:rsidP="00C1049D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b/>
                <w:bCs/>
                <w:sz w:val="26"/>
                <w:szCs w:val="26"/>
              </w:rPr>
              <w:t>Fases o pasos del proyecto</w:t>
            </w:r>
            <w:r w:rsidR="00636D88"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  <w:p w14:paraId="63D39878" w14:textId="7FD0FE63" w:rsidR="00061A92" w:rsidRPr="00C41D74" w:rsidRDefault="00061A92" w:rsidP="00E762A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b/>
                <w:bCs/>
                <w:sz w:val="26"/>
                <w:szCs w:val="26"/>
              </w:rPr>
              <w:t>Primera fase:</w:t>
            </w:r>
          </w:p>
          <w:p w14:paraId="06694587" w14:textId="077F021D" w:rsidR="00C1049D" w:rsidRPr="00C1049D" w:rsidRDefault="00061A92" w:rsidP="00C1049D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sz w:val="26"/>
                <w:szCs w:val="26"/>
              </w:rPr>
              <w:t>Se realiza un abordaje del texto a</w:t>
            </w:r>
            <w:r w:rsidR="00C1049D" w:rsidRPr="00C1049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C1049D" w:rsidRPr="00C1049D">
              <w:rPr>
                <w:rFonts w:ascii="Bookman Old Style" w:hAnsi="Bookman Old Style"/>
                <w:sz w:val="26"/>
                <w:szCs w:val="26"/>
              </w:rPr>
              <w:t>producir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0F9D0A50" w14:textId="1C8CBA86" w:rsidR="00C1049D" w:rsidRPr="00C1049D" w:rsidRDefault="00C1049D" w:rsidP="00C1049D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sz w:val="26"/>
                <w:szCs w:val="26"/>
              </w:rPr>
              <w:t>Se producen situaciones en las cuales los niños, leen, escuchas, dictan, escriben, critican y corrigen el texto como totalidad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396383FF" w14:textId="5DDC6ACA" w:rsidR="00690240" w:rsidRPr="00C1049D" w:rsidRDefault="00C1049D" w:rsidP="00C1049D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sz w:val="26"/>
                <w:szCs w:val="26"/>
              </w:rPr>
              <w:t>Lectura de modelos que buscan generar conciencia sobre las restricciones que caracterizan cada tipo textual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39CBB33D" w14:textId="6BF9A57E" w:rsidR="00C1049D" w:rsidRPr="00C1049D" w:rsidRDefault="00C1049D" w:rsidP="00C1049D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C1049D">
              <w:rPr>
                <w:rFonts w:ascii="Bookman Old Style" w:hAnsi="Bookman Old Style"/>
                <w:sz w:val="26"/>
                <w:szCs w:val="26"/>
              </w:rPr>
              <w:lastRenderedPageBreak/>
              <w:t>Después de intentar la escritura de los niños se realizan situaciones de críticas y correcciones entre todos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  <w:r w:rsidRPr="00C1049D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56A810B0" w14:textId="0FBC1B7F" w:rsidR="00C1049D" w:rsidRPr="00C41D74" w:rsidRDefault="00C1049D" w:rsidP="00E762A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b/>
                <w:bCs/>
                <w:sz w:val="26"/>
                <w:szCs w:val="26"/>
              </w:rPr>
              <w:t>Segunda fase</w:t>
            </w:r>
            <w:r w:rsidR="00E762A4">
              <w:rPr>
                <w:rFonts w:ascii="Bookman Old Style" w:hAnsi="Bookman Old Style"/>
                <w:b/>
                <w:bCs/>
                <w:sz w:val="26"/>
                <w:szCs w:val="26"/>
              </w:rPr>
              <w:t>:</w:t>
            </w:r>
          </w:p>
          <w:p w14:paraId="41FDA524" w14:textId="51A62BE7" w:rsidR="00636D88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En esta fase esta la selección de problemas no resueltos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  <w:r w:rsidRPr="004D1811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08950E80" w14:textId="7A8EC19A" w:rsidR="00C1049D" w:rsidRPr="00636D88" w:rsidRDefault="00C1049D" w:rsidP="00636D88">
            <w:pPr>
              <w:pStyle w:val="Prrafodelista"/>
              <w:jc w:val="center"/>
              <w:rPr>
                <w:rFonts w:ascii="Bookman Old Style" w:hAnsi="Bookman Old Style"/>
                <w:i/>
                <w:iCs/>
                <w:sz w:val="26"/>
                <w:szCs w:val="26"/>
              </w:rPr>
            </w:pPr>
            <w:r w:rsidRPr="00636D88">
              <w:rPr>
                <w:rFonts w:ascii="Bookman Old Style" w:hAnsi="Bookman Old Style"/>
                <w:i/>
                <w:iCs/>
                <w:sz w:val="26"/>
                <w:szCs w:val="26"/>
              </w:rPr>
              <w:t>“¿Qué podemos hacer para que el lector?</w:t>
            </w:r>
            <w:r w:rsidR="00636D88">
              <w:rPr>
                <w:rFonts w:ascii="Bookman Old Style" w:hAnsi="Bookman Old Style"/>
                <w:i/>
                <w:iCs/>
                <w:sz w:val="26"/>
                <w:szCs w:val="26"/>
              </w:rPr>
              <w:t>”</w:t>
            </w:r>
          </w:p>
          <w:p w14:paraId="595A00D1" w14:textId="65B61D3B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Relecturas del mismo texto y de modelos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6CDE343B" w14:textId="168C5D0B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Leen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2386A143" w14:textId="7388670F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Tomas notas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7EE55B7B" w14:textId="72D7E0E6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Escriben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3FF37D36" w14:textId="2EA9D093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Dictan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7B176072" w14:textId="00EEE7C0" w:rsidR="00C1049D" w:rsidRPr="004D1811" w:rsidRDefault="00C1049D" w:rsidP="00C1049D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 xml:space="preserve">Hay opiniones y </w:t>
            </w:r>
            <w:r w:rsidR="00636D88" w:rsidRPr="004D1811">
              <w:rPr>
                <w:rFonts w:ascii="Bookman Old Style" w:hAnsi="Bookman Old Style"/>
                <w:sz w:val="26"/>
                <w:szCs w:val="26"/>
              </w:rPr>
              <w:t>críticas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4ADC01D4" w14:textId="0BF3705D" w:rsidR="00C1049D" w:rsidRPr="00C41D74" w:rsidRDefault="00C1049D" w:rsidP="00E762A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b/>
                <w:bCs/>
                <w:sz w:val="26"/>
                <w:szCs w:val="26"/>
              </w:rPr>
              <w:t>Fase intermedia</w:t>
            </w:r>
            <w:r w:rsidR="00E762A4">
              <w:rPr>
                <w:rFonts w:ascii="Bookman Old Style" w:hAnsi="Bookman Old Style"/>
                <w:b/>
                <w:bCs/>
                <w:sz w:val="26"/>
                <w:szCs w:val="26"/>
              </w:rPr>
              <w:t>:</w:t>
            </w:r>
          </w:p>
          <w:p w14:paraId="753F0B23" w14:textId="131E9A92" w:rsidR="00C1049D" w:rsidRPr="004D1811" w:rsidRDefault="00C1049D" w:rsidP="00C1049D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Identificación de contenidos lingüísticos a trabajar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0E9B37DA" w14:textId="3E12B81C" w:rsidR="00C1049D" w:rsidRPr="004D1811" w:rsidRDefault="00C1049D" w:rsidP="00C1049D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Maestro plantea el problema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  <w:r w:rsidRPr="004D1811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73BA5CAA" w14:textId="4D0F2D39" w:rsidR="00C1049D" w:rsidRPr="004D1811" w:rsidRDefault="00C1049D" w:rsidP="00C1049D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Solución en equipos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  <w:r w:rsidRPr="004D1811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4F81E7FC" w14:textId="6969386E" w:rsidR="00C1049D" w:rsidRPr="004D1811" w:rsidRDefault="00C1049D" w:rsidP="00C1049D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sz w:val="26"/>
                <w:szCs w:val="26"/>
              </w:rPr>
              <w:t>Puesta en común y solución colectiva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45AD7CB2" w14:textId="04A6CD33" w:rsidR="00C1049D" w:rsidRPr="004D1811" w:rsidRDefault="00C1049D" w:rsidP="00E762A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Conclusión</w:t>
            </w:r>
            <w:r w:rsidR="00636D88"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  <w:p w14:paraId="55083FB9" w14:textId="1F6F1D0F" w:rsidR="00C1049D" w:rsidRPr="00636D88" w:rsidRDefault="00C1049D" w:rsidP="00636D88">
            <w:pPr>
              <w:pStyle w:val="Prrafodelista"/>
              <w:numPr>
                <w:ilvl w:val="0"/>
                <w:numId w:val="5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636D88">
              <w:rPr>
                <w:rFonts w:ascii="Bookman Old Style" w:hAnsi="Bookman Old Style"/>
                <w:sz w:val="26"/>
                <w:szCs w:val="26"/>
              </w:rPr>
              <w:t>Descubrimientos sobre los procesos de conceptualización</w:t>
            </w:r>
            <w:r w:rsidR="00636D88">
              <w:rPr>
                <w:rFonts w:ascii="Bookman Old Style" w:hAnsi="Bookman Old Style"/>
                <w:sz w:val="26"/>
                <w:szCs w:val="26"/>
              </w:rPr>
              <w:t>.</w:t>
            </w:r>
            <w:r w:rsidRPr="00636D88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2DD9F7B2" w14:textId="26B5454F" w:rsidR="00C1049D" w:rsidRPr="004D1811" w:rsidRDefault="00993988" w:rsidP="00E762A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br/>
            </w:r>
            <w:r w:rsidR="00C1049D"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Situación didáctica</w:t>
            </w:r>
            <w:r w:rsidR="00E762A4"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  <w:p w14:paraId="4BB1FDEE" w14:textId="1E002ED9" w:rsidR="00C1049D" w:rsidRPr="00C41D74" w:rsidRDefault="00C1049D" w:rsidP="00C1049D">
            <w:pPr>
              <w:rPr>
                <w:rFonts w:ascii="Bookman Old Style" w:hAnsi="Bookman Old Style"/>
                <w:sz w:val="26"/>
                <w:szCs w:val="26"/>
              </w:rPr>
            </w:pPr>
            <w:r w:rsidRPr="00636D88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Una situación didáctica es una situación de aprendizaje diseñada estratégicamente para potenciar el desarrollo de ciertos conocimientos, habilidades y actitudes; 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creada de manera 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consciente por un mediador para acompañar cierto proceso de desarrollo, que regularmente toma sentido a partir de la necesidad de resolver un conflicto. </w:t>
            </w:r>
            <w:r w:rsidRPr="000227C7">
              <w:rPr>
                <w:rFonts w:ascii="Bookman Old Style" w:hAnsi="Bookman Old Style"/>
                <w:b/>
                <w:bCs/>
                <w:sz w:val="26"/>
                <w:szCs w:val="26"/>
              </w:rPr>
              <w:t>Algunas características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cruciales para el impacto significativo de éstas son: </w:t>
            </w:r>
            <w:r w:rsidRPr="000227C7">
              <w:rPr>
                <w:rFonts w:ascii="Bookman Old Style" w:hAnsi="Bookman Old Style"/>
                <w:b/>
                <w:bCs/>
                <w:sz w:val="26"/>
                <w:szCs w:val="26"/>
              </w:rPr>
              <w:t>el ser conscientes, motivantes, contextualizadas, que atiendan a las necesidades, que considere el nivel de desarrollo real y potencial de los participantes,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destacando como un elemento central la integración de contenidos de las diferentes materias y el vínculo entre la escuela y la vida.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CCD2" w14:textId="77777777" w:rsidR="00D1406B" w:rsidRDefault="00D1406B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14:paraId="06677B64" w14:textId="58BBCE0E" w:rsidR="00690240" w:rsidRPr="004D1811" w:rsidRDefault="00690240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lingüísticas</w:t>
            </w:r>
          </w:p>
          <w:p w14:paraId="4AF55C55" w14:textId="6C63B250" w:rsidR="00690240" w:rsidRPr="00C41D7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 Sociolinguísticas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41E3FAC7" w14:textId="710B07F3" w:rsidR="00690240" w:rsidRPr="00C41D7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Lingüística textual por los tipos de texto que se producen, sus características, funciones y soportes de circulación.</w:t>
            </w:r>
          </w:p>
          <w:p w14:paraId="62186C39" w14:textId="3FEADF6B" w:rsidR="00690240" w:rsidRPr="004D1811" w:rsidRDefault="00690240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psicolingüísticas</w:t>
            </w:r>
            <w:r w:rsidR="00636D88"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  <w:p w14:paraId="6DB575BB" w14:textId="049DFE9F" w:rsidR="004D1811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 Teoría sociocultural y pragmática porque implica una modalidad para recrear contextos 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>lingüísticamente significativos.</w:t>
            </w:r>
          </w:p>
          <w:p w14:paraId="1474EC56" w14:textId="649B5351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35D82D7B" w14:textId="4155A678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DE01AD2" w14:textId="697199DE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4628C09A" w14:textId="24719D74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35B225E3" w14:textId="0E643887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35D95C53" w14:textId="6EB7A85A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6C27A7C" w14:textId="3DE1AF34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60B34A9" w14:textId="46EFF7E8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F06682D" w14:textId="33D791F1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0068D4F" w14:textId="466809D5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204E0D38" w14:textId="6D5DD2D7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436E7678" w14:textId="7FC3B6E0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24BB50D" w14:textId="7D6D68FE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6961DE18" w14:textId="6A922871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4265C35" w14:textId="1B4C2665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369B852" w14:textId="19D11482" w:rsidR="00574C84" w:rsidRDefault="00574C84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50C763A" w14:textId="77777777" w:rsidR="00574C84" w:rsidRDefault="00574C84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3B46D961" w14:textId="280E3EAC" w:rsidR="00993988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21734671" w14:textId="77777777" w:rsidR="0033526C" w:rsidRDefault="0033526C" w:rsidP="00993988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14:paraId="56778AA0" w14:textId="77777777" w:rsidR="003121E7" w:rsidRDefault="00993988" w:rsidP="00993988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lingüísticas</w:t>
            </w:r>
            <w:r w:rsidR="00BC0412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</w:p>
          <w:p w14:paraId="65727839" w14:textId="65BB1DEA" w:rsidR="00993988" w:rsidRPr="004D1811" w:rsidRDefault="00BC0412" w:rsidP="00993988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C0412">
              <w:rPr>
                <w:rFonts w:ascii="Bookman Old Style" w:hAnsi="Bookman Old Style"/>
                <w:sz w:val="26"/>
                <w:szCs w:val="26"/>
              </w:rPr>
              <w:t>Psicolingüística y ciencias cognitivas ya que tiene como interés planificar la enseñanza teniendo en cuenta lo que ya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  <w:r w:rsidRPr="00BC0412">
              <w:rPr>
                <w:rFonts w:ascii="Bookman Old Style" w:hAnsi="Bookman Old Style"/>
                <w:sz w:val="26"/>
                <w:szCs w:val="26"/>
              </w:rPr>
              <w:t>saben y lo que no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lastRenderedPageBreak/>
              <w:t>s</w:t>
            </w:r>
            <w:r w:rsidRPr="00BC0412">
              <w:rPr>
                <w:rFonts w:ascii="Bookman Old Style" w:hAnsi="Bookman Old Style"/>
                <w:sz w:val="26"/>
                <w:szCs w:val="26"/>
              </w:rPr>
              <w:t>aben qui</w:t>
            </w:r>
            <w:r>
              <w:rPr>
                <w:rFonts w:ascii="Bookman Old Style" w:hAnsi="Bookman Old Style"/>
                <w:sz w:val="26"/>
                <w:szCs w:val="26"/>
              </w:rPr>
              <w:t>é</w:t>
            </w:r>
            <w:r w:rsidRPr="00BC0412">
              <w:rPr>
                <w:rFonts w:ascii="Bookman Old Style" w:hAnsi="Bookman Old Style"/>
                <w:sz w:val="26"/>
                <w:szCs w:val="26"/>
              </w:rPr>
              <w:t>nes aprenden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53E62E1D" w14:textId="1E120C96" w:rsidR="00993988" w:rsidRPr="00C41D74" w:rsidRDefault="00993988" w:rsidP="00993988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 </w:t>
            </w:r>
          </w:p>
          <w:p w14:paraId="09AA7605" w14:textId="77777777" w:rsidR="003121E7" w:rsidRDefault="00993988" w:rsidP="00993988">
            <w:pPr>
              <w:rPr>
                <w:rFonts w:ascii="Bookman Old Style" w:hAnsi="Bookman Old Style"/>
                <w:sz w:val="26"/>
                <w:szCs w:val="26"/>
              </w:rPr>
            </w:pPr>
            <w:r w:rsidRPr="004D1811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psicolingüísticas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  <w:r w:rsidR="002F7D8A" w:rsidRPr="00C41D7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4083DF15" w14:textId="6615F208" w:rsidR="00993988" w:rsidRPr="002F7D8A" w:rsidRDefault="003121E7" w:rsidP="00993988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Sociolingüísticas</w:t>
            </w:r>
            <w:r w:rsidR="002F7D8A" w:rsidRPr="00C41D74">
              <w:rPr>
                <w:rFonts w:ascii="Bookman Old Style" w:hAnsi="Bookman Old Style"/>
                <w:sz w:val="26"/>
                <w:szCs w:val="26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570E768C" w14:textId="2B60E720" w:rsidR="00BF14AB" w:rsidRDefault="00BF14AB" w:rsidP="00993988">
            <w:pPr>
              <w:rPr>
                <w:rFonts w:ascii="Bookman Old Style" w:hAnsi="Bookman Old Style"/>
                <w:sz w:val="28"/>
                <w:szCs w:val="28"/>
              </w:rPr>
            </w:pPr>
            <w:r w:rsidRPr="00BF14AB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Teoría del cognitivismo </w:t>
            </w:r>
            <w:r w:rsidRPr="00BF14AB">
              <w:rPr>
                <w:rFonts w:ascii="Bookman Old Style" w:hAnsi="Bookman Old Style"/>
                <w:sz w:val="28"/>
                <w:szCs w:val="28"/>
              </w:rPr>
              <w:t xml:space="preserve">ya </w:t>
            </w:r>
            <w:r w:rsidR="00D31860" w:rsidRPr="00BF14AB">
              <w:rPr>
                <w:rFonts w:ascii="Bookman Old Style" w:hAnsi="Bookman Old Style"/>
                <w:sz w:val="28"/>
                <w:szCs w:val="28"/>
              </w:rPr>
              <w:t>que</w:t>
            </w:r>
            <w:r w:rsidR="00D31860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 w:rsidR="00D31860" w:rsidRPr="00BF14AB">
              <w:rPr>
                <w:rFonts w:ascii="Bookman Old Style" w:hAnsi="Bookman Old Style"/>
                <w:sz w:val="28"/>
                <w:szCs w:val="28"/>
              </w:rPr>
              <w:t>el</w:t>
            </w:r>
            <w:r w:rsidRPr="00BF14AB">
              <w:rPr>
                <w:rFonts w:ascii="Bookman Old Style" w:hAnsi="Bookman Old Style"/>
                <w:sz w:val="28"/>
                <w:szCs w:val="28"/>
              </w:rPr>
              <w:t xml:space="preserve"> papel del profesor es activ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o ya que </w:t>
            </w:r>
            <w:r w:rsidRPr="00BF14AB">
              <w:rPr>
                <w:rFonts w:ascii="Bookman Old Style" w:hAnsi="Bookman Old Style"/>
                <w:sz w:val="28"/>
                <w:szCs w:val="28"/>
              </w:rPr>
              <w:t>decide qué enseñar y selecciona el material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684C8D61" w14:textId="486242D2" w:rsidR="00BF14AB" w:rsidRPr="00BF14AB" w:rsidRDefault="00BF14AB" w:rsidP="00993988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F14AB">
              <w:rPr>
                <w:rFonts w:ascii="Bookman Old Style" w:hAnsi="Bookman Old Style"/>
                <w:b/>
                <w:bCs/>
                <w:sz w:val="28"/>
                <w:szCs w:val="28"/>
              </w:rPr>
              <w:t>Teoría del conductismo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ya que </w:t>
            </w:r>
            <w:r w:rsidRPr="00BF14AB">
              <w:rPr>
                <w:rFonts w:ascii="Bookman Old Style" w:hAnsi="Bookman Old Style"/>
                <w:sz w:val="26"/>
                <w:szCs w:val="26"/>
              </w:rPr>
              <w:t>El profesor es el modelo de habla; plantea situaciones donde usar la estructura estudiada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5DFCAEEE" w14:textId="10782F26" w:rsidR="00993988" w:rsidRPr="00C41D74" w:rsidRDefault="009939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D1406B" w:rsidRPr="00C41D74" w14:paraId="029B4BA7" w14:textId="77777777" w:rsidTr="00562B7A">
        <w:trPr>
          <w:cantSplit/>
          <w:trHeight w:val="20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08A8F2F" w14:textId="01EF96C4" w:rsidR="00690240" w:rsidRPr="000227C7" w:rsidRDefault="00690240" w:rsidP="004D1811">
            <w:pPr>
              <w:ind w:left="113" w:right="113"/>
              <w:jc w:val="center"/>
              <w:rPr>
                <w:rFonts w:ascii="Bernard MT Condensed" w:hAnsi="Bernard MT Condensed"/>
                <w:sz w:val="56"/>
                <w:szCs w:val="56"/>
              </w:rPr>
            </w:pPr>
            <w:r w:rsidRPr="000227C7">
              <w:rPr>
                <w:rFonts w:ascii="Bernard MT Condensed" w:hAnsi="Bernard MT Condensed"/>
                <w:sz w:val="56"/>
                <w:szCs w:val="56"/>
              </w:rPr>
              <w:lastRenderedPageBreak/>
              <w:t>Intervención del profesor</w:t>
            </w:r>
            <w:r w:rsidR="003121E7">
              <w:rPr>
                <w:rFonts w:ascii="Bernard MT Condensed" w:hAnsi="Bernard MT Condensed"/>
                <w:sz w:val="56"/>
                <w:szCs w:val="56"/>
              </w:rPr>
              <w:t>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3A3E" w14:textId="77777777" w:rsidR="00636D88" w:rsidRDefault="00636D88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6122FB37" w14:textId="583AB1A7" w:rsidR="00D37B90" w:rsidRDefault="00796196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Un ejemplo de sistematización colectiva puede ser descripto a partir del trabajo de un grupo de niños de 4º grado (9 años). </w:t>
            </w:r>
          </w:p>
          <w:p w14:paraId="74D6E07A" w14:textId="77777777" w:rsidR="00D37B90" w:rsidRDefault="00796196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Durante la producción de narraciones literarias, </w:t>
            </w:r>
            <w:r w:rsidRPr="00D37B90">
              <w:rPr>
                <w:rFonts w:ascii="Bookman Old Style" w:hAnsi="Bookman Old Style"/>
                <w:b/>
                <w:bCs/>
                <w:sz w:val="26"/>
                <w:szCs w:val="26"/>
              </w:rPr>
              <w:t>la docente identificó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la escritura del diálogo en la narración como una dificultad general en el grupo. </w:t>
            </w:r>
          </w:p>
          <w:p w14:paraId="1FA74743" w14:textId="77777777" w:rsidR="00D37B90" w:rsidRDefault="00796196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D37B90">
              <w:rPr>
                <w:rFonts w:ascii="Bookman Old Style" w:hAnsi="Bookman Old Style"/>
                <w:b/>
                <w:bCs/>
                <w:sz w:val="26"/>
                <w:szCs w:val="26"/>
              </w:rPr>
              <w:t>Para superar este problema se presentó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a los niños tres textos que incluían diálogos, el primero era teatral, el segundo, el mismo 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>diálogo,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pero incluido en una narración y escrito de manera directa y el tercero escrito de manera indirecta. </w:t>
            </w:r>
            <w:r w:rsidRPr="00D37B90">
              <w:rPr>
                <w:rFonts w:ascii="Bookman Old Style" w:hAnsi="Bookman Old Style"/>
                <w:b/>
                <w:bCs/>
                <w:sz w:val="26"/>
                <w:szCs w:val="26"/>
              </w:rPr>
              <w:t>Los niños trabajaron en equipos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D37B90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buscando las semejanzas y las diferencias entre los tres textos. </w:t>
            </w:r>
          </w:p>
          <w:p w14:paraId="264F9F50" w14:textId="77777777" w:rsidR="00D37B90" w:rsidRDefault="00796196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Distintos equipos arribaron a diferentes conclusiones que en parte coincidían y en parte se diferenciaban. </w:t>
            </w:r>
          </w:p>
          <w:p w14:paraId="1FA3D2D1" w14:textId="77777777" w:rsidR="00D37B90" w:rsidRDefault="00796196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D37B90">
              <w:rPr>
                <w:rFonts w:ascii="Bookman Old Style" w:hAnsi="Bookman Old Style"/>
                <w:b/>
                <w:bCs/>
                <w:sz w:val="26"/>
                <w:szCs w:val="26"/>
              </w:rPr>
              <w:t>Se discutieron los acuerdos y desacuerdos de todos los equipos y se redactaron conclusiones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colectivas que los niños iban dictando a la docente cada vez que se llegaban a acuerdos. (El léxico específico que los niños aún no manejaban, como “parlamento”, o “verbo declarativo” fue introducido por la maestra en el transcurso de la discusión.) </w:t>
            </w:r>
          </w:p>
          <w:p w14:paraId="00077D54" w14:textId="6ADB6E45" w:rsidR="00690240" w:rsidRPr="00274637" w:rsidRDefault="00796196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274637">
              <w:rPr>
                <w:rFonts w:ascii="Bookman Old Style" w:hAnsi="Bookman Old Style"/>
                <w:b/>
                <w:bCs/>
                <w:sz w:val="26"/>
                <w:szCs w:val="26"/>
              </w:rPr>
              <w:lastRenderedPageBreak/>
              <w:t>Concluido el análisis se volvió a las escrituras para ajustar los pasajes donde se planteaban diálogos entre los personajes.</w:t>
            </w:r>
            <w:r w:rsidR="00690240" w:rsidRPr="00274637">
              <w:rPr>
                <w:rFonts w:ascii="Bookman Old Style" w:hAnsi="Bookman Old Style"/>
                <w:b/>
                <w:bCs/>
                <w:sz w:val="26"/>
                <w:szCs w:val="26"/>
              </w:rPr>
              <w:br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BE28" w14:textId="2AF7041E" w:rsidR="00690240" w:rsidRPr="00C41D7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50535D5" w14:textId="77777777" w:rsidR="00D775AE" w:rsidRDefault="00690240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D775AE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psicolingüísticas</w:t>
            </w:r>
            <w:r w:rsidR="00D775AE">
              <w:rPr>
                <w:rFonts w:ascii="Bookman Old Style" w:hAnsi="Bookman Old Style"/>
                <w:b/>
                <w:bCs/>
                <w:sz w:val="26"/>
                <w:szCs w:val="26"/>
              </w:rPr>
              <w:t>:</w:t>
            </w:r>
          </w:p>
          <w:p w14:paraId="060ED8AE" w14:textId="5BDAD409" w:rsidR="00690240" w:rsidRPr="00C41D74" w:rsidRDefault="00315A97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315A97">
              <w:rPr>
                <w:rFonts w:ascii="Bookman Old Style" w:hAnsi="Bookman Old Style"/>
                <w:sz w:val="26"/>
                <w:szCs w:val="26"/>
              </w:rPr>
              <w:t>Ambientalismo e interaccionismo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debido a que e</w:t>
            </w:r>
            <w:r w:rsidRPr="00315A97">
              <w:rPr>
                <w:rFonts w:ascii="Bookman Old Style" w:hAnsi="Bookman Old Style"/>
                <w:sz w:val="26"/>
                <w:szCs w:val="26"/>
              </w:rPr>
              <w:t xml:space="preserve">l profesor como facilitador de la comunicación, participante </w:t>
            </w:r>
            <w:r w:rsidRPr="00BC0412">
              <w:rPr>
                <w:rFonts w:ascii="Bookman Old Style" w:hAnsi="Bookman Old Style"/>
                <w:sz w:val="26"/>
                <w:szCs w:val="26"/>
              </w:rPr>
              <w:t>independiente, analista de necesidades, consejero y gestor del proceso del grupo</w:t>
            </w:r>
            <w:r w:rsidR="00BC0412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D1406B" w:rsidRPr="00C41D74" w14:paraId="2D7EC3D3" w14:textId="77777777" w:rsidTr="00562B7A">
        <w:trPr>
          <w:cantSplit/>
          <w:trHeight w:val="13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BEC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43A2411" w14:textId="51854D34" w:rsidR="00D1406B" w:rsidRPr="00D1406B" w:rsidRDefault="00690240" w:rsidP="00D1406B">
            <w:pPr>
              <w:ind w:left="113" w:right="113"/>
              <w:jc w:val="center"/>
              <w:rPr>
                <w:rFonts w:ascii="Bernard MT Condensed" w:hAnsi="Bernard MT Condensed"/>
                <w:sz w:val="66"/>
                <w:szCs w:val="66"/>
              </w:rPr>
            </w:pPr>
            <w:r w:rsidRPr="00D1406B">
              <w:rPr>
                <w:rFonts w:ascii="Bernard MT Condensed" w:hAnsi="Bernard MT Condensed"/>
                <w:sz w:val="66"/>
                <w:szCs w:val="66"/>
              </w:rPr>
              <w:t>Organización de la clas</w:t>
            </w:r>
            <w:r w:rsidR="00D1406B">
              <w:rPr>
                <w:rFonts w:ascii="Bernard MT Condensed" w:hAnsi="Bernard MT Condensed"/>
                <w:sz w:val="66"/>
                <w:szCs w:val="66"/>
              </w:rPr>
              <w:t>e</w:t>
            </w:r>
            <w:r w:rsidR="003121E7">
              <w:rPr>
                <w:rFonts w:ascii="Bernard MT Condensed" w:hAnsi="Bernard MT Condensed"/>
                <w:sz w:val="66"/>
                <w:szCs w:val="66"/>
              </w:rPr>
              <w:t>.</w:t>
            </w:r>
          </w:p>
          <w:p w14:paraId="1AB2013D" w14:textId="76F8DCC3" w:rsidR="00D1406B" w:rsidRPr="00D1406B" w:rsidRDefault="00D1406B" w:rsidP="00D1406B">
            <w:pPr>
              <w:ind w:left="113" w:right="113"/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CE0A" w14:textId="77777777" w:rsidR="000227C7" w:rsidRPr="002F7D8A" w:rsidRDefault="000227C7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99412EE" w14:textId="4ED92E7D" w:rsidR="00C41D74" w:rsidRPr="002F7D8A" w:rsidRDefault="00C41D74" w:rsidP="000227C7">
            <w:pPr>
              <w:pStyle w:val="Prrafodelista"/>
              <w:numPr>
                <w:ilvl w:val="0"/>
                <w:numId w:val="5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Un proyecto es una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macro situación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de enseñanza en el transcurso de la cual el docente organiza y plantea las situaciones de clase que permitirán a los niños aproximarse a un tip</w:t>
            </w:r>
            <w:r w:rsidR="000227C7" w:rsidRPr="002F7D8A">
              <w:rPr>
                <w:rFonts w:ascii="Bookman Old Style" w:hAnsi="Bookman Old Style"/>
                <w:sz w:val="26"/>
                <w:szCs w:val="26"/>
              </w:rPr>
              <w:t xml:space="preserve">o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textual para apropiarse de sus características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constitutivas</w:t>
            </w:r>
            <w:r w:rsidR="000227C7" w:rsidRPr="002F7D8A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650A151F" w14:textId="77777777" w:rsidR="000227C7" w:rsidRPr="002F7D8A" w:rsidRDefault="000227C7" w:rsidP="000227C7">
            <w:pPr>
              <w:pStyle w:val="Prrafodelista"/>
              <w:rPr>
                <w:rFonts w:ascii="Bookman Old Style" w:hAnsi="Bookman Old Style"/>
                <w:sz w:val="26"/>
                <w:szCs w:val="26"/>
              </w:rPr>
            </w:pPr>
          </w:p>
          <w:p w14:paraId="35375E4C" w14:textId="658B2FD9" w:rsidR="000227C7" w:rsidRPr="002F7D8A" w:rsidRDefault="00CA55A9" w:rsidP="000227C7">
            <w:pPr>
              <w:pStyle w:val="Prrafodelista"/>
              <w:numPr>
                <w:ilvl w:val="0"/>
                <w:numId w:val="5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Una vez que el docente propone un proyecto y logra compartir con los niños una finalidad consciente para todos, planifica las situaciones para lograrlo. Estas situaciones de enseñanza no son intercambiables: están pensadas como una secuencia necesaria para, a partir de un abordaje global de la problemática textual, ir desagregando algunos contenidos más recortados a trabajar con los niños que permitan reelaborar aspectos parciales que se visualizan como dificultades comunes, para después volver al texto y resolver esos problemas. Esto significa que cada una de las situaciones de enseñanza que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lastRenderedPageBreak/>
              <w:t>forman parte de un proyecto no son ejercicios o tareas que los chicos tienen que realizar para cumplir con la maestra y completar el cuaderno o la carpeta.</w:t>
            </w:r>
          </w:p>
          <w:p w14:paraId="44EC7582" w14:textId="77777777" w:rsidR="000227C7" w:rsidRPr="002F7D8A" w:rsidRDefault="000227C7" w:rsidP="000227C7">
            <w:pPr>
              <w:pStyle w:val="Prrafodelista"/>
              <w:rPr>
                <w:rFonts w:ascii="Bookman Old Style" w:hAnsi="Bookman Old Style"/>
                <w:sz w:val="26"/>
                <w:szCs w:val="26"/>
              </w:rPr>
            </w:pPr>
          </w:p>
          <w:p w14:paraId="27B77ABD" w14:textId="77777777" w:rsidR="000227C7" w:rsidRPr="002F7D8A" w:rsidRDefault="000227C7" w:rsidP="000227C7">
            <w:pPr>
              <w:pStyle w:val="Prrafodelista"/>
              <w:rPr>
                <w:rFonts w:ascii="Bookman Old Style" w:hAnsi="Bookman Old Style"/>
                <w:sz w:val="26"/>
                <w:szCs w:val="26"/>
              </w:rPr>
            </w:pPr>
          </w:p>
          <w:p w14:paraId="0B43E03F" w14:textId="77777777" w:rsidR="00C41D74" w:rsidRPr="002F7D8A" w:rsidRDefault="00C41D74" w:rsidP="000227C7">
            <w:pPr>
              <w:pStyle w:val="Prrafodelista"/>
              <w:numPr>
                <w:ilvl w:val="0"/>
                <w:numId w:val="5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b/>
                <w:bCs/>
                <w:sz w:val="26"/>
                <w:szCs w:val="26"/>
              </w:rPr>
              <w:t>Por último,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es necesario señalar como característica distintiva de un proyecto (que lo diferencia del ejercicio escolar) su condición de resolución compartida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Más allá de que el texto en cuestión se escriba individual, colectivamente o por equipos, el proyecto es un proceso de elaboración colectivo de los niños con su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docente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51D13F1E" w14:textId="2E263820" w:rsidR="0033526C" w:rsidRPr="002F7D8A" w:rsidRDefault="0033526C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8362" w14:textId="309B3C18" w:rsidR="00993988" w:rsidRPr="002F7D8A" w:rsidRDefault="00690240" w:rsidP="002F7D8A">
            <w:p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lastRenderedPageBreak/>
              <w:t> </w:t>
            </w:r>
          </w:p>
          <w:p w14:paraId="7001B743" w14:textId="77777777" w:rsidR="003121E7" w:rsidRDefault="00690240" w:rsidP="002F7D8A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933F75">
              <w:rPr>
                <w:rFonts w:ascii="Bookman Old Style" w:hAnsi="Bookman Old Style"/>
                <w:b/>
                <w:bCs/>
                <w:sz w:val="26"/>
                <w:szCs w:val="26"/>
              </w:rPr>
              <w:t>Teorías lingüísticas:</w:t>
            </w:r>
          </w:p>
          <w:p w14:paraId="636F4F84" w14:textId="0CE067E0" w:rsidR="00690240" w:rsidRPr="002F7D8A" w:rsidRDefault="002F7D8A" w:rsidP="002F7D8A">
            <w:p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>La etnografía de la comunicación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estudia el uso del lenguaje por parte de los miembros de un determinado grupo: la </w:t>
            </w:r>
            <w:r w:rsidR="00315A97" w:rsidRPr="002F7D8A">
              <w:rPr>
                <w:rFonts w:ascii="Bookman Old Style" w:hAnsi="Bookman Old Style"/>
                <w:sz w:val="26"/>
                <w:szCs w:val="26"/>
              </w:rPr>
              <w:t>situación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en que se produce ese uso, las estructuras de diverso orden que lo sostienen, las funciones a que sirve y reglas que siguen los interlocutores, así como las diferencias y variaciones que se observan entre diversos grupos.</w:t>
            </w:r>
          </w:p>
          <w:p w14:paraId="404A7131" w14:textId="77777777" w:rsidR="00690240" w:rsidRPr="002F7D8A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> </w:t>
            </w:r>
          </w:p>
          <w:p w14:paraId="29BA4FEA" w14:textId="7C5E190B" w:rsidR="00690240" w:rsidRPr="00933F75" w:rsidRDefault="00690240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933F75">
              <w:rPr>
                <w:rFonts w:ascii="Bookman Old Style" w:hAnsi="Bookman Old Style"/>
                <w:b/>
                <w:bCs/>
                <w:sz w:val="26"/>
                <w:szCs w:val="26"/>
              </w:rPr>
              <w:t>Teorías</w:t>
            </w:r>
            <w:r w:rsidR="00315A97" w:rsidRPr="00933F75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psicolingüistas: </w:t>
            </w:r>
          </w:p>
          <w:p w14:paraId="7856A0B4" w14:textId="17FDAA75" w:rsidR="004B4A4D" w:rsidRPr="002F7D8A" w:rsidRDefault="004B4A4D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Innatismo </w:t>
            </w:r>
            <w:r w:rsidR="005E4D55" w:rsidRPr="002F7D8A">
              <w:rPr>
                <w:rFonts w:ascii="Bookman Old Style" w:hAnsi="Bookman Old Style"/>
                <w:sz w:val="26"/>
                <w:szCs w:val="26"/>
              </w:rPr>
              <w:t>ya que el p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rofesor </w:t>
            </w:r>
            <w:r w:rsidR="005E4D55" w:rsidRPr="002F7D8A">
              <w:rPr>
                <w:rFonts w:ascii="Bookman Old Style" w:hAnsi="Bookman Old Style"/>
                <w:sz w:val="26"/>
                <w:szCs w:val="26"/>
              </w:rPr>
              <w:t>es la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t xml:space="preserve"> principal fuente de información de entrada. El alumno debe comunicar al profesor su progreso, </w:t>
            </w:r>
            <w:r w:rsidRPr="002F7D8A">
              <w:rPr>
                <w:rFonts w:ascii="Bookman Old Style" w:hAnsi="Bookman Old Style"/>
                <w:sz w:val="26"/>
                <w:szCs w:val="26"/>
              </w:rPr>
              <w:lastRenderedPageBreak/>
              <w:t>sus conocimientos y sus necesidades</w:t>
            </w:r>
            <w:r w:rsidR="003121E7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38976465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6CAA1476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09F7551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DE1BF1E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8ECC39D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24C4291D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43B0DF53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04477BD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6F47F608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500AFE3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BD8DCA8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DCBCA8D" w14:textId="77777777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2E53068" w14:textId="499615B6" w:rsidR="0033526C" w:rsidRPr="002F7D8A" w:rsidRDefault="0033526C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D1406B" w:rsidRPr="00C41D74" w14:paraId="7BB3610D" w14:textId="77777777" w:rsidTr="00562B7A">
        <w:trPr>
          <w:cantSplit/>
          <w:trHeight w:val="11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32B386A" w14:textId="7981192D" w:rsidR="00690240" w:rsidRPr="00D1406B" w:rsidRDefault="00690240" w:rsidP="004D1811">
            <w:pPr>
              <w:ind w:left="113" w:right="113"/>
              <w:jc w:val="center"/>
              <w:rPr>
                <w:rFonts w:ascii="Bernard MT Condensed" w:hAnsi="Bernard MT Condensed"/>
                <w:sz w:val="26"/>
                <w:szCs w:val="26"/>
              </w:rPr>
            </w:pPr>
            <w:r w:rsidRPr="00D1406B">
              <w:rPr>
                <w:rFonts w:ascii="Bernard MT Condensed" w:hAnsi="Bernard MT Condensed"/>
                <w:sz w:val="56"/>
                <w:szCs w:val="56"/>
              </w:rPr>
              <w:t>Recursos para el aprendizaje</w:t>
            </w:r>
            <w:r w:rsidR="003121E7">
              <w:rPr>
                <w:rFonts w:ascii="Bernard MT Condensed" w:hAnsi="Bernard MT Condensed"/>
                <w:sz w:val="56"/>
                <w:szCs w:val="56"/>
              </w:rPr>
              <w:t>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5B90" w14:textId="77777777" w:rsidR="00E762A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 </w:t>
            </w:r>
          </w:p>
          <w:p w14:paraId="3073A0A5" w14:textId="77777777" w:rsidR="00E762A4" w:rsidRDefault="00CA55A9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El principio relacionado con la función social de la lengua escrita implica la necesidad de brindar al niño </w:t>
            </w:r>
            <w:r w:rsidRPr="000227C7">
              <w:rPr>
                <w:rFonts w:ascii="Bookman Old Style" w:hAnsi="Bookman Old Style"/>
                <w:b/>
                <w:bCs/>
                <w:sz w:val="26"/>
                <w:szCs w:val="26"/>
              </w:rPr>
              <w:t>las oportunidades de acceso a todo tipo de material escrito.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Por esta razón, durante la experiencia pedagógica que llevamos a cabo</w:t>
            </w:r>
            <w:r w:rsidR="00E762A4">
              <w:rPr>
                <w:rFonts w:ascii="Bookman Old Style" w:hAnsi="Bookman Old Style"/>
                <w:sz w:val="26"/>
                <w:szCs w:val="26"/>
              </w:rPr>
              <w:t>:</w:t>
            </w:r>
          </w:p>
          <w:p w14:paraId="51E82435" w14:textId="10591EDF" w:rsidR="00E762A4" w:rsidRPr="00E762A4" w:rsidRDefault="00E762A4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L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os cuentos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197540E8" w14:textId="0F54E8F7" w:rsidR="00E762A4" w:rsidRPr="00E762A4" w:rsidRDefault="00E762A4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eriódicos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54951CD2" w14:textId="205573E1" w:rsidR="00E762A4" w:rsidRPr="00E762A4" w:rsidRDefault="00E762A4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evistas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71670609" w14:textId="793EEA9E" w:rsidR="00E762A4" w:rsidRPr="00E762A4" w:rsidRDefault="00E762A4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E762A4">
              <w:rPr>
                <w:rFonts w:ascii="Bookman Old Style" w:hAnsi="Bookman Old Style"/>
                <w:sz w:val="26"/>
                <w:szCs w:val="26"/>
              </w:rPr>
              <w:t>C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ancioneros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23C5FFBE" w14:textId="6123874D" w:rsidR="00E762A4" w:rsidRPr="00E762A4" w:rsidRDefault="00E762A4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L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ibros informativos no escolares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</w:p>
          <w:p w14:paraId="1A80513C" w14:textId="5240E39F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L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ibros con instrucciones para la realización de juegos y trabajos manuales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lastRenderedPageBreak/>
              <w:t>Re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cetarios de cocina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17F84A4F" w14:textId="2207A4EB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Po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esías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5D977B0B" w14:textId="0D3B8E93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E762A4">
              <w:rPr>
                <w:rFonts w:ascii="Bookman Old Style" w:hAnsi="Bookman Old Style"/>
                <w:sz w:val="26"/>
                <w:szCs w:val="26"/>
              </w:rPr>
              <w:t>A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divinanzas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31C0E319" w14:textId="18AAC8A2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</w:t>
            </w:r>
            <w:r w:rsidR="00C41D74" w:rsidRPr="00E762A4">
              <w:rPr>
                <w:rFonts w:ascii="Bookman Old Style" w:hAnsi="Bookman Old Style"/>
                <w:sz w:val="26"/>
                <w:szCs w:val="26"/>
              </w:rPr>
              <w:t>écipes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 xml:space="preserve"> médicos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</w:p>
          <w:p w14:paraId="5FCBFC63" w14:textId="510D3FC1" w:rsidR="00E762A4" w:rsidRPr="00E762A4" w:rsidRDefault="000227C7" w:rsidP="00E762A4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6"/>
                <w:szCs w:val="26"/>
              </w:rPr>
            </w:pPr>
            <w:r w:rsidRPr="00E762A4">
              <w:rPr>
                <w:rFonts w:ascii="Bookman Old Style" w:hAnsi="Bookman Old Style"/>
                <w:sz w:val="26"/>
                <w:szCs w:val="26"/>
              </w:rPr>
              <w:t>C</w:t>
            </w:r>
            <w:r w:rsidR="00CA55A9" w:rsidRPr="00E762A4">
              <w:rPr>
                <w:rFonts w:ascii="Bookman Old Style" w:hAnsi="Bookman Old Style"/>
                <w:sz w:val="26"/>
                <w:szCs w:val="26"/>
              </w:rPr>
              <w:t>orrespondencias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</w:p>
          <w:p w14:paraId="58430EDA" w14:textId="64B6BC04" w:rsidR="00690240" w:rsidRPr="00C41D74" w:rsidRDefault="00CA55A9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y todo tipo de material escrito significativo, entró por las puertas del aula para ocupar el lugar que le correspondía en la escuela</w:t>
            </w:r>
            <w:r w:rsidR="00E762A4">
              <w:rPr>
                <w:rFonts w:ascii="Bookman Old Style" w:hAnsi="Bookman Old Style"/>
                <w:sz w:val="26"/>
                <w:szCs w:val="26"/>
              </w:rPr>
              <w:t>.</w:t>
            </w:r>
            <w:r w:rsidR="00690240" w:rsidRPr="00C41D74">
              <w:rPr>
                <w:rFonts w:ascii="Bookman Old Style" w:hAnsi="Bookman Old Style"/>
                <w:sz w:val="26"/>
                <w:szCs w:val="26"/>
              </w:rPr>
              <w:br/>
            </w:r>
            <w:r w:rsidR="00690240" w:rsidRPr="00C41D74">
              <w:rPr>
                <w:rFonts w:ascii="Bookman Old Style" w:hAnsi="Bookman Old Style"/>
                <w:sz w:val="26"/>
                <w:szCs w:val="26"/>
              </w:rPr>
              <w:br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D50F" w14:textId="77777777" w:rsidR="00D31860" w:rsidRDefault="00690240" w:rsidP="00D31860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lastRenderedPageBreak/>
              <w:t> </w:t>
            </w:r>
          </w:p>
          <w:p w14:paraId="520B7273" w14:textId="77777777" w:rsidR="003121E7" w:rsidRDefault="00690240" w:rsidP="00D3186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D31860">
              <w:rPr>
                <w:rFonts w:ascii="Bookman Old Style" w:hAnsi="Bookman Old Style"/>
                <w:b/>
                <w:bCs/>
                <w:sz w:val="26"/>
                <w:szCs w:val="26"/>
              </w:rPr>
              <w:t>Teorías lingüísticas:</w:t>
            </w:r>
          </w:p>
          <w:p w14:paraId="5E9A773B" w14:textId="4337E2FA" w:rsidR="00D31860" w:rsidRPr="00C41D74" w:rsidRDefault="00D31860" w:rsidP="00D31860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3121E7" w:rsidRPr="00C41D74">
              <w:rPr>
                <w:rFonts w:ascii="Bookman Old Style" w:hAnsi="Bookman Old Style"/>
                <w:sz w:val="26"/>
                <w:szCs w:val="26"/>
              </w:rPr>
              <w:t>Sociolingüísticas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lastRenderedPageBreak/>
              <w:t>características de los participantes.</w:t>
            </w:r>
          </w:p>
          <w:p w14:paraId="66DD0512" w14:textId="77777777" w:rsidR="00D31860" w:rsidRPr="00C41D74" w:rsidRDefault="00D31860" w:rsidP="00D31860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Lingüística textual por los tipos de texto que se producen, sus características, funciones y soportes de circulación.</w:t>
            </w:r>
          </w:p>
          <w:p w14:paraId="1F9D96EA" w14:textId="4818804B" w:rsidR="00690240" w:rsidRPr="00C41D7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D1406B" w:rsidRPr="00C41D74" w14:paraId="7719341C" w14:textId="77777777" w:rsidTr="00562B7A">
        <w:trPr>
          <w:cantSplit/>
          <w:trHeight w:val="12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B9F2BF5" w14:textId="10CE53C1" w:rsidR="00690240" w:rsidRPr="000227C7" w:rsidRDefault="00690240" w:rsidP="000227C7">
            <w:pPr>
              <w:ind w:left="113" w:right="113"/>
              <w:jc w:val="center"/>
              <w:rPr>
                <w:rFonts w:ascii="Bernard MT Condensed" w:hAnsi="Bernard MT Condensed"/>
                <w:sz w:val="56"/>
                <w:szCs w:val="56"/>
              </w:rPr>
            </w:pPr>
            <w:r w:rsidRPr="000227C7">
              <w:rPr>
                <w:rFonts w:ascii="Bernard MT Condensed" w:hAnsi="Bernard MT Condensed"/>
                <w:sz w:val="56"/>
                <w:szCs w:val="56"/>
              </w:rPr>
              <w:t>Evaluación</w:t>
            </w:r>
            <w:r w:rsidR="000227C7">
              <w:rPr>
                <w:rFonts w:ascii="Bernard MT Condensed" w:hAnsi="Bernard MT Condensed"/>
                <w:sz w:val="56"/>
                <w:szCs w:val="56"/>
              </w:rPr>
              <w:t>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A4C4" w14:textId="77777777" w:rsidR="003121E7" w:rsidRDefault="003121E7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40FDD9CB" w14:textId="77777777" w:rsidR="003121E7" w:rsidRDefault="003121E7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3E783456" w14:textId="77777777" w:rsidR="003121E7" w:rsidRDefault="003121E7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B39BFF0" w14:textId="77777777" w:rsidR="003121E7" w:rsidRDefault="003121E7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5699A843" w14:textId="247C9A57" w:rsidR="0033526C" w:rsidRDefault="00061A92" w:rsidP="0033526C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Concluía la primera fase, con todas las variaciones que el tipo de texto, el grupo de niños, y el contexto pueden provocar, la maestra está segura </w:t>
            </w:r>
            <w:r w:rsidR="00E03EEF" w:rsidRPr="00C41D74">
              <w:rPr>
                <w:rFonts w:ascii="Bookman Old Style" w:hAnsi="Bookman Old Style"/>
                <w:sz w:val="26"/>
                <w:szCs w:val="26"/>
              </w:rPr>
              <w:t>de que</w:t>
            </w:r>
            <w:r w:rsidRPr="00C41D74">
              <w:rPr>
                <w:rFonts w:ascii="Bookman Old Style" w:hAnsi="Bookman Old Style"/>
                <w:sz w:val="26"/>
                <w:szCs w:val="26"/>
              </w:rPr>
              <w:t xml:space="preserve"> los niños han producido un texto completo y han mejorado sus competencias a través del intercambio con sus pares, el docente y los modelos textuales.</w:t>
            </w:r>
          </w:p>
          <w:p w14:paraId="2A77FA7E" w14:textId="4B855EFB" w:rsidR="0033526C" w:rsidRPr="0033526C" w:rsidRDefault="0033526C" w:rsidP="0033526C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687B" w14:textId="77777777" w:rsidR="003121E7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C41D74">
              <w:rPr>
                <w:rFonts w:ascii="Bookman Old Style" w:hAnsi="Bookman Old Style"/>
                <w:sz w:val="26"/>
                <w:szCs w:val="26"/>
              </w:rPr>
              <w:t> </w:t>
            </w:r>
          </w:p>
          <w:p w14:paraId="57D18C43" w14:textId="252CABAA" w:rsidR="00690240" w:rsidRPr="00C41D74" w:rsidRDefault="00690240" w:rsidP="004D1811">
            <w:pPr>
              <w:rPr>
                <w:rFonts w:ascii="Bookman Old Style" w:hAnsi="Bookman Old Style"/>
                <w:sz w:val="26"/>
                <w:szCs w:val="26"/>
              </w:rPr>
            </w:pPr>
            <w:r w:rsidRPr="003121E7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lingüísticas: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>Psicolingüística y ciencias cognitivas ya que tiene como interés planificar la enseñanza teniendo en cuenta lo que ya</w:t>
            </w:r>
            <w:r w:rsidR="00BC0412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 xml:space="preserve">saben y lo que </w:t>
            </w:r>
            <w:r w:rsidR="00933F75" w:rsidRPr="00BC0412">
              <w:rPr>
                <w:rFonts w:ascii="Bookman Old Style" w:hAnsi="Bookman Old Style"/>
                <w:sz w:val="26"/>
                <w:szCs w:val="26"/>
              </w:rPr>
              <w:t>no</w:t>
            </w:r>
            <w:r w:rsidR="00933F75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933F75">
              <w:rPr>
                <w:rFonts w:ascii="Bookman Old Style" w:hAnsi="Bookman Old Style"/>
                <w:b/>
                <w:bCs/>
                <w:sz w:val="26"/>
                <w:szCs w:val="26"/>
              </w:rPr>
              <w:t>saben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>quiénes</w:t>
            </w:r>
            <w:r w:rsidR="00BC0412" w:rsidRPr="00BC0412">
              <w:rPr>
                <w:rFonts w:ascii="Bookman Old Style" w:hAnsi="Bookman Old Style"/>
                <w:sz w:val="26"/>
                <w:szCs w:val="26"/>
              </w:rPr>
              <w:t xml:space="preserve"> aprenden</w:t>
            </w:r>
          </w:p>
          <w:p w14:paraId="05AAFDBC" w14:textId="69C77DA9" w:rsidR="00690240" w:rsidRPr="003121E7" w:rsidRDefault="00690240" w:rsidP="004D1811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3121E7">
              <w:rPr>
                <w:rFonts w:ascii="Bookman Old Style" w:hAnsi="Bookman Old Style"/>
                <w:b/>
                <w:bCs/>
                <w:sz w:val="26"/>
                <w:szCs w:val="26"/>
              </w:rPr>
              <w:t>Teorías psicolingüísticas</w:t>
            </w:r>
            <w:r w:rsidR="003121E7">
              <w:rPr>
                <w:rFonts w:ascii="Bookman Old Style" w:hAnsi="Bookman Old Style"/>
                <w:b/>
                <w:bCs/>
                <w:sz w:val="26"/>
                <w:szCs w:val="26"/>
              </w:rPr>
              <w:t>:</w:t>
            </w:r>
          </w:p>
          <w:p w14:paraId="0BD4D2D1" w14:textId="77777777" w:rsidR="003121E7" w:rsidRPr="002F7D8A" w:rsidRDefault="003121E7" w:rsidP="003121E7">
            <w:pPr>
              <w:rPr>
                <w:rFonts w:ascii="Bookman Old Style" w:hAnsi="Bookman Old Style"/>
                <w:sz w:val="26"/>
                <w:szCs w:val="26"/>
              </w:rPr>
            </w:pPr>
            <w:r w:rsidRPr="002F7D8A">
              <w:rPr>
                <w:rFonts w:ascii="Bookman Old Style" w:hAnsi="Bookman Old Style"/>
                <w:sz w:val="26"/>
                <w:szCs w:val="26"/>
              </w:rPr>
              <w:t>Innatismo ya que el profesor es la principal fuente de información de entrada. El alumno debe comunicar al profesor su progreso, sus conocimientos y sus necesidades</w:t>
            </w:r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7EA85445" w14:textId="77777777" w:rsidR="003121E7" w:rsidRPr="002F7D8A" w:rsidRDefault="003121E7" w:rsidP="003121E7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AB5CBB0" w14:textId="77777777" w:rsidR="003121E7" w:rsidRPr="002F7D8A" w:rsidRDefault="003121E7" w:rsidP="003121E7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CFED40A" w14:textId="6687E00B" w:rsidR="003121E7" w:rsidRPr="00C41D74" w:rsidRDefault="003121E7" w:rsidP="004D1811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98B72A8" w14:textId="77777777" w:rsidR="00690240" w:rsidRPr="00C41D74" w:rsidRDefault="00690240" w:rsidP="00690240">
      <w:pPr>
        <w:rPr>
          <w:rFonts w:ascii="Bookman Old Style" w:hAnsi="Bookman Old Style"/>
          <w:sz w:val="26"/>
          <w:szCs w:val="26"/>
        </w:rPr>
      </w:pPr>
    </w:p>
    <w:sectPr w:rsidR="00690240" w:rsidRPr="00C41D74" w:rsidSect="004D181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915E2"/>
    <w:multiLevelType w:val="hybridMultilevel"/>
    <w:tmpl w:val="3D985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7780F"/>
    <w:multiLevelType w:val="hybridMultilevel"/>
    <w:tmpl w:val="4072B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C2A1E"/>
    <w:multiLevelType w:val="hybridMultilevel"/>
    <w:tmpl w:val="0D166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72302"/>
    <w:multiLevelType w:val="hybridMultilevel"/>
    <w:tmpl w:val="02F23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730A6"/>
    <w:multiLevelType w:val="hybridMultilevel"/>
    <w:tmpl w:val="3386F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40"/>
    <w:rsid w:val="000227C7"/>
    <w:rsid w:val="00061A92"/>
    <w:rsid w:val="001875C7"/>
    <w:rsid w:val="0021693C"/>
    <w:rsid w:val="002624D8"/>
    <w:rsid w:val="00274637"/>
    <w:rsid w:val="002F7D8A"/>
    <w:rsid w:val="003121E7"/>
    <w:rsid w:val="003136BB"/>
    <w:rsid w:val="00315A97"/>
    <w:rsid w:val="0033526C"/>
    <w:rsid w:val="003A7595"/>
    <w:rsid w:val="004B4A4D"/>
    <w:rsid w:val="004D1811"/>
    <w:rsid w:val="004E5659"/>
    <w:rsid w:val="00562B7A"/>
    <w:rsid w:val="00574C84"/>
    <w:rsid w:val="005E4D55"/>
    <w:rsid w:val="00636D88"/>
    <w:rsid w:val="00690240"/>
    <w:rsid w:val="00796196"/>
    <w:rsid w:val="00933F75"/>
    <w:rsid w:val="00993988"/>
    <w:rsid w:val="00996792"/>
    <w:rsid w:val="009D40A3"/>
    <w:rsid w:val="00BC0412"/>
    <w:rsid w:val="00BF14AB"/>
    <w:rsid w:val="00C1049D"/>
    <w:rsid w:val="00C11115"/>
    <w:rsid w:val="00C41D74"/>
    <w:rsid w:val="00CA55A9"/>
    <w:rsid w:val="00D1406B"/>
    <w:rsid w:val="00D31860"/>
    <w:rsid w:val="00D37B90"/>
    <w:rsid w:val="00D775AE"/>
    <w:rsid w:val="00DB46B1"/>
    <w:rsid w:val="00E03EEF"/>
    <w:rsid w:val="00E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1F7E"/>
  <w15:chartTrackingRefBased/>
  <w15:docId w15:val="{9D573BBA-30EB-4250-BA02-B1D071B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41D7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1D74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D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1394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MELANIE ARANZAZU DE LA ROSA DE SANTIAGO</cp:lastModifiedBy>
  <cp:revision>29</cp:revision>
  <dcterms:created xsi:type="dcterms:W3CDTF">2021-12-03T20:03:00Z</dcterms:created>
  <dcterms:modified xsi:type="dcterms:W3CDTF">2021-12-04T00:29:00Z</dcterms:modified>
</cp:coreProperties>
</file>