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7386215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aps/>
          <w:color w:val="CCCCFF" w:themeColor="background1"/>
          <w:spacing w:val="-10"/>
          <w:kern w:val="28"/>
          <w:sz w:val="80"/>
          <w:szCs w:val="80"/>
          <w:lang w:eastAsia="es-MX"/>
        </w:rPr>
      </w:sdtEndPr>
      <w:sdtContent>
        <w:p w14:paraId="20AE3CD9" w14:textId="1EC0468E" w:rsidR="00AF506E" w:rsidRDefault="005C2594" w:rsidP="005C2594">
          <w:pPr>
            <w:spacing w:after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EDFF694" wp14:editId="467A4A1E">
                    <wp:simplePos x="0" y="0"/>
                    <wp:positionH relativeFrom="margin">
                      <wp:posOffset>5488940</wp:posOffset>
                    </wp:positionH>
                    <wp:positionV relativeFrom="page">
                      <wp:align>top</wp:align>
                    </wp:positionV>
                    <wp:extent cx="721895" cy="2038020"/>
                    <wp:effectExtent l="0" t="0" r="2540" b="635"/>
                    <wp:wrapNone/>
                    <wp:docPr id="132" name="Diagrama de flujo: conector fuera de página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721895" cy="2038020"/>
                            </a:xfrm>
                            <a:prstGeom prst="flowChartOffpageConnector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CCCCFF" w:themeColor="background1"/>
                                    <w:sz w:val="24"/>
                                    <w:szCs w:val="24"/>
                                  </w:rPr>
                                  <w:alias w:val="Año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44C5D91" w14:textId="77777777" w:rsidR="00AF506E" w:rsidRDefault="00AF506E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CCCC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CCCCFF" w:themeColor="background1"/>
                                        <w:sz w:val="24"/>
                                        <w:szCs w:val="24"/>
                                        <w:lang w:val="es-ES"/>
                                      </w:rPr>
                                      <w:t>[Año]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DFF694" id="_x0000_t177" coordsize="21600,21600" o:spt="177" path="m,l21600,r,17255l10800,21600,,17255xe">
                    <v:stroke joinstyle="miter"/>
                    <v:path gradientshapeok="t" o:connecttype="rect" textboxrect="0,0,21600,17255"/>
                  </v:shapetype>
                  <v:shape id="Diagrama de flujo: conector fuera de página 132" o:spid="_x0000_s1026" type="#_x0000_t177" style="position:absolute;margin-left:432.2pt;margin-top:0;width:56.85pt;height:1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" fillcolor="#a7e8c8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CCCCFF" w:themeColor="background1"/>
                              <w:sz w:val="24"/>
                              <w:szCs w:val="24"/>
                            </w:rPr>
                            <w:alias w:val="Año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44C5D91" w14:textId="77777777" w:rsidR="00AF506E" w:rsidRDefault="00AF506E">
                              <w:pPr>
                                <w:pStyle w:val="Sinespaciado"/>
                                <w:jc w:val="right"/>
                                <w:rPr>
                                  <w:color w:val="CCCC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CCCCFF" w:themeColor="background1"/>
                                  <w:sz w:val="24"/>
                                  <w:szCs w:val="24"/>
                                  <w:lang w:val="es-ES"/>
                                </w:rPr>
                                <w:t>[Año]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3490E0E1" w14:textId="09A1C99D" w:rsidR="005C2594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  <w:r w:rsidRPr="006F60BB">
            <w:rPr>
              <w:rFonts w:ascii="Arial" w:hAnsi="Arial" w:cs="Arial"/>
              <w:noProof/>
            </w:rPr>
            <w:drawing>
              <wp:anchor distT="0" distB="0" distL="114300" distR="114300" simplePos="0" relativeHeight="251661312" behindDoc="1" locked="0" layoutInCell="1" allowOverlap="1" wp14:anchorId="0E60B7A3" wp14:editId="2F71A8E1">
                <wp:simplePos x="0" y="0"/>
                <wp:positionH relativeFrom="column">
                  <wp:posOffset>-461010</wp:posOffset>
                </wp:positionH>
                <wp:positionV relativeFrom="paragraph">
                  <wp:posOffset>5080</wp:posOffset>
                </wp:positionV>
                <wp:extent cx="1460281" cy="1085850"/>
                <wp:effectExtent l="0" t="0" r="0" b="0"/>
                <wp:wrapNone/>
                <wp:docPr id="1372889536" name="Imagen 1372889536" descr="Una señal con letras y números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2889536" name="Imagen 1372889536" descr="Una señal con letras y números&#10;&#10;Descripción generada automáticamente con confianza baja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281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Times New Roman" w:hAnsi="Arial" w:cs="Arial"/>
              <w:b/>
              <w:bCs/>
              <w:sz w:val="28"/>
              <w:szCs w:val="28"/>
            </w:rPr>
            <w:t xml:space="preserve"> </w:t>
          </w:r>
        </w:p>
        <w:p w14:paraId="3CEAAC83" w14:textId="77777777" w:rsidR="005C2594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p w14:paraId="2F46E135" w14:textId="77777777" w:rsidR="005C2594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p w14:paraId="560E7A39" w14:textId="77777777" w:rsidR="005C2594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p w14:paraId="669C259D" w14:textId="77777777" w:rsidR="005C2594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p w14:paraId="57BB34FF" w14:textId="0473B966" w:rsidR="005C2594" w:rsidRPr="006F60BB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  <w:r w:rsidRPr="006F60BB">
            <w:rPr>
              <w:rFonts w:ascii="Arial" w:eastAsia="Times New Roman" w:hAnsi="Arial" w:cs="Arial"/>
              <w:b/>
              <w:bCs/>
              <w:sz w:val="28"/>
              <w:szCs w:val="28"/>
            </w:rPr>
            <w:t>Escuela Normal de Educación Preescolar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</w:rPr>
            <w:t xml:space="preserve"> del Estado de Coahuila</w:t>
          </w:r>
        </w:p>
        <w:p w14:paraId="43ED08A2" w14:textId="77777777" w:rsidR="005C2594" w:rsidRPr="006F60BB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p w14:paraId="7770FB33" w14:textId="77777777" w:rsidR="005C2594" w:rsidRPr="006F60BB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  <w:r w:rsidRPr="006F60BB">
            <w:rPr>
              <w:rFonts w:ascii="Arial" w:eastAsia="Times New Roman" w:hAnsi="Arial" w:cs="Arial"/>
              <w:b/>
              <w:bCs/>
              <w:sz w:val="28"/>
              <w:szCs w:val="28"/>
            </w:rPr>
            <w:t>Licenciatura en Educación Preescolar</w:t>
          </w:r>
        </w:p>
        <w:p w14:paraId="4461D740" w14:textId="77777777" w:rsidR="005C2594" w:rsidRPr="006F60BB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p w14:paraId="788B98AD" w14:textId="77777777" w:rsidR="005C2594" w:rsidRPr="006F60BB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  <w:r w:rsidRPr="006F60BB">
            <w:rPr>
              <w:rFonts w:ascii="Arial" w:eastAsia="Times New Roman" w:hAnsi="Arial" w:cs="Arial"/>
              <w:b/>
              <w:bCs/>
              <w:sz w:val="28"/>
              <w:szCs w:val="28"/>
            </w:rPr>
            <w:t>Ciclo escolar 2021-2022</w:t>
          </w:r>
        </w:p>
        <w:p w14:paraId="1E6D0A4E" w14:textId="77777777" w:rsidR="005C2594" w:rsidRPr="006F60BB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p w14:paraId="583103B6" w14:textId="77777777" w:rsidR="005C2594" w:rsidRPr="006F60BB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  <w:r w:rsidRPr="006F60BB">
            <w:rPr>
              <w:rFonts w:ascii="Arial" w:eastAsia="Times New Roman" w:hAnsi="Arial" w:cs="Arial"/>
              <w:b/>
              <w:bCs/>
              <w:sz w:val="28"/>
              <w:szCs w:val="28"/>
            </w:rPr>
            <w:t>1°A</w:t>
          </w:r>
        </w:p>
        <w:p w14:paraId="497A2F14" w14:textId="77777777" w:rsidR="005C2594" w:rsidRPr="006F60BB" w:rsidRDefault="005C2594" w:rsidP="005C2594">
          <w:pPr>
            <w:spacing w:after="0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p w14:paraId="6F6CE56F" w14:textId="77777777" w:rsidR="005C2594" w:rsidRPr="006F60BB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  <w:r w:rsidRPr="006F60BB">
            <w:rPr>
              <w:rFonts w:ascii="Arial" w:eastAsia="Times New Roman" w:hAnsi="Arial" w:cs="Arial"/>
              <w:b/>
              <w:bCs/>
              <w:sz w:val="28"/>
              <w:szCs w:val="28"/>
            </w:rPr>
            <w:t>Lenguaje y comunicación</w:t>
          </w:r>
        </w:p>
        <w:p w14:paraId="3FAAC4FE" w14:textId="3E519BCC" w:rsidR="005C2594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p w14:paraId="5BD2C8F5" w14:textId="77777777" w:rsidR="005C2594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p w14:paraId="049EA305" w14:textId="72488657" w:rsidR="005C2594" w:rsidRPr="005C2594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40"/>
              <w:szCs w:val="40"/>
            </w:rPr>
          </w:pPr>
          <w:r w:rsidRPr="005C2594">
            <w:rPr>
              <w:rFonts w:ascii="Arial" w:eastAsia="Times New Roman" w:hAnsi="Arial" w:cs="Arial"/>
              <w:b/>
              <w:bCs/>
              <w:sz w:val="40"/>
              <w:szCs w:val="40"/>
            </w:rPr>
            <w:t>Cuadro Marta Castedo.</w:t>
          </w:r>
        </w:p>
        <w:p w14:paraId="6356A440" w14:textId="0DE813C7" w:rsidR="005C2594" w:rsidRPr="005C2594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40"/>
              <w:szCs w:val="40"/>
            </w:rPr>
          </w:pPr>
        </w:p>
        <w:p w14:paraId="1B4B7BAF" w14:textId="39D49981" w:rsidR="005C2594" w:rsidRPr="005C2594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40"/>
              <w:szCs w:val="40"/>
            </w:rPr>
          </w:pPr>
        </w:p>
        <w:p w14:paraId="2C11B4CB" w14:textId="77777777" w:rsidR="005C2594" w:rsidRPr="006F60BB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p w14:paraId="15540CE2" w14:textId="77777777" w:rsidR="005C2594" w:rsidRPr="006F60BB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  <w:r w:rsidRPr="006F60BB">
            <w:rPr>
              <w:rFonts w:ascii="Arial" w:eastAsia="Times New Roman" w:hAnsi="Arial" w:cs="Arial"/>
              <w:b/>
              <w:bCs/>
              <w:sz w:val="28"/>
              <w:szCs w:val="28"/>
            </w:rPr>
            <w:t>Docente: Yara Alejandra Hernández Figueroa</w:t>
          </w:r>
        </w:p>
        <w:p w14:paraId="547EEDF3" w14:textId="77777777" w:rsidR="005C2594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p w14:paraId="247B77CB" w14:textId="4F6E0C52" w:rsidR="005C2594" w:rsidRPr="006F60BB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</w:rPr>
            <w:t>Alumna: Devani Monserrath González Palomo.</w:t>
          </w:r>
        </w:p>
        <w:p w14:paraId="77BD1080" w14:textId="0F5BF4A5" w:rsidR="005C2594" w:rsidRPr="006F60BB" w:rsidRDefault="005C2594" w:rsidP="005C2594">
          <w:pPr>
            <w:spacing w:after="0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p w14:paraId="2B2F055F" w14:textId="77777777" w:rsidR="005C2594" w:rsidRDefault="005C2594" w:rsidP="005C2594"/>
        <w:p w14:paraId="45EDE58D" w14:textId="77777777" w:rsidR="005C2594" w:rsidRDefault="005C2594" w:rsidP="005C2594"/>
        <w:p w14:paraId="528C3C78" w14:textId="77777777" w:rsidR="005C2594" w:rsidRDefault="005C2594" w:rsidP="005C2594"/>
        <w:p w14:paraId="28978B7E" w14:textId="77777777" w:rsidR="005C2594" w:rsidRDefault="005C2594" w:rsidP="005C2594"/>
        <w:p w14:paraId="58CF3451" w14:textId="77777777" w:rsidR="005C2594" w:rsidRDefault="005C2594" w:rsidP="005C2594"/>
        <w:p w14:paraId="2016F593" w14:textId="77777777" w:rsidR="005C2594" w:rsidRDefault="005C2594" w:rsidP="005C2594">
          <w:pPr>
            <w:jc w:val="both"/>
            <w:rPr>
              <w:rFonts w:ascii="Arial" w:hAnsi="Arial" w:cs="Arial"/>
              <w:b/>
              <w:bCs/>
              <w:sz w:val="28"/>
              <w:szCs w:val="28"/>
            </w:rPr>
          </w:pPr>
          <w:r w:rsidRPr="00846C78">
            <w:rPr>
              <w:rFonts w:ascii="Arial" w:hAnsi="Arial" w:cs="Arial"/>
              <w:b/>
              <w:bCs/>
              <w:sz w:val="28"/>
              <w:szCs w:val="28"/>
            </w:rPr>
            <w:t xml:space="preserve">Saltillo, Coahuila de Zaragoza          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         </w:t>
          </w:r>
          <w:r w:rsidRPr="00846C78">
            <w:rPr>
              <w:rFonts w:ascii="Arial" w:hAnsi="Arial" w:cs="Arial"/>
              <w:b/>
              <w:bCs/>
              <w:sz w:val="28"/>
              <w:szCs w:val="28"/>
            </w:rPr>
            <w:t xml:space="preserve">         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D</w:t>
          </w:r>
          <w:r w:rsidRPr="00846C78">
            <w:rPr>
              <w:rFonts w:ascii="Arial" w:hAnsi="Arial" w:cs="Arial"/>
              <w:b/>
              <w:bCs/>
              <w:sz w:val="28"/>
              <w:szCs w:val="28"/>
            </w:rPr>
            <w:t>iciembre del 202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1</w:t>
          </w:r>
        </w:p>
        <w:p w14:paraId="751751CE" w14:textId="2BD7BC54" w:rsidR="00AF506E" w:rsidRDefault="00AF506E" w:rsidP="00AF506E">
          <w:pPr>
            <w:jc w:val="center"/>
            <w:rPr>
              <w:rFonts w:asciiTheme="majorHAnsi" w:eastAsiaTheme="majorEastAsia" w:hAnsiTheme="majorHAnsi" w:cstheme="majorBidi"/>
              <w:caps/>
              <w:color w:val="CCCCFF" w:themeColor="background1"/>
              <w:spacing w:val="-10"/>
              <w:kern w:val="28"/>
              <w:sz w:val="80"/>
              <w:szCs w:val="80"/>
              <w:lang w:eastAsia="es-MX"/>
            </w:rPr>
          </w:pPr>
          <w:r>
            <w:rPr>
              <w:rFonts w:asciiTheme="majorHAnsi" w:eastAsiaTheme="majorEastAsia" w:hAnsiTheme="majorHAnsi" w:cstheme="majorBidi"/>
              <w:caps/>
              <w:color w:val="CCCCFF" w:themeColor="background1"/>
              <w:spacing w:val="-10"/>
              <w:kern w:val="28"/>
              <w:sz w:val="80"/>
              <w:szCs w:val="80"/>
              <w:lang w:eastAsia="es-MX"/>
            </w:rPr>
            <w:br w:type="page"/>
          </w:r>
        </w:p>
      </w:sdtContent>
    </w:sdt>
    <w:p w14:paraId="67C9F630" w14:textId="77777777" w:rsidR="00AF506E" w:rsidRDefault="00AF506E"/>
    <w:tbl>
      <w:tblPr>
        <w:tblStyle w:val="Tablaconcuadrcula"/>
        <w:tblW w:w="10632" w:type="dxa"/>
        <w:jc w:val="center"/>
        <w:tblLook w:val="04A0" w:firstRow="1" w:lastRow="0" w:firstColumn="1" w:lastColumn="0" w:noHBand="0" w:noVBand="1"/>
      </w:tblPr>
      <w:tblGrid>
        <w:gridCol w:w="1912"/>
        <w:gridCol w:w="4999"/>
        <w:gridCol w:w="3721"/>
      </w:tblGrid>
      <w:tr w:rsidR="00DC15E6" w:rsidRPr="00DC15E6" w14:paraId="512B09BD" w14:textId="77777777" w:rsidTr="00DC15E6">
        <w:trPr>
          <w:jc w:val="center"/>
        </w:trPr>
        <w:tc>
          <w:tcPr>
            <w:tcW w:w="1912" w:type="dxa"/>
            <w:shd w:val="clear" w:color="auto" w:fill="CCCCFF" w:themeFill="background1"/>
          </w:tcPr>
          <w:p w14:paraId="5488295C" w14:textId="360055E1" w:rsidR="00F43747" w:rsidRPr="00DC15E6" w:rsidRDefault="00F43747" w:rsidP="00DC15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15E6">
              <w:rPr>
                <w:rFonts w:ascii="Arial" w:hAnsi="Arial" w:cs="Arial"/>
                <w:b/>
                <w:bCs/>
                <w:sz w:val="28"/>
                <w:szCs w:val="28"/>
              </w:rPr>
              <w:t>Elementos orientadores</w:t>
            </w:r>
          </w:p>
        </w:tc>
        <w:tc>
          <w:tcPr>
            <w:tcW w:w="4999" w:type="dxa"/>
            <w:shd w:val="clear" w:color="auto" w:fill="A7E8C8" w:themeFill="accent1"/>
          </w:tcPr>
          <w:p w14:paraId="06A797DA" w14:textId="32A61B09" w:rsidR="00F43747" w:rsidRPr="00DC15E6" w:rsidRDefault="00F43747" w:rsidP="00DC15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15E6">
              <w:rPr>
                <w:rFonts w:ascii="Arial" w:hAnsi="Arial" w:cs="Arial"/>
                <w:b/>
                <w:bCs/>
                <w:sz w:val="28"/>
                <w:szCs w:val="28"/>
              </w:rPr>
              <w:t>¿Qué se recomienda?</w:t>
            </w:r>
          </w:p>
        </w:tc>
        <w:tc>
          <w:tcPr>
            <w:tcW w:w="3721" w:type="dxa"/>
            <w:shd w:val="clear" w:color="auto" w:fill="F7C2D6" w:themeFill="accent4"/>
          </w:tcPr>
          <w:p w14:paraId="6679291C" w14:textId="499FBFE8" w:rsidR="00F43747" w:rsidRPr="00DC15E6" w:rsidRDefault="00F43747" w:rsidP="00DC15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C15E6">
              <w:rPr>
                <w:rFonts w:ascii="Arial" w:hAnsi="Arial" w:cs="Arial"/>
                <w:b/>
                <w:bCs/>
                <w:sz w:val="28"/>
                <w:szCs w:val="28"/>
              </w:rPr>
              <w:t>¿Qué disciplinas y/o noción teórica pueden fundamentar esta orientación?</w:t>
            </w:r>
          </w:p>
        </w:tc>
      </w:tr>
      <w:tr w:rsidR="00DC15E6" w:rsidRPr="00DC15E6" w14:paraId="2093C6CA" w14:textId="77777777" w:rsidTr="00DC15E6">
        <w:trPr>
          <w:cantSplit/>
          <w:trHeight w:val="2976"/>
          <w:jc w:val="center"/>
        </w:trPr>
        <w:tc>
          <w:tcPr>
            <w:tcW w:w="1912" w:type="dxa"/>
            <w:vMerge w:val="restart"/>
            <w:shd w:val="clear" w:color="auto" w:fill="D3F987" w:themeFill="accent2"/>
            <w:textDirection w:val="btLr"/>
          </w:tcPr>
          <w:p w14:paraId="57F66D34" w14:textId="77777777" w:rsidR="00DC15E6" w:rsidRPr="00DC15E6" w:rsidRDefault="00DC15E6" w:rsidP="00DC15E6">
            <w:pPr>
              <w:ind w:left="113" w:right="113"/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Modalidades de trabajo</w:t>
            </w:r>
          </w:p>
          <w:p w14:paraId="7B216715" w14:textId="23C85110" w:rsidR="00DC15E6" w:rsidRPr="00DC15E6" w:rsidRDefault="00DC15E6" w:rsidP="00DC15E6">
            <w:pPr>
              <w:ind w:left="113" w:right="113"/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Mirta Castedo</w:t>
            </w:r>
          </w:p>
        </w:tc>
        <w:tc>
          <w:tcPr>
            <w:tcW w:w="4999" w:type="dxa"/>
          </w:tcPr>
          <w:p w14:paraId="43F32498" w14:textId="77777777" w:rsidR="00DC15E6" w:rsidRPr="00DC15E6" w:rsidRDefault="00DC15E6" w:rsidP="00F43747">
            <w:pPr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Proyectos</w:t>
            </w:r>
          </w:p>
          <w:p w14:paraId="61CFC29E" w14:textId="77777777" w:rsidR="00DC15E6" w:rsidRPr="00DC15E6" w:rsidRDefault="00DC15E6" w:rsidP="00F43747">
            <w:pPr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Concepto: es un trabajo a lo largo del tiempo. Se lleva a cabo en numerosas sesiones, elaboradas cada vez con mayor precisión y no intercambiables. Según el tipo de texto trabajado y según las disponibilidades y las urgencias de las clases, estas sesiones pueden realizarse en dos días o en una semana o, al contrario, extenderse a lo largo de un mes, de un trimestre (la novela corta) o incluso durante todo el año (poemas). Es una macro situación de enseñanza en el transcurso de la cual el docente organiza y plantea las situaciones de clase que permitirán a los niños aproximarse a un tipo textual para apropiarse de sus características constitutivas. También es un proceso de elaboración colectivo de los niños con su docente</w:t>
            </w:r>
          </w:p>
          <w:p w14:paraId="7A6A1AB6" w14:textId="77777777" w:rsidR="00DC15E6" w:rsidRPr="00DC15E6" w:rsidRDefault="00DC15E6" w:rsidP="00F43747">
            <w:pPr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 xml:space="preserve">Fases o pasos del proyecto: </w:t>
            </w:r>
          </w:p>
          <w:p w14:paraId="538FA6DC" w14:textId="77777777" w:rsidR="00DC15E6" w:rsidRPr="00DC15E6" w:rsidRDefault="00DC15E6" w:rsidP="00F43747">
            <w:pPr>
              <w:pStyle w:val="Prrafodelista"/>
              <w:numPr>
                <w:ilvl w:val="0"/>
                <w:numId w:val="1"/>
              </w:numPr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Definición del texto y su contenido.</w:t>
            </w:r>
          </w:p>
          <w:p w14:paraId="490131BE" w14:textId="77777777" w:rsidR="00DC15E6" w:rsidRPr="00DC15E6" w:rsidRDefault="00DC15E6" w:rsidP="00F43747">
            <w:pPr>
              <w:pStyle w:val="Prrafodelista"/>
              <w:numPr>
                <w:ilvl w:val="0"/>
                <w:numId w:val="1"/>
              </w:numPr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Abordaje global del texto a producir.</w:t>
            </w:r>
          </w:p>
          <w:p w14:paraId="4DDE2E79" w14:textId="77777777" w:rsidR="00DC15E6" w:rsidRPr="00DC15E6" w:rsidRDefault="00DC15E6" w:rsidP="00F43747">
            <w:pPr>
              <w:pStyle w:val="Prrafodelista"/>
              <w:numPr>
                <w:ilvl w:val="0"/>
                <w:numId w:val="1"/>
              </w:numPr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Identificación de contenidos lingüísticos a trabajar.</w:t>
            </w:r>
          </w:p>
          <w:p w14:paraId="5FA9B9BD" w14:textId="77777777" w:rsidR="00DC15E6" w:rsidRPr="00DC15E6" w:rsidRDefault="00DC15E6" w:rsidP="00F43747">
            <w:pPr>
              <w:pStyle w:val="Prrafodelista"/>
              <w:numPr>
                <w:ilvl w:val="0"/>
                <w:numId w:val="1"/>
              </w:numPr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Planteo del problema.</w:t>
            </w:r>
          </w:p>
          <w:p w14:paraId="0D476313" w14:textId="77777777" w:rsidR="00DC15E6" w:rsidRPr="00DC15E6" w:rsidRDefault="00DC15E6" w:rsidP="00F43747">
            <w:pPr>
              <w:pStyle w:val="Prrafodelista"/>
              <w:numPr>
                <w:ilvl w:val="0"/>
                <w:numId w:val="1"/>
              </w:numPr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Solución en equipos.</w:t>
            </w:r>
          </w:p>
          <w:p w14:paraId="06B09A76" w14:textId="77777777" w:rsidR="00DC15E6" w:rsidRPr="00DC15E6" w:rsidRDefault="00DC15E6" w:rsidP="00F43747">
            <w:pPr>
              <w:pStyle w:val="Prrafodelista"/>
              <w:numPr>
                <w:ilvl w:val="0"/>
                <w:numId w:val="1"/>
              </w:numPr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Confrontación y solución colectiva.</w:t>
            </w:r>
          </w:p>
          <w:p w14:paraId="40224A14" w14:textId="77777777" w:rsidR="00DC15E6" w:rsidRPr="00DC15E6" w:rsidRDefault="00DC15E6" w:rsidP="00F43747">
            <w:pPr>
              <w:pStyle w:val="Prrafodelista"/>
              <w:numPr>
                <w:ilvl w:val="0"/>
                <w:numId w:val="1"/>
              </w:numPr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Exhaustiva lectura de modelos.</w:t>
            </w:r>
          </w:p>
          <w:p w14:paraId="7E80B75B" w14:textId="3877FEFF" w:rsidR="00DC15E6" w:rsidRPr="00DC15E6" w:rsidRDefault="00DC15E6" w:rsidP="00F43747">
            <w:pPr>
              <w:pStyle w:val="Prrafodelista"/>
              <w:numPr>
                <w:ilvl w:val="0"/>
                <w:numId w:val="1"/>
              </w:numPr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 xml:space="preserve">Situaciones de </w:t>
            </w:r>
            <w:r w:rsidRPr="00DC15E6">
              <w:rPr>
                <w:rFonts w:ascii="Arial Nova" w:hAnsi="Arial Nova" w:cs="Arial"/>
                <w:sz w:val="24"/>
                <w:szCs w:val="24"/>
              </w:rPr>
              <w:t>críticas</w:t>
            </w:r>
            <w:r w:rsidRPr="00DC15E6">
              <w:rPr>
                <w:rFonts w:ascii="Arial Nova" w:hAnsi="Arial Nova" w:cs="Arial"/>
                <w:sz w:val="24"/>
                <w:szCs w:val="24"/>
              </w:rPr>
              <w:t xml:space="preserve"> y correcciones entre pares.</w:t>
            </w:r>
          </w:p>
          <w:p w14:paraId="4B7C7F26" w14:textId="2B0712F3" w:rsidR="00DC15E6" w:rsidRPr="00DC15E6" w:rsidRDefault="00DC15E6" w:rsidP="00F43747">
            <w:pPr>
              <w:pStyle w:val="Prrafodelista"/>
              <w:numPr>
                <w:ilvl w:val="0"/>
                <w:numId w:val="1"/>
              </w:numPr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 xml:space="preserve">Producción colectiva. </w:t>
            </w:r>
          </w:p>
        </w:tc>
        <w:tc>
          <w:tcPr>
            <w:tcW w:w="3721" w:type="dxa"/>
          </w:tcPr>
          <w:p w14:paraId="0B8624FF" w14:textId="77777777" w:rsidR="00DC15E6" w:rsidRPr="00DC15E6" w:rsidRDefault="00DC15E6" w:rsidP="00F43747">
            <w:pPr>
              <w:spacing w:before="100" w:beforeAutospacing="1"/>
              <w:ind w:left="18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Teorías lingüísticas:</w:t>
            </w:r>
          </w:p>
          <w:p w14:paraId="3446095A" w14:textId="77777777" w:rsidR="00DC15E6" w:rsidRPr="00DC15E6" w:rsidRDefault="00DC15E6" w:rsidP="00F43747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Sociolingüística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</w:r>
          </w:p>
          <w:p w14:paraId="7DE19CCE" w14:textId="77777777" w:rsidR="00DC15E6" w:rsidRPr="00DC15E6" w:rsidRDefault="00DC15E6" w:rsidP="00F43747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Lingüística textual por los tipos de texto que se producen, sus características, funciones y soportes de circulación.</w:t>
            </w:r>
          </w:p>
          <w:p w14:paraId="5349863E" w14:textId="77777777" w:rsidR="00DC15E6" w:rsidRPr="00DC15E6" w:rsidRDefault="00DC15E6" w:rsidP="00F43747">
            <w:pPr>
              <w:spacing w:before="100" w:beforeAutospacing="1"/>
              <w:ind w:left="18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Teorías psicolingüísticas:</w:t>
            </w:r>
          </w:p>
          <w:p w14:paraId="46AFD8A8" w14:textId="77777777" w:rsidR="00DC15E6" w:rsidRPr="00DC15E6" w:rsidRDefault="00DC15E6" w:rsidP="00F43747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Teoría sociocultural y pragmática porque implica una modalidad para recrear contextos lingüísticamente significativos</w:t>
            </w:r>
          </w:p>
          <w:p w14:paraId="0226ABA7" w14:textId="77777777" w:rsidR="00DC15E6" w:rsidRPr="00DC15E6" w:rsidRDefault="00DC15E6" w:rsidP="00F43747">
            <w:pPr>
              <w:rPr>
                <w:rFonts w:ascii="Arial Nova" w:hAnsi="Arial Nova" w:cs="Arial"/>
                <w:sz w:val="24"/>
                <w:szCs w:val="24"/>
              </w:rPr>
            </w:pPr>
          </w:p>
        </w:tc>
      </w:tr>
      <w:tr w:rsidR="00DC15E6" w:rsidRPr="00DC15E6" w14:paraId="2CF50D16" w14:textId="77777777" w:rsidTr="00DC15E6">
        <w:trPr>
          <w:jc w:val="center"/>
        </w:trPr>
        <w:tc>
          <w:tcPr>
            <w:tcW w:w="1912" w:type="dxa"/>
            <w:vMerge/>
          </w:tcPr>
          <w:p w14:paraId="0F1659B4" w14:textId="77777777" w:rsidR="00DC15E6" w:rsidRPr="00DC15E6" w:rsidRDefault="00DC15E6" w:rsidP="00F43747">
            <w:pPr>
              <w:rPr>
                <w:rFonts w:ascii="Arial Nova" w:hAnsi="Arial Nova" w:cs="Arial"/>
                <w:sz w:val="24"/>
                <w:szCs w:val="24"/>
              </w:rPr>
            </w:pPr>
          </w:p>
        </w:tc>
        <w:tc>
          <w:tcPr>
            <w:tcW w:w="4999" w:type="dxa"/>
          </w:tcPr>
          <w:p w14:paraId="70CB6F9A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64710783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52A1FE46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68AA69C6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223E049B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7597DBD7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07B16896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4C919311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7D3848A6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2C0865BC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2B7C3FA3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5CAD955D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7710BCC2" w14:textId="58A21286" w:rsidR="00DC15E6" w:rsidRPr="00DC15E6" w:rsidRDefault="00DC15E6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Situación didáctica</w:t>
            </w:r>
          </w:p>
          <w:p w14:paraId="677C029D" w14:textId="58265D8E" w:rsidR="00DC15E6" w:rsidRPr="00DC15E6" w:rsidRDefault="00DC15E6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Concepto: que den “respuestas a la mayoría de los problemas de la práctica educativa” (Lerner, 1993).</w:t>
            </w:r>
          </w:p>
        </w:tc>
        <w:tc>
          <w:tcPr>
            <w:tcW w:w="3721" w:type="dxa"/>
          </w:tcPr>
          <w:p w14:paraId="4FA01227" w14:textId="77777777" w:rsidR="00DC15E6" w:rsidRPr="00DC15E6" w:rsidRDefault="00DC15E6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lastRenderedPageBreak/>
              <w:t>Teorías lingüísticas:</w:t>
            </w:r>
          </w:p>
          <w:p w14:paraId="4AE53364" w14:textId="77777777" w:rsidR="00DC15E6" w:rsidRPr="00DC15E6" w:rsidRDefault="00DC15E6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Pragmática, sociolingüística y psicogenética, porque el niño aprende con la continua interacción con la sociedad.</w:t>
            </w:r>
          </w:p>
          <w:p w14:paraId="55F15945" w14:textId="77777777" w:rsidR="00DC15E6" w:rsidRPr="00DC15E6" w:rsidRDefault="00DC15E6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lastRenderedPageBreak/>
              <w:t>Los signos lingüísticos adquieren significados en el momento en que los usan en un contexto.</w:t>
            </w:r>
          </w:p>
          <w:p w14:paraId="26FA9305" w14:textId="77777777" w:rsidR="00DC15E6" w:rsidRPr="00DC15E6" w:rsidRDefault="00DC15E6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 xml:space="preserve">El aprendizaje se construye por </w:t>
            </w:r>
            <w:proofErr w:type="spellStart"/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si</w:t>
            </w:r>
            <w:proofErr w:type="spellEnd"/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 xml:space="preserve"> solo con los demás </w:t>
            </w:r>
          </w:p>
          <w:p w14:paraId="75E6F051" w14:textId="77777777" w:rsidR="00DC15E6" w:rsidRPr="00DC15E6" w:rsidRDefault="00DC15E6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Teorías psicolingüísticas:</w:t>
            </w:r>
          </w:p>
          <w:p w14:paraId="379E5AE6" w14:textId="77777777" w:rsidR="00DC15E6" w:rsidRPr="00DC15E6" w:rsidRDefault="00DC15E6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 xml:space="preserve">El innatismo, y teoría sociocultural porque el niño adquiere habilidades que no son innatas </w:t>
            </w:r>
          </w:p>
          <w:p w14:paraId="5111EC9D" w14:textId="77777777" w:rsidR="00DC15E6" w:rsidRPr="00DC15E6" w:rsidRDefault="00DC15E6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 xml:space="preserve">Se plantea que mediante estas situaciones el niño logra desarrollar su lenguaje social </w:t>
            </w:r>
          </w:p>
          <w:p w14:paraId="1B7D3208" w14:textId="77777777" w:rsidR="00DC15E6" w:rsidRPr="00DC15E6" w:rsidRDefault="00DC15E6" w:rsidP="00F43747">
            <w:pPr>
              <w:spacing w:before="100" w:beforeAutospacing="1"/>
              <w:ind w:left="18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DC15E6" w:rsidRPr="00DC15E6" w14:paraId="4B0957EF" w14:textId="77777777" w:rsidTr="00715345">
        <w:trPr>
          <w:cantSplit/>
          <w:trHeight w:val="1134"/>
          <w:jc w:val="center"/>
        </w:trPr>
        <w:tc>
          <w:tcPr>
            <w:tcW w:w="1912" w:type="dxa"/>
            <w:shd w:val="clear" w:color="auto" w:fill="FBFF89" w:themeFill="accent3" w:themeFillShade="E6"/>
            <w:textDirection w:val="btLr"/>
            <w:vAlign w:val="center"/>
          </w:tcPr>
          <w:p w14:paraId="603DF1CC" w14:textId="17AD1FB6" w:rsidR="00F43747" w:rsidRPr="00DC15E6" w:rsidRDefault="00F43747" w:rsidP="00DC15E6">
            <w:pPr>
              <w:ind w:left="113" w:right="113"/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lastRenderedPageBreak/>
              <w:t>Intervención del profesor</w:t>
            </w:r>
          </w:p>
        </w:tc>
        <w:tc>
          <w:tcPr>
            <w:tcW w:w="4999" w:type="dxa"/>
          </w:tcPr>
          <w:p w14:paraId="2C825D47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00EF612B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1EBFA2FF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0D362657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7C620FC2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7709B782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17F95C1A" w14:textId="590384C7" w:rsidR="00CD6BAE" w:rsidRPr="00DC15E6" w:rsidRDefault="00CD6BAE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Mirta Castedo.</w:t>
            </w:r>
          </w:p>
          <w:p w14:paraId="544F15DB" w14:textId="77777777" w:rsidR="00CD6BAE" w:rsidRPr="00DC15E6" w:rsidRDefault="00CD6BAE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Intervención Académica, Intervención Conductual e Intervención Emocional.</w:t>
            </w:r>
          </w:p>
          <w:p w14:paraId="43721BB7" w14:textId="7906462D" w:rsidR="00F43747" w:rsidRPr="00DC15E6" w:rsidRDefault="00CD6BAE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Alfabetizamos para lograr niños conscientes de un mundo atravesado por la escritura, poderosos por ser capaces de dominarla y felices por ser capaces de disfrutarla.</w:t>
            </w:r>
          </w:p>
        </w:tc>
        <w:tc>
          <w:tcPr>
            <w:tcW w:w="3721" w:type="dxa"/>
          </w:tcPr>
          <w:p w14:paraId="403CEF80" w14:textId="77777777" w:rsidR="00CD6BAE" w:rsidRPr="00DC15E6" w:rsidRDefault="00CD6BAE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Teorías lingüísticas:</w:t>
            </w:r>
          </w:p>
          <w:p w14:paraId="7CBCCF0C" w14:textId="77777777" w:rsidR="00CD6BAE" w:rsidRPr="00DC15E6" w:rsidRDefault="00CD6BAE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Psicogenética y pragmática, los niños se dan cuenta mediante las actividades que existen diferentes maneras de crear un texto y comunicarse</w:t>
            </w:r>
          </w:p>
          <w:p w14:paraId="725FFF7C" w14:textId="77777777" w:rsidR="00CD6BAE" w:rsidRPr="00DC15E6" w:rsidRDefault="00CD6BAE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 xml:space="preserve">Semántica les ayuda a comprender las palabas que los niños aplican en sus textos </w:t>
            </w:r>
          </w:p>
          <w:p w14:paraId="67D92943" w14:textId="77777777" w:rsidR="00CD6BAE" w:rsidRPr="00DC15E6" w:rsidRDefault="00CD6BAE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Teorías psicolingüísticas:</w:t>
            </w:r>
          </w:p>
          <w:p w14:paraId="1110DADD" w14:textId="3802C611" w:rsidR="00CD6BAE" w:rsidRPr="00DC15E6" w:rsidRDefault="00CD6BAE" w:rsidP="00CD6BAE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 xml:space="preserve">Neuro lingüista, se crea un espacio en el que el niño comprenda lo que le pasa a </w:t>
            </w:r>
            <w:r w:rsidR="005C2594" w:rsidRPr="00DC15E6">
              <w:rPr>
                <w:rFonts w:ascii="Arial Nova" w:hAnsi="Arial Nova" w:cs="Arial"/>
                <w:sz w:val="24"/>
                <w:szCs w:val="24"/>
              </w:rPr>
              <w:t>él</w:t>
            </w:r>
            <w:r w:rsidRPr="00DC15E6">
              <w:rPr>
                <w:rFonts w:ascii="Arial Nova" w:hAnsi="Arial Nova" w:cs="Arial"/>
                <w:sz w:val="24"/>
                <w:szCs w:val="24"/>
              </w:rPr>
              <w:t xml:space="preserve"> y lo que pasa a su alrededor para que de esta manera el niño logre comprender y escribir cada tipo de texto que se trabaja en clase.</w:t>
            </w:r>
          </w:p>
          <w:p w14:paraId="0B9E17F2" w14:textId="4EA91CDC" w:rsidR="00F43747" w:rsidRPr="00DC15E6" w:rsidRDefault="00CD6BAE" w:rsidP="00CD6BAE">
            <w:pPr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La relación con los agentes externos facilita la comprensión de las diferentes actividades que realiza el niño</w:t>
            </w:r>
          </w:p>
        </w:tc>
      </w:tr>
      <w:tr w:rsidR="00DC15E6" w:rsidRPr="00DC15E6" w14:paraId="6C150FCB" w14:textId="77777777" w:rsidTr="00715345">
        <w:trPr>
          <w:cantSplit/>
          <w:trHeight w:val="1134"/>
          <w:jc w:val="center"/>
        </w:trPr>
        <w:tc>
          <w:tcPr>
            <w:tcW w:w="1912" w:type="dxa"/>
            <w:shd w:val="clear" w:color="auto" w:fill="99E3FA" w:themeFill="accent5" w:themeFillShade="E6"/>
            <w:textDirection w:val="btLr"/>
            <w:vAlign w:val="center"/>
          </w:tcPr>
          <w:p w14:paraId="407F4E6E" w14:textId="4661F53E" w:rsidR="00CD6BAE" w:rsidRPr="00DC15E6" w:rsidRDefault="00CD6BAE" w:rsidP="00DC15E6">
            <w:pPr>
              <w:ind w:left="113" w:right="113"/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lastRenderedPageBreak/>
              <w:t>Organización de la clase</w:t>
            </w:r>
          </w:p>
        </w:tc>
        <w:tc>
          <w:tcPr>
            <w:tcW w:w="4999" w:type="dxa"/>
          </w:tcPr>
          <w:p w14:paraId="78479914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32"/>
                <w:szCs w:val="32"/>
              </w:rPr>
            </w:pPr>
          </w:p>
          <w:p w14:paraId="4472E011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32"/>
                <w:szCs w:val="32"/>
              </w:rPr>
            </w:pPr>
          </w:p>
          <w:p w14:paraId="64A66CC8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32"/>
                <w:szCs w:val="32"/>
              </w:rPr>
            </w:pPr>
          </w:p>
          <w:p w14:paraId="4F129ADB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32"/>
                <w:szCs w:val="32"/>
              </w:rPr>
            </w:pPr>
          </w:p>
          <w:p w14:paraId="6EF0AD4C" w14:textId="5FA81AA2" w:rsidR="00CD6BAE" w:rsidRPr="005C2594" w:rsidRDefault="00CD6BAE" w:rsidP="005C2594">
            <w:pPr>
              <w:jc w:val="center"/>
              <w:rPr>
                <w:rFonts w:ascii="Arial Nova" w:hAnsi="Arial Nova" w:cs="Arial"/>
                <w:sz w:val="32"/>
                <w:szCs w:val="32"/>
              </w:rPr>
            </w:pPr>
            <w:r w:rsidRPr="005C2594">
              <w:rPr>
                <w:rFonts w:ascii="Arial Nova" w:hAnsi="Arial Nova" w:cs="Arial"/>
                <w:sz w:val="32"/>
                <w:szCs w:val="32"/>
              </w:rPr>
              <w:t>Alfabetización inicial.</w:t>
            </w:r>
          </w:p>
        </w:tc>
        <w:tc>
          <w:tcPr>
            <w:tcW w:w="3721" w:type="dxa"/>
          </w:tcPr>
          <w:p w14:paraId="24A45121" w14:textId="77777777" w:rsidR="00CD6BAE" w:rsidRPr="00DC15E6" w:rsidRDefault="00CD6BAE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Teorías lingüísticas:</w:t>
            </w:r>
          </w:p>
          <w:p w14:paraId="4EC930CF" w14:textId="77777777" w:rsidR="00CD6BAE" w:rsidRPr="00DC15E6" w:rsidRDefault="00CD6BAE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 xml:space="preserve">Sociolingüística y lingüística del texto, ayuda a que el niño socialice sus resultadas ya que el trabajo es colectivo. </w:t>
            </w:r>
          </w:p>
          <w:p w14:paraId="17625C87" w14:textId="77777777" w:rsidR="00CD6BAE" w:rsidRPr="00DC15E6" w:rsidRDefault="00CD6BAE" w:rsidP="00CD6BAE">
            <w:pPr>
              <w:spacing w:before="100" w:beforeAutospacing="1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 xml:space="preserve">  </w:t>
            </w:r>
          </w:p>
          <w:p w14:paraId="33846D07" w14:textId="77777777" w:rsidR="00CD6BAE" w:rsidRPr="00DC15E6" w:rsidRDefault="00CD6BAE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Teorías psicolingüísticas:</w:t>
            </w:r>
          </w:p>
          <w:p w14:paraId="7A57720B" w14:textId="77777777" w:rsidR="00CD6BAE" w:rsidRPr="00DC15E6" w:rsidRDefault="00CD6BAE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 xml:space="preserve">Neuro lingüística se aplica en función de la comunicación para poder resolver dudas sobre el proyecto </w:t>
            </w:r>
          </w:p>
          <w:p w14:paraId="2235268F" w14:textId="77777777" w:rsidR="00CD6BAE" w:rsidRPr="00DC15E6" w:rsidRDefault="00CD6BAE" w:rsidP="00CD6BAE">
            <w:pPr>
              <w:rPr>
                <w:rFonts w:ascii="Arial Nova" w:hAnsi="Arial Nova" w:cs="Arial"/>
                <w:sz w:val="24"/>
                <w:szCs w:val="24"/>
              </w:rPr>
            </w:pPr>
          </w:p>
        </w:tc>
      </w:tr>
      <w:tr w:rsidR="00DC15E6" w:rsidRPr="00DC15E6" w14:paraId="31DBC4BF" w14:textId="77777777" w:rsidTr="00715345">
        <w:trPr>
          <w:cantSplit/>
          <w:trHeight w:val="1134"/>
          <w:jc w:val="center"/>
        </w:trPr>
        <w:tc>
          <w:tcPr>
            <w:tcW w:w="1912" w:type="dxa"/>
            <w:shd w:val="clear" w:color="auto" w:fill="F59582" w:themeFill="accent6" w:themeFillShade="E6"/>
            <w:textDirection w:val="btLr"/>
            <w:vAlign w:val="center"/>
          </w:tcPr>
          <w:p w14:paraId="7F0BC266" w14:textId="7C79C3B5" w:rsidR="00CD6BAE" w:rsidRPr="00DC15E6" w:rsidRDefault="00CD6BAE" w:rsidP="00DC15E6">
            <w:pPr>
              <w:ind w:left="113" w:right="113"/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Recursos para el aprendizaje</w:t>
            </w:r>
          </w:p>
        </w:tc>
        <w:tc>
          <w:tcPr>
            <w:tcW w:w="4999" w:type="dxa"/>
          </w:tcPr>
          <w:p w14:paraId="7CC07CED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32"/>
                <w:szCs w:val="32"/>
              </w:rPr>
            </w:pPr>
          </w:p>
          <w:p w14:paraId="409EFB7F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32"/>
                <w:szCs w:val="32"/>
              </w:rPr>
            </w:pPr>
          </w:p>
          <w:p w14:paraId="13E74622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32"/>
                <w:szCs w:val="32"/>
              </w:rPr>
            </w:pPr>
          </w:p>
          <w:p w14:paraId="012DB360" w14:textId="2E231B9E" w:rsidR="00CD6BAE" w:rsidRPr="005C2594" w:rsidRDefault="00CD6BAE" w:rsidP="005C2594">
            <w:pPr>
              <w:jc w:val="center"/>
              <w:rPr>
                <w:rFonts w:ascii="Arial Nova" w:hAnsi="Arial Nova" w:cs="Arial"/>
                <w:sz w:val="32"/>
                <w:szCs w:val="32"/>
              </w:rPr>
            </w:pPr>
            <w:r w:rsidRPr="005C2594">
              <w:rPr>
                <w:rFonts w:ascii="Arial Nova" w:hAnsi="Arial Nova" w:cs="Arial"/>
                <w:sz w:val="32"/>
                <w:szCs w:val="32"/>
              </w:rPr>
              <w:t>Lectura y escritura</w:t>
            </w:r>
          </w:p>
        </w:tc>
        <w:tc>
          <w:tcPr>
            <w:tcW w:w="3721" w:type="dxa"/>
          </w:tcPr>
          <w:p w14:paraId="4613571E" w14:textId="77777777" w:rsidR="00CD6BAE" w:rsidRPr="00DC15E6" w:rsidRDefault="00CD6BAE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Teorías lingüísticas:</w:t>
            </w:r>
          </w:p>
          <w:p w14:paraId="6F01F635" w14:textId="77777777" w:rsidR="00CD6BAE" w:rsidRPr="00DC15E6" w:rsidRDefault="00CD6BAE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 xml:space="preserve">Lingüística del texto, enunciación permiten establecer criterios para distinguir entre que es mejor para el contenido de su escrito </w:t>
            </w:r>
          </w:p>
          <w:p w14:paraId="394F4711" w14:textId="77777777" w:rsidR="00CD6BAE" w:rsidRPr="00DC15E6" w:rsidRDefault="00CD6BAE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Teorías psicolingüísticas</w:t>
            </w:r>
          </w:p>
          <w:p w14:paraId="51472824" w14:textId="58E14E2F" w:rsidR="00CD6BAE" w:rsidRPr="00DC15E6" w:rsidRDefault="00CD6BAE" w:rsidP="00CD6BAE">
            <w:pPr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 xml:space="preserve">Condicionamiento operante con estos refuerzos habrá </w:t>
            </w:r>
            <w:r w:rsidR="005C2594" w:rsidRPr="00DC15E6">
              <w:rPr>
                <w:rFonts w:ascii="Arial Nova" w:hAnsi="Arial Nova" w:cs="Arial"/>
                <w:sz w:val="24"/>
                <w:szCs w:val="24"/>
              </w:rPr>
              <w:t>más</w:t>
            </w:r>
            <w:r w:rsidRPr="00DC15E6">
              <w:rPr>
                <w:rFonts w:ascii="Arial Nova" w:hAnsi="Arial Nova" w:cs="Arial"/>
                <w:sz w:val="24"/>
                <w:szCs w:val="24"/>
              </w:rPr>
              <w:t xml:space="preserve"> probabilidad de que se tengan claros los contenidos a trabajar</w:t>
            </w:r>
          </w:p>
        </w:tc>
      </w:tr>
      <w:tr w:rsidR="00DC15E6" w:rsidRPr="00DC15E6" w14:paraId="550DCAE0" w14:textId="77777777" w:rsidTr="00715345">
        <w:trPr>
          <w:cantSplit/>
          <w:trHeight w:val="1134"/>
          <w:jc w:val="center"/>
        </w:trPr>
        <w:tc>
          <w:tcPr>
            <w:tcW w:w="1912" w:type="dxa"/>
            <w:shd w:val="clear" w:color="auto" w:fill="FFD1D3" w:themeFill="text1" w:themeFillTint="66"/>
            <w:textDirection w:val="btLr"/>
            <w:vAlign w:val="center"/>
          </w:tcPr>
          <w:p w14:paraId="5717A642" w14:textId="77DCE9A7" w:rsidR="00CD6BAE" w:rsidRPr="00DC15E6" w:rsidRDefault="00CD6BAE" w:rsidP="00DC15E6">
            <w:pPr>
              <w:ind w:left="113" w:right="113"/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lastRenderedPageBreak/>
              <w:t>Evaluación</w:t>
            </w:r>
          </w:p>
        </w:tc>
        <w:tc>
          <w:tcPr>
            <w:tcW w:w="4999" w:type="dxa"/>
          </w:tcPr>
          <w:p w14:paraId="08229E35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58751B58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5DFDD8B3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39C6603C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1F60D3C1" w14:textId="77777777" w:rsidR="005C2594" w:rsidRDefault="005C2594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</w:p>
          <w:p w14:paraId="0CA7660F" w14:textId="0A66A8A7" w:rsidR="00CD6BAE" w:rsidRPr="00DC15E6" w:rsidRDefault="00CD6BAE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Sugerencias de evaluación</w:t>
            </w:r>
          </w:p>
          <w:p w14:paraId="415207C5" w14:textId="0D03062C" w:rsidR="00CD6BAE" w:rsidRPr="00DC15E6" w:rsidRDefault="00CD6BAE" w:rsidP="005C2594">
            <w:pPr>
              <w:jc w:val="center"/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La maestra está segura de que los niños han producido un texto completo y han mejorado sus competencias a través del intercambio con sus pares, el docente y los modelos textuales.</w:t>
            </w:r>
          </w:p>
        </w:tc>
        <w:tc>
          <w:tcPr>
            <w:tcW w:w="3721" w:type="dxa"/>
          </w:tcPr>
          <w:p w14:paraId="202B69AE" w14:textId="77777777" w:rsidR="00CD6BAE" w:rsidRPr="00DC15E6" w:rsidRDefault="00CD6BAE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Teorías lingüísticas:</w:t>
            </w:r>
          </w:p>
          <w:p w14:paraId="3C81F979" w14:textId="77777777" w:rsidR="00CD6BAE" w:rsidRPr="00DC15E6" w:rsidRDefault="00CD6BAE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Para lograr evaluar de manera correcta el docente aplica las siguientes teorías Semántica, pragmática y lingüística del texto</w:t>
            </w:r>
          </w:p>
          <w:p w14:paraId="614C78D0" w14:textId="77777777" w:rsidR="00CD6BAE" w:rsidRPr="00DC15E6" w:rsidRDefault="00CD6BAE" w:rsidP="00CD6BAE">
            <w:pPr>
              <w:spacing w:before="100" w:beforeAutospacing="1"/>
              <w:ind w:left="180" w:hanging="360"/>
              <w:jc w:val="center"/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</w:pPr>
            <w:r w:rsidRPr="00DC15E6">
              <w:rPr>
                <w:rFonts w:ascii="Arial Nova" w:eastAsia="Times New Roman" w:hAnsi="Arial Nova" w:cs="Arial"/>
                <w:color w:val="000000"/>
                <w:sz w:val="24"/>
                <w:szCs w:val="24"/>
                <w:lang w:eastAsia="es-MX"/>
              </w:rPr>
              <w:t>Teorías psicolingüísticas:</w:t>
            </w:r>
          </w:p>
          <w:p w14:paraId="0300E996" w14:textId="4DC3A5F1" w:rsidR="00CD6BAE" w:rsidRPr="00DC15E6" w:rsidRDefault="00CD6BAE" w:rsidP="00CD6BAE">
            <w:pPr>
              <w:rPr>
                <w:rFonts w:ascii="Arial Nova" w:hAnsi="Arial Nova" w:cs="Arial"/>
                <w:sz w:val="24"/>
                <w:szCs w:val="24"/>
              </w:rPr>
            </w:pPr>
            <w:r w:rsidRPr="00DC15E6">
              <w:rPr>
                <w:rFonts w:ascii="Arial Nova" w:hAnsi="Arial Nova" w:cs="Arial"/>
                <w:sz w:val="24"/>
                <w:szCs w:val="24"/>
              </w:rPr>
              <w:t>Constructivismo Piaget, el leguaje es una manifestación de la función de inteligencia eso quiere decir que el niño logra comprender lo que escribe y de esta manera generar un mejor escrito</w:t>
            </w:r>
          </w:p>
        </w:tc>
      </w:tr>
    </w:tbl>
    <w:p w14:paraId="4CF8AF5D" w14:textId="77777777" w:rsidR="003D561D" w:rsidRPr="00DC15E6" w:rsidRDefault="00212E0B">
      <w:pPr>
        <w:rPr>
          <w:rFonts w:ascii="Arial Nova" w:hAnsi="Arial Nova"/>
        </w:rPr>
      </w:pPr>
    </w:p>
    <w:sectPr w:rsidR="003D561D" w:rsidRPr="00DC15E6" w:rsidSect="00AF506E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EEF"/>
    <w:multiLevelType w:val="hybridMultilevel"/>
    <w:tmpl w:val="9AC857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47"/>
    <w:rsid w:val="005C2594"/>
    <w:rsid w:val="00715345"/>
    <w:rsid w:val="00770919"/>
    <w:rsid w:val="00AF506E"/>
    <w:rsid w:val="00CD6BAE"/>
    <w:rsid w:val="00DC15E6"/>
    <w:rsid w:val="00EB1347"/>
    <w:rsid w:val="00F4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C4BC"/>
  <w15:chartTrackingRefBased/>
  <w15:docId w15:val="{D198175F-C864-4865-BFA7-552BDC2A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3747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AF506E"/>
    <w:pPr>
      <w:spacing w:after="0" w:line="216" w:lineRule="auto"/>
      <w:contextualSpacing/>
    </w:pPr>
    <w:rPr>
      <w:rFonts w:asciiTheme="majorHAnsi" w:eastAsiaTheme="majorEastAsia" w:hAnsiTheme="majorHAnsi" w:cstheme="majorBidi"/>
      <w:color w:val="FFAAAD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AF506E"/>
    <w:rPr>
      <w:rFonts w:asciiTheme="majorHAnsi" w:eastAsiaTheme="majorEastAsia" w:hAnsiTheme="majorHAnsi" w:cstheme="majorBidi"/>
      <w:color w:val="FFAAAD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AF506E"/>
    <w:pPr>
      <w:numPr>
        <w:ilvl w:val="1"/>
      </w:numPr>
    </w:pPr>
    <w:rPr>
      <w:rFonts w:eastAsiaTheme="minorEastAsia" w:cs="Times New Roman"/>
      <w:color w:val="FFB5B8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AF506E"/>
    <w:rPr>
      <w:rFonts w:eastAsiaTheme="minorEastAsia" w:cs="Times New Roman"/>
      <w:color w:val="FFB5B8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AF506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506E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FF8E93"/>
      </a:dk1>
      <a:lt1>
        <a:srgbClr val="CCCCFF"/>
      </a:lt1>
      <a:dk2>
        <a:srgbClr val="D9E2F3"/>
      </a:dk2>
      <a:lt2>
        <a:srgbClr val="C3BBEC"/>
      </a:lt2>
      <a:accent1>
        <a:srgbClr val="A7E8C8"/>
      </a:accent1>
      <a:accent2>
        <a:srgbClr val="D3F987"/>
      </a:accent2>
      <a:accent3>
        <a:srgbClr val="FDFFB4"/>
      </a:accent3>
      <a:accent4>
        <a:srgbClr val="F7C2D6"/>
      </a:accent4>
      <a:accent5>
        <a:srgbClr val="C3EFFC"/>
      </a:accent5>
      <a:accent6>
        <a:srgbClr val="F8B6A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 de Educación Preescolar del Estado de Coahuila.</dc:title>
  <dc:subject/>
  <dc:creator>victoria palomo tobias</dc:creator>
  <cp:keywords/>
  <dc:description/>
  <cp:lastModifiedBy>victoria palomo tobias</cp:lastModifiedBy>
  <cp:revision>1</cp:revision>
  <dcterms:created xsi:type="dcterms:W3CDTF">2021-12-04T03:01:00Z</dcterms:created>
  <dcterms:modified xsi:type="dcterms:W3CDTF">2021-12-04T03:52:00Z</dcterms:modified>
</cp:coreProperties>
</file>