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A997" w14:textId="77777777" w:rsidR="00DB6604" w:rsidRDefault="00DB6604" w:rsidP="009B146E">
      <w:pPr>
        <w:ind w:firstLine="708"/>
        <w:jc w:val="center"/>
        <w:rPr>
          <w:rFonts w:ascii="Times New Roman" w:hAnsi="Times New Roman" w:cs="Times New Roman"/>
          <w:sz w:val="40"/>
          <w:szCs w:val="40"/>
        </w:rPr>
      </w:pPr>
    </w:p>
    <w:p w14:paraId="679A7F96" w14:textId="71FA28A1"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noProof/>
          <w:sz w:val="40"/>
          <w:szCs w:val="40"/>
        </w:rPr>
        <w:drawing>
          <wp:anchor distT="0" distB="0" distL="114300" distR="114300" simplePos="0" relativeHeight="251661312" behindDoc="1" locked="0" layoutInCell="1" allowOverlap="1" wp14:anchorId="3E8FA126" wp14:editId="2726063F">
            <wp:simplePos x="0" y="0"/>
            <wp:positionH relativeFrom="column">
              <wp:posOffset>-793696</wp:posOffset>
            </wp:positionH>
            <wp:positionV relativeFrom="paragraph">
              <wp:posOffset>-646407</wp:posOffset>
            </wp:positionV>
            <wp:extent cx="1490098" cy="1101687"/>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4"/>
                    <a:stretch>
                      <a:fillRect/>
                    </a:stretch>
                  </pic:blipFill>
                  <pic:spPr>
                    <a:xfrm>
                      <a:off x="0" y="0"/>
                      <a:ext cx="1489613" cy="1101328"/>
                    </a:xfrm>
                    <a:prstGeom prst="rect">
                      <a:avLst/>
                    </a:prstGeom>
                  </pic:spPr>
                </pic:pic>
              </a:graphicData>
            </a:graphic>
          </wp:anchor>
        </w:drawing>
      </w:r>
      <w:r w:rsidRPr="00DB6604">
        <w:rPr>
          <w:rFonts w:ascii="Times New Roman" w:hAnsi="Times New Roman" w:cs="Times New Roman"/>
          <w:sz w:val="40"/>
          <w:szCs w:val="40"/>
        </w:rPr>
        <w:t>ESCUELA NORMAL DE EDUCACIÓN PREESCOLAR</w:t>
      </w:r>
    </w:p>
    <w:p w14:paraId="2D1D881E" w14:textId="77777777" w:rsidR="009B146E" w:rsidRPr="00DB6604" w:rsidRDefault="009B146E" w:rsidP="009B146E">
      <w:pPr>
        <w:ind w:firstLine="708"/>
        <w:jc w:val="center"/>
        <w:rPr>
          <w:rFonts w:ascii="Times New Roman" w:hAnsi="Times New Roman" w:cs="Times New Roman"/>
          <w:sz w:val="40"/>
          <w:szCs w:val="40"/>
        </w:rPr>
      </w:pPr>
    </w:p>
    <w:p w14:paraId="60FBAC94"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LICENCIATURA EN EDUCACIÓN</w:t>
      </w:r>
    </w:p>
    <w:p w14:paraId="3218A71F"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CICLO ESCOLAR 2021-2022</w:t>
      </w:r>
    </w:p>
    <w:p w14:paraId="76D025AD" w14:textId="77777777" w:rsidR="009B146E" w:rsidRPr="00DB6604" w:rsidRDefault="009B146E" w:rsidP="009B146E">
      <w:pPr>
        <w:ind w:firstLine="708"/>
        <w:jc w:val="center"/>
        <w:rPr>
          <w:rFonts w:ascii="Times New Roman" w:hAnsi="Times New Roman" w:cs="Times New Roman"/>
          <w:sz w:val="40"/>
          <w:szCs w:val="40"/>
        </w:rPr>
      </w:pPr>
      <w:r w:rsidRPr="00DB6604">
        <w:rPr>
          <w:rFonts w:ascii="Times New Roman" w:hAnsi="Times New Roman" w:cs="Times New Roman"/>
          <w:sz w:val="40"/>
          <w:szCs w:val="40"/>
        </w:rPr>
        <w:t>DESARROLLO Y APRENDIZAJE</w:t>
      </w:r>
    </w:p>
    <w:p w14:paraId="2A4260C0" w14:textId="77777777" w:rsidR="009B146E" w:rsidRPr="00DB6604" w:rsidRDefault="009B146E" w:rsidP="009B146E">
      <w:pPr>
        <w:ind w:firstLine="708"/>
        <w:jc w:val="center"/>
        <w:rPr>
          <w:rFonts w:ascii="Times New Roman" w:hAnsi="Times New Roman" w:cs="Times New Roman"/>
          <w:sz w:val="40"/>
          <w:szCs w:val="40"/>
        </w:rPr>
      </w:pPr>
    </w:p>
    <w:p w14:paraId="771179DF" w14:textId="6ABF278E" w:rsidR="009B146E" w:rsidRPr="00DB6604" w:rsidRDefault="009B146E" w:rsidP="009B146E">
      <w:pPr>
        <w:ind w:firstLine="708"/>
        <w:jc w:val="center"/>
        <w:rPr>
          <w:rFonts w:ascii="Times New Roman" w:hAnsi="Times New Roman" w:cs="Times New Roman"/>
          <w:b/>
          <w:sz w:val="40"/>
          <w:szCs w:val="40"/>
        </w:rPr>
      </w:pPr>
    </w:p>
    <w:p w14:paraId="747D490F" w14:textId="18DEA939"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PROFESORA:</w:t>
      </w:r>
      <w:r w:rsidRPr="00DB6604">
        <w:rPr>
          <w:sz w:val="40"/>
          <w:szCs w:val="40"/>
        </w:rPr>
        <w:t xml:space="preserve"> </w:t>
      </w:r>
      <w:r w:rsidRPr="00DB6604">
        <w:rPr>
          <w:rFonts w:ascii="Times New Roman" w:hAnsi="Times New Roman" w:cs="Times New Roman"/>
          <w:sz w:val="40"/>
          <w:szCs w:val="40"/>
        </w:rPr>
        <w:t xml:space="preserve">ROCIO BLANCO GOMEZ </w:t>
      </w:r>
    </w:p>
    <w:p w14:paraId="5EEB7D1D" w14:textId="77777777" w:rsidR="00DB6604"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 xml:space="preserve">ALUMNAS: </w:t>
      </w:r>
    </w:p>
    <w:p w14:paraId="2EA6D293" w14:textId="634EBE68" w:rsidR="00DB6604" w:rsidRPr="00DB6604" w:rsidRDefault="00DB6604" w:rsidP="009B146E">
      <w:pPr>
        <w:jc w:val="center"/>
        <w:rPr>
          <w:rFonts w:ascii="Times New Roman" w:hAnsi="Times New Roman" w:cs="Times New Roman"/>
          <w:sz w:val="40"/>
          <w:szCs w:val="40"/>
        </w:rPr>
      </w:pPr>
      <w:r w:rsidRPr="00DB6604">
        <w:rPr>
          <w:rFonts w:ascii="Times New Roman" w:hAnsi="Times New Roman" w:cs="Times New Roman"/>
          <w:sz w:val="40"/>
          <w:szCs w:val="40"/>
        </w:rPr>
        <w:t>ANEYRA ADANARY ECHEVERRIA DURAN #6</w:t>
      </w:r>
    </w:p>
    <w:p w14:paraId="1D5EA2A9" w14:textId="07464A8E"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ANDREA GAYTAN BERMEA #</w:t>
      </w:r>
      <w:r w:rsidR="00DB6604" w:rsidRPr="00DB6604">
        <w:rPr>
          <w:rFonts w:ascii="Times New Roman" w:hAnsi="Times New Roman" w:cs="Times New Roman"/>
          <w:sz w:val="40"/>
          <w:szCs w:val="40"/>
        </w:rPr>
        <w:t>8</w:t>
      </w:r>
    </w:p>
    <w:p w14:paraId="5292F9AC" w14:textId="77777777"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SAHORY YUVISELA GONZALEZ GIL #9</w:t>
      </w:r>
    </w:p>
    <w:p w14:paraId="6B8111E0" w14:textId="77777777" w:rsidR="009B146E" w:rsidRPr="00DB6604" w:rsidRDefault="009B146E" w:rsidP="009B146E">
      <w:pPr>
        <w:jc w:val="center"/>
        <w:rPr>
          <w:rFonts w:ascii="Times New Roman" w:hAnsi="Times New Roman" w:cs="Times New Roman"/>
          <w:sz w:val="40"/>
          <w:szCs w:val="40"/>
        </w:rPr>
      </w:pPr>
      <w:r w:rsidRPr="00DB6604">
        <w:rPr>
          <w:rFonts w:ascii="Times New Roman" w:hAnsi="Times New Roman" w:cs="Times New Roman"/>
          <w:sz w:val="40"/>
          <w:szCs w:val="40"/>
        </w:rPr>
        <w:t>KEREN STEPHANIA GONZALEZ RAMOS #10</w:t>
      </w:r>
    </w:p>
    <w:p w14:paraId="42328B12" w14:textId="77777777" w:rsidR="009B146E" w:rsidRPr="00DB6604" w:rsidRDefault="009B146E" w:rsidP="009B146E">
      <w:pPr>
        <w:jc w:val="center"/>
        <w:rPr>
          <w:rFonts w:ascii="Times New Roman" w:hAnsi="Times New Roman" w:cs="Times New Roman"/>
          <w:sz w:val="40"/>
          <w:szCs w:val="40"/>
        </w:rPr>
      </w:pPr>
    </w:p>
    <w:p w14:paraId="2418C438" w14:textId="77777777" w:rsidR="00DB6604" w:rsidRPr="00DB6604" w:rsidRDefault="00DB6604" w:rsidP="009B146E">
      <w:pPr>
        <w:rPr>
          <w:rFonts w:ascii="Times New Roman" w:hAnsi="Times New Roman" w:cs="Times New Roman"/>
          <w:sz w:val="40"/>
          <w:szCs w:val="40"/>
        </w:rPr>
      </w:pPr>
    </w:p>
    <w:p w14:paraId="3F44697C" w14:textId="4FE07152" w:rsidR="009B146E" w:rsidRPr="00DB6604" w:rsidRDefault="009B146E" w:rsidP="009B146E">
      <w:pPr>
        <w:rPr>
          <w:rFonts w:ascii="Times New Roman" w:hAnsi="Times New Roman" w:cs="Times New Roman"/>
          <w:sz w:val="40"/>
          <w:szCs w:val="40"/>
        </w:rPr>
      </w:pPr>
      <w:r w:rsidRPr="00DB6604">
        <w:rPr>
          <w:rFonts w:ascii="Times New Roman" w:hAnsi="Times New Roman" w:cs="Times New Roman"/>
          <w:sz w:val="40"/>
          <w:szCs w:val="40"/>
        </w:rPr>
        <w:t xml:space="preserve">SALTILLO, COAHUILA                                   </w:t>
      </w:r>
      <w:r w:rsidR="004372C0">
        <w:rPr>
          <w:rFonts w:ascii="Times New Roman" w:hAnsi="Times New Roman" w:cs="Times New Roman"/>
          <w:sz w:val="40"/>
          <w:szCs w:val="40"/>
        </w:rPr>
        <w:t xml:space="preserve">           </w:t>
      </w:r>
      <w:r w:rsidRPr="00DB6604">
        <w:rPr>
          <w:rFonts w:ascii="Times New Roman" w:hAnsi="Times New Roman" w:cs="Times New Roman"/>
          <w:sz w:val="40"/>
          <w:szCs w:val="40"/>
        </w:rPr>
        <w:t>SEPTIEMBRE 2021</w:t>
      </w:r>
    </w:p>
    <w:p w14:paraId="74EEA933" w14:textId="77777777" w:rsidR="00DB6604" w:rsidRDefault="00DB6604" w:rsidP="00836C66">
      <w:pPr>
        <w:spacing w:line="360" w:lineRule="auto"/>
        <w:rPr>
          <w:rFonts w:ascii="Arial" w:hAnsi="Arial" w:cs="Arial"/>
          <w:sz w:val="28"/>
          <w:szCs w:val="28"/>
        </w:rPr>
      </w:pPr>
    </w:p>
    <w:p w14:paraId="1B533AD1" w14:textId="77777777" w:rsidR="00DB6604" w:rsidRDefault="00DB6604" w:rsidP="00836C66">
      <w:pPr>
        <w:spacing w:line="360" w:lineRule="auto"/>
        <w:rPr>
          <w:rFonts w:ascii="Arial" w:hAnsi="Arial" w:cs="Arial"/>
          <w:sz w:val="28"/>
          <w:szCs w:val="28"/>
        </w:rPr>
      </w:pPr>
    </w:p>
    <w:p w14:paraId="33442214" w14:textId="77777777" w:rsidR="00DB6604" w:rsidRDefault="00DB6604" w:rsidP="00836C66">
      <w:pPr>
        <w:spacing w:line="360" w:lineRule="auto"/>
        <w:rPr>
          <w:rFonts w:ascii="Arial" w:hAnsi="Arial" w:cs="Arial"/>
          <w:sz w:val="28"/>
          <w:szCs w:val="28"/>
        </w:rPr>
      </w:pPr>
    </w:p>
    <w:p w14:paraId="35DAE1E5" w14:textId="77777777" w:rsidR="00DB6604" w:rsidRDefault="00DB6604" w:rsidP="00836C66">
      <w:pPr>
        <w:spacing w:line="360" w:lineRule="auto"/>
        <w:rPr>
          <w:rFonts w:ascii="Arial" w:hAnsi="Arial" w:cs="Arial"/>
          <w:sz w:val="28"/>
          <w:szCs w:val="28"/>
        </w:rPr>
      </w:pPr>
    </w:p>
    <w:p w14:paraId="3A9E972F" w14:textId="77777777" w:rsidR="00DB6604" w:rsidRDefault="00DB6604" w:rsidP="00836C66">
      <w:pPr>
        <w:spacing w:line="360" w:lineRule="auto"/>
        <w:rPr>
          <w:rFonts w:ascii="Arial" w:hAnsi="Arial" w:cs="Arial"/>
          <w:sz w:val="28"/>
          <w:szCs w:val="28"/>
        </w:rPr>
      </w:pPr>
    </w:p>
    <w:p w14:paraId="29165322" w14:textId="77777777" w:rsidR="00DB6604" w:rsidRDefault="00DB6604" w:rsidP="00836C66">
      <w:pPr>
        <w:spacing w:line="360" w:lineRule="auto"/>
        <w:rPr>
          <w:rFonts w:ascii="Arial" w:hAnsi="Arial" w:cs="Arial"/>
          <w:sz w:val="28"/>
          <w:szCs w:val="28"/>
        </w:rPr>
      </w:pPr>
    </w:p>
    <w:p w14:paraId="4084F5D3" w14:textId="77777777" w:rsidR="00DB6604" w:rsidRDefault="00DB6604" w:rsidP="00836C66">
      <w:pPr>
        <w:spacing w:line="360" w:lineRule="auto"/>
        <w:rPr>
          <w:rFonts w:ascii="Arial" w:hAnsi="Arial" w:cs="Arial"/>
          <w:sz w:val="28"/>
          <w:szCs w:val="28"/>
        </w:rPr>
      </w:pPr>
    </w:p>
    <w:p w14:paraId="778CC02D" w14:textId="77777777" w:rsidR="00DB6604" w:rsidRDefault="00DB6604" w:rsidP="00836C66">
      <w:pPr>
        <w:spacing w:line="360" w:lineRule="auto"/>
        <w:rPr>
          <w:rFonts w:ascii="Arial" w:hAnsi="Arial" w:cs="Arial"/>
          <w:sz w:val="28"/>
          <w:szCs w:val="28"/>
        </w:rPr>
      </w:pPr>
    </w:p>
    <w:p w14:paraId="28B265AD" w14:textId="77777777" w:rsidR="00DB6604" w:rsidRDefault="00DB6604" w:rsidP="00836C66">
      <w:pPr>
        <w:spacing w:line="360" w:lineRule="auto"/>
        <w:rPr>
          <w:rFonts w:ascii="Arial" w:hAnsi="Arial" w:cs="Arial"/>
          <w:sz w:val="28"/>
          <w:szCs w:val="28"/>
        </w:rPr>
      </w:pPr>
    </w:p>
    <w:p w14:paraId="499DE5E8" w14:textId="77EF0C28" w:rsidR="009B146E" w:rsidRPr="004372C0" w:rsidRDefault="009B146E"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EGIPCIO</w:t>
      </w:r>
    </w:p>
    <w:p w14:paraId="39A13BAF" w14:textId="77777777" w:rsidR="006940C1" w:rsidRDefault="006940C1" w:rsidP="00836C66">
      <w:pPr>
        <w:spacing w:line="360" w:lineRule="auto"/>
        <w:rPr>
          <w:rFonts w:ascii="Arial" w:hAnsi="Arial" w:cs="Arial"/>
          <w:sz w:val="28"/>
          <w:szCs w:val="28"/>
        </w:rPr>
      </w:pPr>
      <w:r w:rsidRPr="006940C1">
        <w:rPr>
          <w:rFonts w:ascii="Arial" w:hAnsi="Arial" w:cs="Arial"/>
          <w:sz w:val="28"/>
          <w:szCs w:val="28"/>
        </w:rPr>
        <w:t>A principios del tercer milenio a.C. los egipcios disponían del primer sistema decimal desarrollado (numeración de base 10). Aunque no era una notación posicional, permitía el uso de grandes números y también describir pequeñas cantidades en forma de fracciones unitarias: las fracciones del Ojo de Horus.</w:t>
      </w:r>
    </w:p>
    <w:p w14:paraId="2136FF5B" w14:textId="74389461" w:rsidR="00836C66" w:rsidRDefault="00836C66" w:rsidP="00836C66">
      <w:pPr>
        <w:spacing w:line="360" w:lineRule="auto"/>
        <w:rPr>
          <w:rFonts w:ascii="Arial" w:hAnsi="Arial" w:cs="Arial"/>
          <w:sz w:val="28"/>
          <w:szCs w:val="28"/>
        </w:rPr>
      </w:pPr>
      <w:r w:rsidRPr="00836C66">
        <w:rPr>
          <w:rFonts w:ascii="Arial" w:hAnsi="Arial" w:cs="Arial"/>
          <w:sz w:val="28"/>
          <w:szCs w:val="28"/>
        </w:rPr>
        <w:t>El sistema de numeración egipcio permitía representar números, desde el uno hasta millones, desde el inicio del uso de la escritura de jeroglíficos. A principios del tercer milenio a.C. los egipcios disponían del primer sistema decimal desarrollado</w:t>
      </w:r>
    </w:p>
    <w:p w14:paraId="6AF41EBA" w14:textId="324BC8C5" w:rsidR="006940C1" w:rsidRDefault="00836C66" w:rsidP="00836C66">
      <w:pPr>
        <w:spacing w:line="360" w:lineRule="auto"/>
        <w:rPr>
          <w:rFonts w:ascii="Arial" w:hAnsi="Arial" w:cs="Arial"/>
          <w:sz w:val="28"/>
          <w:szCs w:val="28"/>
        </w:rPr>
      </w:pPr>
      <w:r w:rsidRPr="00836C66">
        <w:rPr>
          <w:rFonts w:ascii="Arial" w:hAnsi="Arial" w:cs="Arial"/>
          <w:sz w:val="28"/>
          <w:szCs w:val="28"/>
        </w:rPr>
        <w:t>Los egipcios, han sido considerados por mucho tiempo, como una de las civilizaciones, que más alto conocimiento tuvieron en matemáticas en la antigüedad, en realidad para la construcción de las pirámides, ellos ya contaban con sofisticados cálculos matemáticos. Se presentarán algunos hechos de su aritmética.</w:t>
      </w:r>
    </w:p>
    <w:p w14:paraId="2DD8ACE5" w14:textId="4E5471D8" w:rsidR="009B146E" w:rsidRDefault="00DB6604" w:rsidP="00836C66">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59264" behindDoc="1" locked="0" layoutInCell="1" allowOverlap="1" wp14:anchorId="1B7FB7DB" wp14:editId="1AB14E2E">
            <wp:simplePos x="0" y="0"/>
            <wp:positionH relativeFrom="margin">
              <wp:posOffset>920115</wp:posOffset>
            </wp:positionH>
            <wp:positionV relativeFrom="paragraph">
              <wp:posOffset>0</wp:posOffset>
            </wp:positionV>
            <wp:extent cx="3600450" cy="3540125"/>
            <wp:effectExtent l="0" t="0" r="0" b="3175"/>
            <wp:wrapTight wrapText="bothSides">
              <wp:wrapPolygon edited="0">
                <wp:start x="0" y="0"/>
                <wp:lineTo x="0" y="21503"/>
                <wp:lineTo x="21486" y="21503"/>
                <wp:lineTo x="2148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540125"/>
                    </a:xfrm>
                    <a:prstGeom prst="rect">
                      <a:avLst/>
                    </a:prstGeom>
                    <a:noFill/>
                  </pic:spPr>
                </pic:pic>
              </a:graphicData>
            </a:graphic>
            <wp14:sizeRelH relativeFrom="margin">
              <wp14:pctWidth>0</wp14:pctWidth>
            </wp14:sizeRelH>
            <wp14:sizeRelV relativeFrom="margin">
              <wp14:pctHeight>0</wp14:pctHeight>
            </wp14:sizeRelV>
          </wp:anchor>
        </w:drawing>
      </w:r>
    </w:p>
    <w:p w14:paraId="46518835" w14:textId="77777777" w:rsidR="009B146E" w:rsidRDefault="009B146E" w:rsidP="00836C66">
      <w:pPr>
        <w:spacing w:line="360" w:lineRule="auto"/>
        <w:rPr>
          <w:rFonts w:ascii="Arial" w:hAnsi="Arial" w:cs="Arial"/>
          <w:sz w:val="28"/>
          <w:szCs w:val="28"/>
        </w:rPr>
      </w:pPr>
    </w:p>
    <w:p w14:paraId="66687A2F" w14:textId="77777777" w:rsidR="009B146E" w:rsidRDefault="009B146E" w:rsidP="00836C66">
      <w:pPr>
        <w:spacing w:line="360" w:lineRule="auto"/>
        <w:rPr>
          <w:rFonts w:ascii="Arial" w:hAnsi="Arial" w:cs="Arial"/>
          <w:sz w:val="28"/>
          <w:szCs w:val="28"/>
        </w:rPr>
      </w:pPr>
    </w:p>
    <w:p w14:paraId="770AAD47" w14:textId="77777777" w:rsidR="009B146E" w:rsidRDefault="009B146E" w:rsidP="00836C66">
      <w:pPr>
        <w:spacing w:line="360" w:lineRule="auto"/>
        <w:rPr>
          <w:rFonts w:ascii="Arial" w:hAnsi="Arial" w:cs="Arial"/>
          <w:sz w:val="28"/>
          <w:szCs w:val="28"/>
        </w:rPr>
      </w:pPr>
    </w:p>
    <w:p w14:paraId="605E1CA9" w14:textId="77777777" w:rsidR="009B146E" w:rsidRDefault="009B146E" w:rsidP="00836C66">
      <w:pPr>
        <w:spacing w:line="360" w:lineRule="auto"/>
        <w:rPr>
          <w:rFonts w:ascii="Arial" w:hAnsi="Arial" w:cs="Arial"/>
          <w:sz w:val="28"/>
          <w:szCs w:val="28"/>
        </w:rPr>
      </w:pPr>
    </w:p>
    <w:p w14:paraId="2B77215E" w14:textId="77777777" w:rsidR="009B146E" w:rsidRDefault="009B146E" w:rsidP="00836C66">
      <w:pPr>
        <w:spacing w:line="360" w:lineRule="auto"/>
        <w:rPr>
          <w:rFonts w:ascii="Arial" w:hAnsi="Arial" w:cs="Arial"/>
          <w:sz w:val="28"/>
          <w:szCs w:val="28"/>
        </w:rPr>
      </w:pPr>
    </w:p>
    <w:p w14:paraId="22F75EA4" w14:textId="77777777" w:rsidR="009B146E" w:rsidRDefault="009B146E" w:rsidP="00836C66">
      <w:pPr>
        <w:spacing w:line="360" w:lineRule="auto"/>
        <w:rPr>
          <w:rFonts w:ascii="Arial" w:hAnsi="Arial" w:cs="Arial"/>
          <w:sz w:val="28"/>
          <w:szCs w:val="28"/>
        </w:rPr>
      </w:pPr>
    </w:p>
    <w:p w14:paraId="393AE74F" w14:textId="77777777" w:rsidR="009B146E" w:rsidRDefault="009B146E" w:rsidP="00836C66">
      <w:pPr>
        <w:spacing w:line="360" w:lineRule="auto"/>
        <w:rPr>
          <w:rFonts w:ascii="Arial" w:hAnsi="Arial" w:cs="Arial"/>
          <w:sz w:val="28"/>
          <w:szCs w:val="28"/>
        </w:rPr>
      </w:pPr>
    </w:p>
    <w:p w14:paraId="5E4F397B" w14:textId="77777777" w:rsidR="009B146E" w:rsidRDefault="009B146E" w:rsidP="00836C66">
      <w:pPr>
        <w:spacing w:line="360" w:lineRule="auto"/>
        <w:rPr>
          <w:rFonts w:ascii="Arial" w:hAnsi="Arial" w:cs="Arial"/>
          <w:sz w:val="28"/>
          <w:szCs w:val="28"/>
        </w:rPr>
      </w:pPr>
    </w:p>
    <w:p w14:paraId="2CFAB262" w14:textId="77777777" w:rsidR="009B146E" w:rsidRDefault="009B146E" w:rsidP="00836C66">
      <w:pPr>
        <w:spacing w:line="360" w:lineRule="auto"/>
        <w:rPr>
          <w:rFonts w:ascii="Arial" w:hAnsi="Arial" w:cs="Arial"/>
          <w:sz w:val="28"/>
          <w:szCs w:val="28"/>
        </w:rPr>
      </w:pPr>
    </w:p>
    <w:p w14:paraId="3E470CA3" w14:textId="77777777" w:rsidR="009B146E" w:rsidRDefault="009B146E" w:rsidP="00836C66">
      <w:pPr>
        <w:spacing w:line="360" w:lineRule="auto"/>
        <w:rPr>
          <w:rFonts w:ascii="Arial" w:hAnsi="Arial" w:cs="Arial"/>
          <w:sz w:val="28"/>
          <w:szCs w:val="28"/>
        </w:rPr>
      </w:pPr>
    </w:p>
    <w:p w14:paraId="6C136ED4" w14:textId="77777777" w:rsidR="006940C1" w:rsidRDefault="006940C1" w:rsidP="00836C66">
      <w:pPr>
        <w:spacing w:line="360" w:lineRule="auto"/>
        <w:rPr>
          <w:rFonts w:ascii="Arial" w:hAnsi="Arial" w:cs="Arial"/>
          <w:sz w:val="28"/>
          <w:szCs w:val="28"/>
        </w:rPr>
      </w:pPr>
    </w:p>
    <w:p w14:paraId="179994AD" w14:textId="6321C526" w:rsidR="00836C66" w:rsidRPr="004372C0" w:rsidRDefault="00836C66"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SUMERIO</w:t>
      </w:r>
    </w:p>
    <w:p w14:paraId="4612EF65" w14:textId="5CE3CC37" w:rsidR="00836C66" w:rsidRPr="00836C66" w:rsidRDefault="00836C66" w:rsidP="00836C66">
      <w:pPr>
        <w:spacing w:line="360" w:lineRule="auto"/>
        <w:rPr>
          <w:rFonts w:ascii="Arial" w:hAnsi="Arial" w:cs="Arial"/>
          <w:sz w:val="28"/>
          <w:szCs w:val="28"/>
        </w:rPr>
      </w:pPr>
      <w:r w:rsidRPr="00836C66">
        <w:rPr>
          <w:rFonts w:ascii="Arial" w:hAnsi="Arial" w:cs="Arial"/>
          <w:sz w:val="28"/>
          <w:szCs w:val="28"/>
        </w:rPr>
        <w:t xml:space="preserve">Los primeros números que utilizaron los sumerios o los elamitas fueron “cálculos”, objetos de barro de diferentes formas y tamaños, que utilizaron tanto para representar los números, como para realizar con ellos las operaciones aritméticas. Su antigüedad se remonta, al menos, al milenio IV </w:t>
      </w:r>
      <w:proofErr w:type="spellStart"/>
      <w:r w:rsidRPr="00836C66">
        <w:rPr>
          <w:rFonts w:ascii="Arial" w:hAnsi="Arial" w:cs="Arial"/>
          <w:sz w:val="28"/>
          <w:szCs w:val="28"/>
        </w:rPr>
        <w:t>a.n.e</w:t>
      </w:r>
      <w:proofErr w:type="spellEnd"/>
      <w:r w:rsidRPr="00836C66">
        <w:rPr>
          <w:rFonts w:ascii="Arial" w:hAnsi="Arial" w:cs="Arial"/>
          <w:sz w:val="28"/>
          <w:szCs w:val="28"/>
        </w:rPr>
        <w:t>.</w:t>
      </w:r>
    </w:p>
    <w:p w14:paraId="5F76DD04" w14:textId="77777777" w:rsidR="00836C66" w:rsidRPr="00836C66" w:rsidRDefault="00836C66" w:rsidP="00836C66">
      <w:pPr>
        <w:spacing w:line="360" w:lineRule="auto"/>
        <w:rPr>
          <w:rFonts w:ascii="Arial" w:hAnsi="Arial" w:cs="Arial"/>
          <w:sz w:val="28"/>
          <w:szCs w:val="28"/>
        </w:rPr>
      </w:pPr>
    </w:p>
    <w:p w14:paraId="4461EDD4" w14:textId="53228903" w:rsidR="00836C66" w:rsidRDefault="00836C66" w:rsidP="00836C66">
      <w:pPr>
        <w:spacing w:line="360" w:lineRule="auto"/>
        <w:rPr>
          <w:rFonts w:ascii="Arial" w:hAnsi="Arial" w:cs="Arial"/>
          <w:sz w:val="28"/>
          <w:szCs w:val="28"/>
        </w:rPr>
      </w:pPr>
      <w:r w:rsidRPr="00836C66">
        <w:rPr>
          <w:rFonts w:ascii="Arial" w:hAnsi="Arial" w:cs="Arial"/>
          <w:sz w:val="28"/>
          <w:szCs w:val="28"/>
        </w:rPr>
        <w:t>Los números sumerios consistían en un sistema de numeración aditivo (es decir, al igual que los números romanos, cada número se obtiene por acumulación de las cifras básicas), de base mixta 10 y 60, cuyas cifras básicas eran un cono pequeño 1, una bola pequeña 10, un cono grande 60, un cono grande perforado 600 (= 60 x 10), una esfera 3.600 (= 602) y una esfera perforada 36.000 (= 602x 10), y se desconoce cuál era la forma de la figura de barro, si existía, para la siguiente cantidad, 216.000 (603).</w:t>
      </w:r>
    </w:p>
    <w:p w14:paraId="6B5F6AF5" w14:textId="6EEF0C15" w:rsidR="00836C66" w:rsidRDefault="00836C66" w:rsidP="00836C66">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6C9FA623" wp14:editId="6F799185">
            <wp:simplePos x="0" y="0"/>
            <wp:positionH relativeFrom="margin">
              <wp:align>center</wp:align>
            </wp:positionH>
            <wp:positionV relativeFrom="paragraph">
              <wp:posOffset>245745</wp:posOffset>
            </wp:positionV>
            <wp:extent cx="2752725" cy="2210121"/>
            <wp:effectExtent l="0" t="0" r="0" b="0"/>
            <wp:wrapTight wrapText="bothSides">
              <wp:wrapPolygon edited="0">
                <wp:start x="0" y="0"/>
                <wp:lineTo x="0" y="21414"/>
                <wp:lineTo x="21376" y="21414"/>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210121"/>
                    </a:xfrm>
                    <a:prstGeom prst="rect">
                      <a:avLst/>
                    </a:prstGeom>
                    <a:noFill/>
                  </pic:spPr>
                </pic:pic>
              </a:graphicData>
            </a:graphic>
          </wp:anchor>
        </w:drawing>
      </w:r>
    </w:p>
    <w:p w14:paraId="32637909" w14:textId="77777777" w:rsidR="00836C66" w:rsidRDefault="00836C66" w:rsidP="00836C66">
      <w:pPr>
        <w:spacing w:line="360" w:lineRule="auto"/>
        <w:rPr>
          <w:rFonts w:ascii="Arial" w:hAnsi="Arial" w:cs="Arial"/>
          <w:sz w:val="28"/>
          <w:szCs w:val="28"/>
        </w:rPr>
      </w:pPr>
    </w:p>
    <w:p w14:paraId="5265A9E7" w14:textId="77777777" w:rsidR="00836C66" w:rsidRDefault="00836C66" w:rsidP="00836C66">
      <w:pPr>
        <w:spacing w:line="360" w:lineRule="auto"/>
        <w:rPr>
          <w:rFonts w:ascii="Arial" w:hAnsi="Arial" w:cs="Arial"/>
          <w:sz w:val="28"/>
          <w:szCs w:val="28"/>
        </w:rPr>
      </w:pPr>
    </w:p>
    <w:p w14:paraId="2E235485" w14:textId="77777777" w:rsidR="00836C66" w:rsidRDefault="00836C66" w:rsidP="00836C66">
      <w:pPr>
        <w:spacing w:line="360" w:lineRule="auto"/>
        <w:rPr>
          <w:rFonts w:ascii="Arial" w:hAnsi="Arial" w:cs="Arial"/>
          <w:sz w:val="28"/>
          <w:szCs w:val="28"/>
        </w:rPr>
      </w:pPr>
    </w:p>
    <w:p w14:paraId="4B029385" w14:textId="77777777" w:rsidR="00836C66" w:rsidRDefault="00836C66" w:rsidP="00836C66">
      <w:pPr>
        <w:spacing w:line="360" w:lineRule="auto"/>
        <w:rPr>
          <w:rFonts w:ascii="Arial" w:hAnsi="Arial" w:cs="Arial"/>
          <w:sz w:val="28"/>
          <w:szCs w:val="28"/>
        </w:rPr>
      </w:pPr>
    </w:p>
    <w:p w14:paraId="4A2CBABD" w14:textId="77777777" w:rsidR="00836C66" w:rsidRDefault="00836C66" w:rsidP="00836C66">
      <w:pPr>
        <w:spacing w:line="360" w:lineRule="auto"/>
        <w:rPr>
          <w:rFonts w:ascii="Arial" w:hAnsi="Arial" w:cs="Arial"/>
          <w:sz w:val="28"/>
          <w:szCs w:val="28"/>
        </w:rPr>
      </w:pPr>
    </w:p>
    <w:p w14:paraId="2126627B" w14:textId="77777777" w:rsidR="00836C66" w:rsidRDefault="00836C66" w:rsidP="00836C66">
      <w:pPr>
        <w:spacing w:line="360" w:lineRule="auto"/>
        <w:rPr>
          <w:rFonts w:ascii="Arial" w:hAnsi="Arial" w:cs="Arial"/>
          <w:sz w:val="28"/>
          <w:szCs w:val="28"/>
        </w:rPr>
      </w:pPr>
    </w:p>
    <w:p w14:paraId="11DF6C11" w14:textId="77777777" w:rsidR="00836C66" w:rsidRDefault="00836C66" w:rsidP="00836C66">
      <w:pPr>
        <w:spacing w:line="360" w:lineRule="auto"/>
        <w:rPr>
          <w:rFonts w:ascii="Arial" w:hAnsi="Arial" w:cs="Arial"/>
          <w:sz w:val="28"/>
          <w:szCs w:val="28"/>
        </w:rPr>
      </w:pPr>
    </w:p>
    <w:p w14:paraId="43E673AF" w14:textId="77777777" w:rsidR="00836C66" w:rsidRDefault="00836C66" w:rsidP="00836C66">
      <w:pPr>
        <w:spacing w:line="360" w:lineRule="auto"/>
        <w:rPr>
          <w:rFonts w:ascii="Arial" w:hAnsi="Arial" w:cs="Arial"/>
          <w:sz w:val="28"/>
          <w:szCs w:val="28"/>
        </w:rPr>
      </w:pPr>
    </w:p>
    <w:p w14:paraId="65967C04" w14:textId="77777777" w:rsidR="00DB6604" w:rsidRDefault="00DB6604" w:rsidP="00836C66">
      <w:pPr>
        <w:spacing w:line="360" w:lineRule="auto"/>
        <w:rPr>
          <w:rFonts w:ascii="Arial" w:hAnsi="Arial" w:cs="Arial"/>
          <w:sz w:val="28"/>
          <w:szCs w:val="28"/>
        </w:rPr>
      </w:pPr>
    </w:p>
    <w:p w14:paraId="4ECBB166" w14:textId="77777777" w:rsidR="00DB6604" w:rsidRDefault="00DB6604" w:rsidP="00836C66">
      <w:pPr>
        <w:spacing w:line="360" w:lineRule="auto"/>
        <w:rPr>
          <w:rFonts w:ascii="Arial" w:hAnsi="Arial" w:cs="Arial"/>
          <w:sz w:val="28"/>
          <w:szCs w:val="28"/>
        </w:rPr>
      </w:pPr>
    </w:p>
    <w:p w14:paraId="734490E0" w14:textId="77777777" w:rsidR="00DB6604" w:rsidRDefault="00DB6604" w:rsidP="00836C66">
      <w:pPr>
        <w:spacing w:line="360" w:lineRule="auto"/>
        <w:rPr>
          <w:rFonts w:ascii="Arial" w:hAnsi="Arial" w:cs="Arial"/>
          <w:sz w:val="28"/>
          <w:szCs w:val="28"/>
        </w:rPr>
      </w:pPr>
    </w:p>
    <w:p w14:paraId="0303BCB0" w14:textId="38C470A2" w:rsidR="00836C66" w:rsidRPr="004372C0" w:rsidRDefault="00DB6604"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EL ARABICO</w:t>
      </w:r>
    </w:p>
    <w:p w14:paraId="5A9BA227" w14:textId="729F9776" w:rsidR="006940C1" w:rsidRPr="006940C1" w:rsidRDefault="006940C1" w:rsidP="006940C1">
      <w:pPr>
        <w:spacing w:line="360" w:lineRule="auto"/>
        <w:rPr>
          <w:rFonts w:ascii="Arial" w:hAnsi="Arial" w:cs="Arial"/>
          <w:sz w:val="28"/>
          <w:szCs w:val="28"/>
        </w:rPr>
      </w:pPr>
      <w:r w:rsidRPr="006940C1">
        <w:rPr>
          <w:rFonts w:ascii="Arial" w:hAnsi="Arial" w:cs="Arial"/>
          <w:sz w:val="28"/>
          <w:szCs w:val="28"/>
        </w:rPr>
        <w:t xml:space="preserve">Se presentan dos investigaciones centradas en el estudio de la comprensión del valor de posición. </w:t>
      </w:r>
    </w:p>
    <w:p w14:paraId="14A6E180" w14:textId="75129F1D" w:rsidR="00DB6604" w:rsidRDefault="006940C1" w:rsidP="006940C1">
      <w:pPr>
        <w:spacing w:line="360" w:lineRule="auto"/>
        <w:rPr>
          <w:rFonts w:ascii="Arial" w:hAnsi="Arial" w:cs="Arial"/>
          <w:sz w:val="28"/>
          <w:szCs w:val="28"/>
        </w:rPr>
      </w:pPr>
      <w:r w:rsidRPr="006940C1">
        <w:rPr>
          <w:rFonts w:ascii="Arial" w:hAnsi="Arial" w:cs="Arial"/>
          <w:sz w:val="28"/>
          <w:szCs w:val="28"/>
        </w:rPr>
        <w:t xml:space="preserve">Los dos estudios planteados utilizan un diseño cuasiexperimental pre y </w:t>
      </w:r>
      <w:proofErr w:type="spellStart"/>
      <w:r w:rsidRPr="006940C1">
        <w:rPr>
          <w:rFonts w:ascii="Arial" w:hAnsi="Arial" w:cs="Arial"/>
          <w:sz w:val="28"/>
          <w:szCs w:val="28"/>
        </w:rPr>
        <w:t>postest</w:t>
      </w:r>
      <w:proofErr w:type="spellEnd"/>
      <w:r w:rsidRPr="006940C1">
        <w:rPr>
          <w:rFonts w:ascii="Arial" w:hAnsi="Arial" w:cs="Arial"/>
          <w:sz w:val="28"/>
          <w:szCs w:val="28"/>
        </w:rPr>
        <w:t xml:space="preserve"> con grupos experimentales y control, que incluyen procesos de intervención dirigidos a facilitar la comprensión del valor de posición. No obstante que estas investigaciones llegaron a resultados diferentes de acuerdo con los objetivos que las identificaban–, los análisis realizados en tales investigaciones permiten construir una descripción integral de las características que los niños evidencian para acceder a una comprensión cada vez más compleja, de este principio estructural del sistema de notación arábigo.</w:t>
      </w:r>
    </w:p>
    <w:p w14:paraId="06B07409" w14:textId="11341A98" w:rsidR="006940C1" w:rsidRPr="006940C1" w:rsidRDefault="006940C1" w:rsidP="006940C1">
      <w:pPr>
        <w:spacing w:line="360" w:lineRule="auto"/>
        <w:rPr>
          <w:rFonts w:ascii="Arial" w:hAnsi="Arial" w:cs="Arial"/>
          <w:sz w:val="28"/>
          <w:szCs w:val="28"/>
        </w:rPr>
      </w:pPr>
      <w:r w:rsidRPr="006940C1">
        <w:rPr>
          <w:rFonts w:ascii="Arial" w:hAnsi="Arial" w:cs="Arial"/>
          <w:sz w:val="28"/>
          <w:szCs w:val="28"/>
        </w:rPr>
        <w:t>se pretenden caracterizar las relaciones entre valor de posición y composición aditiva y multiplicativa, suponiendo que una adecuada comprensión de la composición pue</w:t>
      </w:r>
      <w:r w:rsidRPr="006940C1">
        <w:rPr>
          <w:rFonts w:ascii="Cambria Math" w:hAnsi="Cambria Math" w:cs="Cambria Math"/>
          <w:sz w:val="28"/>
          <w:szCs w:val="28"/>
        </w:rPr>
        <w:t>‑</w:t>
      </w:r>
      <w:r w:rsidRPr="006940C1">
        <w:rPr>
          <w:rFonts w:ascii="Arial" w:hAnsi="Arial" w:cs="Arial"/>
          <w:sz w:val="28"/>
          <w:szCs w:val="28"/>
        </w:rPr>
        <w:t>de afectar la manera en que los niños entienden y manejan el valor de posición.</w:t>
      </w:r>
    </w:p>
    <w:p w14:paraId="1746608B" w14:textId="3B39BE7F" w:rsidR="006940C1" w:rsidRPr="006940C1" w:rsidRDefault="006940C1" w:rsidP="006940C1">
      <w:pPr>
        <w:spacing w:line="360" w:lineRule="auto"/>
        <w:rPr>
          <w:rFonts w:ascii="Arial" w:hAnsi="Arial" w:cs="Arial"/>
          <w:sz w:val="28"/>
          <w:szCs w:val="28"/>
        </w:rPr>
      </w:pPr>
      <w:r>
        <w:rPr>
          <w:rFonts w:ascii="Arial" w:hAnsi="Arial" w:cs="Arial"/>
          <w:sz w:val="28"/>
          <w:szCs w:val="28"/>
        </w:rPr>
        <w:t>-</w:t>
      </w:r>
      <w:r w:rsidR="001A0CD4">
        <w:rPr>
          <w:rFonts w:ascii="Arial" w:hAnsi="Arial" w:cs="Arial"/>
          <w:sz w:val="28"/>
          <w:szCs w:val="28"/>
        </w:rPr>
        <w:t>U</w:t>
      </w:r>
      <w:r w:rsidRPr="006940C1">
        <w:rPr>
          <w:rFonts w:ascii="Arial" w:hAnsi="Arial" w:cs="Arial"/>
          <w:sz w:val="28"/>
          <w:szCs w:val="28"/>
        </w:rPr>
        <w:t>tilizó un diseño, con grupo control. En el pretest se presentaron tareas que implicaban el uso del formato arábigo; la intervención se realizó a través de un protocolo de preguntas aplicado a tareas de composición.</w:t>
      </w:r>
    </w:p>
    <w:p w14:paraId="044D7598" w14:textId="706835CC" w:rsidR="006940C1" w:rsidRDefault="001A0CD4" w:rsidP="006940C1">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62336" behindDoc="1" locked="0" layoutInCell="1" allowOverlap="1" wp14:anchorId="2512DFC4" wp14:editId="09B5FBCA">
            <wp:simplePos x="0" y="0"/>
            <wp:positionH relativeFrom="column">
              <wp:posOffset>3368040</wp:posOffset>
            </wp:positionH>
            <wp:positionV relativeFrom="paragraph">
              <wp:posOffset>10795</wp:posOffset>
            </wp:positionV>
            <wp:extent cx="2847975" cy="1828934"/>
            <wp:effectExtent l="0" t="0" r="0" b="0"/>
            <wp:wrapTight wrapText="bothSides">
              <wp:wrapPolygon edited="0">
                <wp:start x="0" y="0"/>
                <wp:lineTo x="0" y="21375"/>
                <wp:lineTo x="21383" y="21375"/>
                <wp:lineTo x="2138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28934"/>
                    </a:xfrm>
                    <a:prstGeom prst="rect">
                      <a:avLst/>
                    </a:prstGeom>
                    <a:noFill/>
                  </pic:spPr>
                </pic:pic>
              </a:graphicData>
            </a:graphic>
          </wp:anchor>
        </w:drawing>
      </w:r>
      <w:r>
        <w:rPr>
          <w:rFonts w:ascii="Arial" w:hAnsi="Arial" w:cs="Arial"/>
          <w:sz w:val="28"/>
          <w:szCs w:val="28"/>
        </w:rPr>
        <w:t>-I</w:t>
      </w:r>
      <w:r w:rsidR="006940C1" w:rsidRPr="006940C1">
        <w:rPr>
          <w:rFonts w:ascii="Arial" w:hAnsi="Arial" w:cs="Arial"/>
          <w:sz w:val="28"/>
          <w:szCs w:val="28"/>
        </w:rPr>
        <w:t>dentificaron diferencias significativas entre pre y post en las tareas de escritura y asignación de unidades, pero sólo en esta última se encontraron diferencias significativas entre grupos.</w:t>
      </w:r>
    </w:p>
    <w:p w14:paraId="001B0B09" w14:textId="2FE855F0" w:rsidR="001A0CD4" w:rsidRDefault="001A0CD4" w:rsidP="00836C66">
      <w:pPr>
        <w:spacing w:line="360" w:lineRule="auto"/>
        <w:rPr>
          <w:rFonts w:ascii="Arial" w:hAnsi="Arial" w:cs="Arial"/>
          <w:sz w:val="28"/>
          <w:szCs w:val="28"/>
        </w:rPr>
      </w:pPr>
    </w:p>
    <w:p w14:paraId="45DF5623" w14:textId="2034C084" w:rsidR="001A0CD4" w:rsidRDefault="001A0CD4" w:rsidP="00836C66">
      <w:pPr>
        <w:spacing w:line="360" w:lineRule="auto"/>
        <w:rPr>
          <w:rFonts w:ascii="Arial" w:hAnsi="Arial" w:cs="Arial"/>
          <w:sz w:val="28"/>
          <w:szCs w:val="28"/>
        </w:rPr>
      </w:pPr>
    </w:p>
    <w:p w14:paraId="0B7BDBF9" w14:textId="5999B993" w:rsidR="001A0CD4" w:rsidRPr="004372C0" w:rsidRDefault="004372C0" w:rsidP="004372C0">
      <w:pPr>
        <w:spacing w:line="360" w:lineRule="auto"/>
        <w:jc w:val="center"/>
        <w:rPr>
          <w:rFonts w:ascii="Arial" w:hAnsi="Arial" w:cs="Arial"/>
          <w:b/>
          <w:bCs/>
          <w:sz w:val="28"/>
          <w:szCs w:val="28"/>
        </w:rPr>
      </w:pPr>
      <w:r w:rsidRPr="004372C0">
        <w:rPr>
          <w:rFonts w:ascii="Arial" w:hAnsi="Arial" w:cs="Arial"/>
          <w:b/>
          <w:bCs/>
          <w:sz w:val="28"/>
          <w:szCs w:val="28"/>
        </w:rPr>
        <w:lastRenderedPageBreak/>
        <w:t xml:space="preserve">Ensayo </w:t>
      </w:r>
    </w:p>
    <w:p w14:paraId="3F9EEC05" w14:textId="77777777" w:rsidR="004372C0" w:rsidRDefault="004372C0" w:rsidP="00836C66">
      <w:pPr>
        <w:spacing w:line="360" w:lineRule="auto"/>
        <w:rPr>
          <w:rFonts w:ascii="Arial" w:hAnsi="Arial" w:cs="Arial"/>
          <w:sz w:val="28"/>
          <w:szCs w:val="28"/>
        </w:rPr>
      </w:pPr>
    </w:p>
    <w:p w14:paraId="642B9665" w14:textId="2EE91A33" w:rsidR="008531FA" w:rsidRPr="00182A66" w:rsidRDefault="008531FA" w:rsidP="004372C0">
      <w:pPr>
        <w:spacing w:line="360" w:lineRule="auto"/>
        <w:jc w:val="both"/>
        <w:rPr>
          <w:rFonts w:ascii="Arial" w:hAnsi="Arial" w:cs="Arial"/>
          <w:sz w:val="28"/>
          <w:szCs w:val="28"/>
        </w:rPr>
      </w:pPr>
      <w:r w:rsidRPr="00182A66">
        <w:rPr>
          <w:rFonts w:ascii="Arial" w:hAnsi="Arial" w:cs="Arial"/>
          <w:sz w:val="28"/>
          <w:szCs w:val="28"/>
        </w:rPr>
        <w:t>Para comenz</w:t>
      </w:r>
      <w:r w:rsidR="00DB6604">
        <w:rPr>
          <w:rFonts w:ascii="Arial" w:hAnsi="Arial" w:cs="Arial"/>
          <w:sz w:val="28"/>
          <w:szCs w:val="28"/>
        </w:rPr>
        <w:t>a</w:t>
      </w:r>
      <w:r w:rsidRPr="00182A66">
        <w:rPr>
          <w:rFonts w:ascii="Arial" w:hAnsi="Arial" w:cs="Arial"/>
          <w:sz w:val="28"/>
          <w:szCs w:val="28"/>
        </w:rPr>
        <w:t>r</w:t>
      </w:r>
      <w:r w:rsidR="007113B0" w:rsidRPr="00182A66">
        <w:rPr>
          <w:rFonts w:ascii="Arial" w:hAnsi="Arial" w:cs="Arial"/>
          <w:sz w:val="28"/>
          <w:szCs w:val="28"/>
        </w:rPr>
        <w:t xml:space="preserve">, es necesario tener conocimientos previos de </w:t>
      </w:r>
      <w:r w:rsidR="009F73B1" w:rsidRPr="00182A66">
        <w:rPr>
          <w:rFonts w:ascii="Arial" w:hAnsi="Arial" w:cs="Arial"/>
          <w:sz w:val="28"/>
          <w:szCs w:val="28"/>
        </w:rPr>
        <w:t xml:space="preserve">que es un sistema de numeración y que es su base; </w:t>
      </w:r>
      <w:r w:rsidR="002F25E6" w:rsidRPr="00182A66">
        <w:rPr>
          <w:rFonts w:ascii="Arial" w:hAnsi="Arial" w:cs="Arial"/>
          <w:sz w:val="28"/>
          <w:szCs w:val="28"/>
        </w:rPr>
        <w:t xml:space="preserve">empezaremos diciendo que un sistema de </w:t>
      </w:r>
      <w:r w:rsidR="00D73FC9" w:rsidRPr="00182A66">
        <w:rPr>
          <w:rFonts w:ascii="Arial" w:hAnsi="Arial" w:cs="Arial"/>
          <w:sz w:val="28"/>
          <w:szCs w:val="28"/>
        </w:rPr>
        <w:t xml:space="preserve">numeración es un conjunto de símbolos y reglas de generación para dar </w:t>
      </w:r>
      <w:r w:rsidR="00BE4DBF" w:rsidRPr="00182A66">
        <w:rPr>
          <w:rFonts w:ascii="Arial" w:hAnsi="Arial" w:cs="Arial"/>
          <w:sz w:val="28"/>
          <w:szCs w:val="28"/>
        </w:rPr>
        <w:t xml:space="preserve">lugar a los ya conocidos números. </w:t>
      </w:r>
    </w:p>
    <w:p w14:paraId="773582EB" w14:textId="77777777" w:rsidR="00BE4DBF" w:rsidRPr="00182A66" w:rsidRDefault="00BE4DBF" w:rsidP="004372C0">
      <w:pPr>
        <w:spacing w:line="360" w:lineRule="auto"/>
        <w:jc w:val="both"/>
        <w:rPr>
          <w:rFonts w:ascii="Arial" w:hAnsi="Arial" w:cs="Arial"/>
          <w:sz w:val="28"/>
          <w:szCs w:val="28"/>
        </w:rPr>
      </w:pPr>
    </w:p>
    <w:p w14:paraId="5AEC7698" w14:textId="333B6438" w:rsidR="00BE4DBF" w:rsidRPr="00182A66" w:rsidRDefault="00BE4DBF" w:rsidP="004372C0">
      <w:pPr>
        <w:spacing w:line="360" w:lineRule="auto"/>
        <w:jc w:val="both"/>
        <w:rPr>
          <w:rFonts w:ascii="Arial" w:hAnsi="Arial" w:cs="Arial"/>
          <w:sz w:val="28"/>
          <w:szCs w:val="28"/>
        </w:rPr>
      </w:pPr>
      <w:r w:rsidRPr="00182A66">
        <w:rPr>
          <w:rFonts w:ascii="Arial" w:hAnsi="Arial" w:cs="Arial"/>
          <w:sz w:val="28"/>
          <w:szCs w:val="28"/>
        </w:rPr>
        <w:t xml:space="preserve">Existen distintos tipos de sistemas </w:t>
      </w:r>
      <w:r w:rsidR="009457E9" w:rsidRPr="00182A66">
        <w:rPr>
          <w:rFonts w:ascii="Arial" w:hAnsi="Arial" w:cs="Arial"/>
          <w:sz w:val="28"/>
          <w:szCs w:val="28"/>
        </w:rPr>
        <w:t>de numeración, como el decimal, el binario, el octal</w:t>
      </w:r>
      <w:r w:rsidR="00DE4FFE" w:rsidRPr="00182A66">
        <w:rPr>
          <w:rFonts w:ascii="Arial" w:hAnsi="Arial" w:cs="Arial"/>
          <w:sz w:val="28"/>
          <w:szCs w:val="28"/>
        </w:rPr>
        <w:t>, el hexadecimal, entre otros</w:t>
      </w:r>
      <w:r w:rsidR="00620FF4" w:rsidRPr="00182A66">
        <w:rPr>
          <w:rFonts w:ascii="Arial" w:hAnsi="Arial" w:cs="Arial"/>
          <w:sz w:val="28"/>
          <w:szCs w:val="28"/>
        </w:rPr>
        <w:t xml:space="preserve">; por </w:t>
      </w:r>
      <w:r w:rsidR="009B146E" w:rsidRPr="00182A66">
        <w:rPr>
          <w:rFonts w:ascii="Arial" w:hAnsi="Arial" w:cs="Arial"/>
          <w:sz w:val="28"/>
          <w:szCs w:val="28"/>
        </w:rPr>
        <w:t>ejemplo,</w:t>
      </w:r>
      <w:r w:rsidR="00620FF4" w:rsidRPr="00182A66">
        <w:rPr>
          <w:rFonts w:ascii="Arial" w:hAnsi="Arial" w:cs="Arial"/>
          <w:sz w:val="28"/>
          <w:szCs w:val="28"/>
        </w:rPr>
        <w:t xml:space="preserve"> el sistema decimal</w:t>
      </w:r>
      <w:r w:rsidR="00964A8E" w:rsidRPr="00182A66">
        <w:rPr>
          <w:rFonts w:ascii="Arial" w:hAnsi="Arial" w:cs="Arial"/>
          <w:sz w:val="28"/>
          <w:szCs w:val="28"/>
        </w:rPr>
        <w:t>, que es el que usamos en nuestra vida cotidiana este co</w:t>
      </w:r>
      <w:r w:rsidR="00E8620A" w:rsidRPr="00182A66">
        <w:rPr>
          <w:rFonts w:ascii="Arial" w:hAnsi="Arial" w:cs="Arial"/>
          <w:sz w:val="28"/>
          <w:szCs w:val="28"/>
        </w:rPr>
        <w:t xml:space="preserve">nsta </w:t>
      </w:r>
      <w:r w:rsidR="00E27ACD" w:rsidRPr="00182A66">
        <w:rPr>
          <w:rFonts w:ascii="Arial" w:hAnsi="Arial" w:cs="Arial"/>
          <w:sz w:val="28"/>
          <w:szCs w:val="28"/>
        </w:rPr>
        <w:t xml:space="preserve">de 10 dígitos de los cuales se derivan </w:t>
      </w:r>
      <w:r w:rsidR="0037789E" w:rsidRPr="00182A66">
        <w:rPr>
          <w:rFonts w:ascii="Arial" w:hAnsi="Arial" w:cs="Arial"/>
          <w:sz w:val="28"/>
          <w:szCs w:val="28"/>
        </w:rPr>
        <w:t xml:space="preserve">infinidad de cantidades. </w:t>
      </w:r>
    </w:p>
    <w:p w14:paraId="3C8E7D8F" w14:textId="77777777" w:rsidR="0037789E" w:rsidRPr="00182A66" w:rsidRDefault="0037789E" w:rsidP="004372C0">
      <w:pPr>
        <w:spacing w:line="360" w:lineRule="auto"/>
        <w:jc w:val="both"/>
        <w:rPr>
          <w:rFonts w:ascii="Arial" w:hAnsi="Arial" w:cs="Arial"/>
          <w:sz w:val="28"/>
          <w:szCs w:val="28"/>
        </w:rPr>
      </w:pPr>
    </w:p>
    <w:p w14:paraId="4173B6B5" w14:textId="77777777" w:rsidR="0037789E" w:rsidRPr="00182A66" w:rsidRDefault="0037789E" w:rsidP="004372C0">
      <w:pPr>
        <w:spacing w:line="360" w:lineRule="auto"/>
        <w:jc w:val="both"/>
        <w:rPr>
          <w:rFonts w:ascii="Arial" w:hAnsi="Arial" w:cs="Arial"/>
          <w:sz w:val="28"/>
          <w:szCs w:val="28"/>
        </w:rPr>
      </w:pPr>
      <w:r w:rsidRPr="00182A66">
        <w:rPr>
          <w:rFonts w:ascii="Arial" w:hAnsi="Arial" w:cs="Arial"/>
          <w:sz w:val="28"/>
          <w:szCs w:val="28"/>
        </w:rPr>
        <w:t xml:space="preserve">Cabe mencionar </w:t>
      </w:r>
      <w:r w:rsidR="00A00C13" w:rsidRPr="00182A66">
        <w:rPr>
          <w:rFonts w:ascii="Arial" w:hAnsi="Arial" w:cs="Arial"/>
          <w:sz w:val="28"/>
          <w:szCs w:val="28"/>
        </w:rPr>
        <w:t xml:space="preserve">que también existen sistemas de numeración dependiendo </w:t>
      </w:r>
      <w:r w:rsidR="00654CA8" w:rsidRPr="00182A66">
        <w:rPr>
          <w:rFonts w:ascii="Arial" w:hAnsi="Arial" w:cs="Arial"/>
          <w:sz w:val="28"/>
          <w:szCs w:val="28"/>
        </w:rPr>
        <w:t xml:space="preserve">las culturas que existe en el planeta, cada región </w:t>
      </w:r>
      <w:r w:rsidR="0018190C" w:rsidRPr="00182A66">
        <w:rPr>
          <w:rFonts w:ascii="Arial" w:hAnsi="Arial" w:cs="Arial"/>
          <w:sz w:val="28"/>
          <w:szCs w:val="28"/>
        </w:rPr>
        <w:t xml:space="preserve">expresa de una manera u otra un número que al final </w:t>
      </w:r>
      <w:r w:rsidR="00D80255" w:rsidRPr="00182A66">
        <w:rPr>
          <w:rFonts w:ascii="Arial" w:hAnsi="Arial" w:cs="Arial"/>
          <w:sz w:val="28"/>
          <w:szCs w:val="28"/>
        </w:rPr>
        <w:t xml:space="preserve">esté será </w:t>
      </w:r>
      <w:r w:rsidR="00D90EDA" w:rsidRPr="00182A66">
        <w:rPr>
          <w:rFonts w:ascii="Arial" w:hAnsi="Arial" w:cs="Arial"/>
          <w:sz w:val="28"/>
          <w:szCs w:val="28"/>
        </w:rPr>
        <w:t xml:space="preserve">el mismo en todas las culturas. </w:t>
      </w:r>
    </w:p>
    <w:p w14:paraId="0F351CD7" w14:textId="77777777" w:rsidR="00D90EDA" w:rsidRPr="00182A66" w:rsidRDefault="00D90EDA" w:rsidP="004372C0">
      <w:pPr>
        <w:spacing w:line="360" w:lineRule="auto"/>
        <w:jc w:val="both"/>
        <w:rPr>
          <w:rFonts w:ascii="Arial" w:hAnsi="Arial" w:cs="Arial"/>
          <w:sz w:val="28"/>
          <w:szCs w:val="28"/>
        </w:rPr>
      </w:pPr>
    </w:p>
    <w:p w14:paraId="03A02AD7" w14:textId="77777777" w:rsidR="00D90EDA" w:rsidRPr="00182A66" w:rsidRDefault="00D90EDA" w:rsidP="004372C0">
      <w:pPr>
        <w:spacing w:line="360" w:lineRule="auto"/>
        <w:jc w:val="both"/>
        <w:rPr>
          <w:rFonts w:ascii="Arial" w:hAnsi="Arial" w:cs="Arial"/>
          <w:sz w:val="28"/>
          <w:szCs w:val="28"/>
        </w:rPr>
      </w:pPr>
      <w:r w:rsidRPr="00182A66">
        <w:rPr>
          <w:rFonts w:ascii="Arial" w:hAnsi="Arial" w:cs="Arial"/>
          <w:sz w:val="28"/>
          <w:szCs w:val="28"/>
        </w:rPr>
        <w:t xml:space="preserve">Continuando con el significado </w:t>
      </w:r>
      <w:r w:rsidR="002B4561" w:rsidRPr="00182A66">
        <w:rPr>
          <w:rFonts w:ascii="Arial" w:hAnsi="Arial" w:cs="Arial"/>
          <w:sz w:val="28"/>
          <w:szCs w:val="28"/>
        </w:rPr>
        <w:t xml:space="preserve">de base, está es el número de objetos que forman una unidad de </w:t>
      </w:r>
      <w:r w:rsidR="0051740A" w:rsidRPr="00182A66">
        <w:rPr>
          <w:rFonts w:ascii="Arial" w:hAnsi="Arial" w:cs="Arial"/>
          <w:sz w:val="28"/>
          <w:szCs w:val="28"/>
        </w:rPr>
        <w:t xml:space="preserve">orden superior. </w:t>
      </w:r>
    </w:p>
    <w:p w14:paraId="32983F91" w14:textId="77777777" w:rsidR="0051740A" w:rsidRPr="00182A66" w:rsidRDefault="0051740A" w:rsidP="004372C0">
      <w:pPr>
        <w:spacing w:line="360" w:lineRule="auto"/>
        <w:jc w:val="both"/>
        <w:rPr>
          <w:rFonts w:ascii="Arial" w:hAnsi="Arial" w:cs="Arial"/>
          <w:sz w:val="28"/>
          <w:szCs w:val="28"/>
        </w:rPr>
      </w:pPr>
    </w:p>
    <w:p w14:paraId="15CB5FC4" w14:textId="77777777" w:rsidR="0051740A" w:rsidRPr="00182A66" w:rsidRDefault="00AB1399" w:rsidP="004372C0">
      <w:pPr>
        <w:spacing w:line="360" w:lineRule="auto"/>
        <w:jc w:val="both"/>
        <w:rPr>
          <w:rFonts w:ascii="Arial" w:hAnsi="Arial" w:cs="Arial"/>
          <w:sz w:val="28"/>
          <w:szCs w:val="28"/>
        </w:rPr>
      </w:pPr>
      <w:r w:rsidRPr="00182A66">
        <w:rPr>
          <w:rFonts w:ascii="Arial" w:hAnsi="Arial" w:cs="Arial"/>
          <w:sz w:val="28"/>
          <w:szCs w:val="28"/>
        </w:rPr>
        <w:t xml:space="preserve">Las </w:t>
      </w:r>
      <w:r w:rsidR="00810D9B" w:rsidRPr="00182A66">
        <w:rPr>
          <w:rFonts w:ascii="Arial" w:hAnsi="Arial" w:cs="Arial"/>
          <w:sz w:val="28"/>
          <w:szCs w:val="28"/>
        </w:rPr>
        <w:t xml:space="preserve">principales diferencias de estos sistemas de numeración siempre será la base, ya que </w:t>
      </w:r>
      <w:r w:rsidR="008F6660" w:rsidRPr="00182A66">
        <w:rPr>
          <w:rFonts w:ascii="Arial" w:hAnsi="Arial" w:cs="Arial"/>
          <w:sz w:val="28"/>
          <w:szCs w:val="28"/>
        </w:rPr>
        <w:t>las bases varían conforme al tipo de sistema de numeración, otra de ella</w:t>
      </w:r>
      <w:r w:rsidR="00073BFA" w:rsidRPr="00182A66">
        <w:rPr>
          <w:rFonts w:ascii="Arial" w:hAnsi="Arial" w:cs="Arial"/>
          <w:sz w:val="28"/>
          <w:szCs w:val="28"/>
        </w:rPr>
        <w:t>s es que cada uno de estos sistemas tiene distinta</w:t>
      </w:r>
      <w:r w:rsidR="000159BD" w:rsidRPr="00182A66">
        <w:rPr>
          <w:rFonts w:ascii="Arial" w:hAnsi="Arial" w:cs="Arial"/>
          <w:sz w:val="28"/>
          <w:szCs w:val="28"/>
        </w:rPr>
        <w:t xml:space="preserve"> cantidad de símbolos. </w:t>
      </w:r>
    </w:p>
    <w:p w14:paraId="36259D9F" w14:textId="77777777" w:rsidR="000159BD" w:rsidRPr="00182A66" w:rsidRDefault="000159BD" w:rsidP="004372C0">
      <w:pPr>
        <w:spacing w:line="360" w:lineRule="auto"/>
        <w:jc w:val="both"/>
        <w:rPr>
          <w:rFonts w:ascii="Arial" w:hAnsi="Arial" w:cs="Arial"/>
          <w:sz w:val="28"/>
          <w:szCs w:val="28"/>
        </w:rPr>
      </w:pPr>
    </w:p>
    <w:p w14:paraId="5C1CB82C" w14:textId="77777777" w:rsidR="000159BD" w:rsidRPr="00182A66" w:rsidRDefault="000159BD" w:rsidP="004372C0">
      <w:pPr>
        <w:spacing w:line="360" w:lineRule="auto"/>
        <w:jc w:val="both"/>
        <w:rPr>
          <w:rFonts w:ascii="Arial" w:hAnsi="Arial" w:cs="Arial"/>
          <w:sz w:val="28"/>
          <w:szCs w:val="28"/>
        </w:rPr>
      </w:pPr>
      <w:r w:rsidRPr="00182A66">
        <w:rPr>
          <w:rFonts w:ascii="Arial" w:hAnsi="Arial" w:cs="Arial"/>
          <w:sz w:val="28"/>
          <w:szCs w:val="28"/>
        </w:rPr>
        <w:t>Las diferencias en los sistemas de los números romanos</w:t>
      </w:r>
      <w:r w:rsidR="008C47F6" w:rsidRPr="00182A66">
        <w:rPr>
          <w:rFonts w:ascii="Arial" w:hAnsi="Arial" w:cs="Arial"/>
          <w:sz w:val="28"/>
          <w:szCs w:val="28"/>
        </w:rPr>
        <w:t xml:space="preserve">, mayas, egipcios, etc. La diferencia entre estos </w:t>
      </w:r>
      <w:r w:rsidR="000209F6" w:rsidRPr="00182A66">
        <w:rPr>
          <w:rFonts w:ascii="Arial" w:hAnsi="Arial" w:cs="Arial"/>
          <w:sz w:val="28"/>
          <w:szCs w:val="28"/>
        </w:rPr>
        <w:t xml:space="preserve">sistemas de números son los </w:t>
      </w:r>
      <w:r w:rsidR="000209F6" w:rsidRPr="00182A66">
        <w:rPr>
          <w:rFonts w:ascii="Arial" w:hAnsi="Arial" w:cs="Arial"/>
          <w:sz w:val="28"/>
          <w:szCs w:val="28"/>
        </w:rPr>
        <w:lastRenderedPageBreak/>
        <w:t xml:space="preserve">símbolos que lo representan y de igual </w:t>
      </w:r>
      <w:r w:rsidR="00832878" w:rsidRPr="00182A66">
        <w:rPr>
          <w:rFonts w:ascii="Arial" w:hAnsi="Arial" w:cs="Arial"/>
          <w:sz w:val="28"/>
          <w:szCs w:val="28"/>
        </w:rPr>
        <w:t xml:space="preserve">manera </w:t>
      </w:r>
      <w:r w:rsidR="004B3486" w:rsidRPr="00182A66">
        <w:rPr>
          <w:rFonts w:ascii="Arial" w:hAnsi="Arial" w:cs="Arial"/>
          <w:sz w:val="28"/>
          <w:szCs w:val="28"/>
        </w:rPr>
        <w:t xml:space="preserve">le uso del cero otra diferencia es la aprobación </w:t>
      </w:r>
      <w:r w:rsidR="00A4339B" w:rsidRPr="00182A66">
        <w:rPr>
          <w:rFonts w:ascii="Arial" w:hAnsi="Arial" w:cs="Arial"/>
          <w:sz w:val="28"/>
          <w:szCs w:val="28"/>
        </w:rPr>
        <w:t xml:space="preserve">que existe en las posiciones del numero. </w:t>
      </w:r>
    </w:p>
    <w:p w14:paraId="54D260E6" w14:textId="77777777" w:rsidR="00A4339B" w:rsidRPr="00182A66" w:rsidRDefault="00A4339B" w:rsidP="004372C0">
      <w:pPr>
        <w:spacing w:line="360" w:lineRule="auto"/>
        <w:jc w:val="both"/>
        <w:rPr>
          <w:rFonts w:ascii="Arial" w:hAnsi="Arial" w:cs="Arial"/>
          <w:sz w:val="28"/>
          <w:szCs w:val="28"/>
        </w:rPr>
      </w:pPr>
    </w:p>
    <w:p w14:paraId="25DC4D7E" w14:textId="77777777" w:rsidR="00A4339B" w:rsidRPr="00182A66" w:rsidRDefault="00D62CD5" w:rsidP="004372C0">
      <w:pPr>
        <w:spacing w:line="360" w:lineRule="auto"/>
        <w:jc w:val="both"/>
        <w:rPr>
          <w:rFonts w:ascii="Arial" w:hAnsi="Arial" w:cs="Arial"/>
          <w:sz w:val="28"/>
          <w:szCs w:val="28"/>
        </w:rPr>
      </w:pPr>
      <w:r w:rsidRPr="00182A66">
        <w:rPr>
          <w:rFonts w:ascii="Arial" w:hAnsi="Arial" w:cs="Arial"/>
          <w:sz w:val="28"/>
          <w:szCs w:val="28"/>
        </w:rPr>
        <w:t xml:space="preserve">La semejanza entre </w:t>
      </w:r>
      <w:r w:rsidR="00644672" w:rsidRPr="00182A66">
        <w:rPr>
          <w:rFonts w:ascii="Arial" w:hAnsi="Arial" w:cs="Arial"/>
          <w:sz w:val="28"/>
          <w:szCs w:val="28"/>
        </w:rPr>
        <w:t xml:space="preserve">estos es que cada uno cuenta con una base que le permite </w:t>
      </w:r>
      <w:r w:rsidR="0057344C" w:rsidRPr="00182A66">
        <w:rPr>
          <w:rFonts w:ascii="Arial" w:hAnsi="Arial" w:cs="Arial"/>
          <w:sz w:val="28"/>
          <w:szCs w:val="28"/>
        </w:rPr>
        <w:t xml:space="preserve">representar cantidades; y que se nombran por </w:t>
      </w:r>
      <w:r w:rsidR="00C47539" w:rsidRPr="00182A66">
        <w:rPr>
          <w:rFonts w:ascii="Arial" w:hAnsi="Arial" w:cs="Arial"/>
          <w:sz w:val="28"/>
          <w:szCs w:val="28"/>
        </w:rPr>
        <w:t xml:space="preserve">el número de símbolos que utilizan. </w:t>
      </w:r>
    </w:p>
    <w:p w14:paraId="0F95B0DF" w14:textId="77777777" w:rsidR="00420698" w:rsidRPr="00182A66" w:rsidRDefault="00420698" w:rsidP="004372C0">
      <w:pPr>
        <w:spacing w:line="360" w:lineRule="auto"/>
        <w:jc w:val="both"/>
        <w:rPr>
          <w:rFonts w:ascii="Arial" w:hAnsi="Arial" w:cs="Arial"/>
          <w:sz w:val="28"/>
          <w:szCs w:val="28"/>
        </w:rPr>
      </w:pPr>
    </w:p>
    <w:p w14:paraId="7CAF032B" w14:textId="00C3F087" w:rsidR="00420698" w:rsidRPr="00182A66" w:rsidRDefault="00DB6604" w:rsidP="004372C0">
      <w:pPr>
        <w:spacing w:line="360" w:lineRule="auto"/>
        <w:jc w:val="both"/>
        <w:rPr>
          <w:rFonts w:ascii="Arial" w:hAnsi="Arial" w:cs="Arial"/>
          <w:sz w:val="28"/>
          <w:szCs w:val="28"/>
        </w:rPr>
      </w:pPr>
      <w:r w:rsidRPr="00182A66">
        <w:rPr>
          <w:rFonts w:ascii="Arial" w:hAnsi="Arial" w:cs="Arial"/>
          <w:sz w:val="28"/>
          <w:szCs w:val="28"/>
        </w:rPr>
        <w:t>Finalmente,</w:t>
      </w:r>
      <w:r w:rsidR="00420698" w:rsidRPr="00182A66">
        <w:rPr>
          <w:rFonts w:ascii="Arial" w:hAnsi="Arial" w:cs="Arial"/>
          <w:sz w:val="28"/>
          <w:szCs w:val="28"/>
        </w:rPr>
        <w:t xml:space="preserve"> </w:t>
      </w:r>
      <w:r w:rsidR="00F837DF" w:rsidRPr="00182A66">
        <w:rPr>
          <w:rFonts w:ascii="Arial" w:hAnsi="Arial" w:cs="Arial"/>
          <w:sz w:val="28"/>
          <w:szCs w:val="28"/>
        </w:rPr>
        <w:t xml:space="preserve">para concluir se dice que los sistemas de numeración son demasiados, sin embargo, </w:t>
      </w:r>
      <w:r w:rsidR="00ED2CF1" w:rsidRPr="00182A66">
        <w:rPr>
          <w:rFonts w:ascii="Arial" w:hAnsi="Arial" w:cs="Arial"/>
          <w:sz w:val="28"/>
          <w:szCs w:val="28"/>
        </w:rPr>
        <w:t xml:space="preserve">todo tienen una característica en común, todos constan de una base </w:t>
      </w:r>
      <w:r w:rsidR="00245BB3" w:rsidRPr="00182A66">
        <w:rPr>
          <w:rFonts w:ascii="Arial" w:hAnsi="Arial" w:cs="Arial"/>
          <w:sz w:val="28"/>
          <w:szCs w:val="28"/>
        </w:rPr>
        <w:t xml:space="preserve">que </w:t>
      </w:r>
      <w:r w:rsidR="00CA7D25" w:rsidRPr="00182A66">
        <w:rPr>
          <w:rFonts w:ascii="Arial" w:hAnsi="Arial" w:cs="Arial"/>
          <w:sz w:val="28"/>
          <w:szCs w:val="28"/>
        </w:rPr>
        <w:t>ayudan realizar</w:t>
      </w:r>
      <w:r w:rsidR="000A1C8B" w:rsidRPr="00182A66">
        <w:rPr>
          <w:rFonts w:ascii="Arial" w:hAnsi="Arial" w:cs="Arial"/>
          <w:sz w:val="28"/>
          <w:szCs w:val="28"/>
        </w:rPr>
        <w:t xml:space="preserve"> cantidades, y que cada uno se nombra </w:t>
      </w:r>
      <w:r w:rsidR="003E4E64" w:rsidRPr="00182A66">
        <w:rPr>
          <w:rFonts w:ascii="Arial" w:hAnsi="Arial" w:cs="Arial"/>
          <w:sz w:val="28"/>
          <w:szCs w:val="28"/>
        </w:rPr>
        <w:t>por el número de signos que este contiene.</w:t>
      </w:r>
    </w:p>
    <w:p w14:paraId="6119969C" w14:textId="77777777" w:rsidR="003E4E64" w:rsidRPr="00182A66" w:rsidRDefault="003E4E64" w:rsidP="004372C0">
      <w:pPr>
        <w:spacing w:line="360" w:lineRule="auto"/>
        <w:jc w:val="both"/>
        <w:rPr>
          <w:rFonts w:ascii="Arial" w:hAnsi="Arial" w:cs="Arial"/>
          <w:sz w:val="28"/>
          <w:szCs w:val="28"/>
        </w:rPr>
      </w:pPr>
    </w:p>
    <w:p w14:paraId="2DB3C09B" w14:textId="77777777" w:rsidR="003E4E64" w:rsidRPr="00182A66" w:rsidRDefault="003E4E64" w:rsidP="004372C0">
      <w:pPr>
        <w:spacing w:line="360" w:lineRule="auto"/>
        <w:jc w:val="both"/>
        <w:rPr>
          <w:rFonts w:ascii="Arial" w:hAnsi="Arial" w:cs="Arial"/>
          <w:sz w:val="28"/>
          <w:szCs w:val="28"/>
        </w:rPr>
      </w:pPr>
      <w:r w:rsidRPr="00182A66">
        <w:rPr>
          <w:rFonts w:ascii="Arial" w:hAnsi="Arial" w:cs="Arial"/>
          <w:sz w:val="28"/>
          <w:szCs w:val="28"/>
        </w:rPr>
        <w:t xml:space="preserve">Las diferencias que cada </w:t>
      </w:r>
      <w:r w:rsidR="00B82119" w:rsidRPr="00182A66">
        <w:rPr>
          <w:rFonts w:ascii="Arial" w:hAnsi="Arial" w:cs="Arial"/>
          <w:sz w:val="28"/>
          <w:szCs w:val="28"/>
        </w:rPr>
        <w:t xml:space="preserve">uno de estos tiene, son principalmente la base, </w:t>
      </w:r>
      <w:r w:rsidR="00EB280F" w:rsidRPr="00182A66">
        <w:rPr>
          <w:rFonts w:ascii="Arial" w:hAnsi="Arial" w:cs="Arial"/>
          <w:sz w:val="28"/>
          <w:szCs w:val="28"/>
        </w:rPr>
        <w:t>puesto que cada uno de ellos cuenta con una base diferente</w:t>
      </w:r>
      <w:r w:rsidR="00227E91" w:rsidRPr="00182A66">
        <w:rPr>
          <w:rFonts w:ascii="Arial" w:hAnsi="Arial" w:cs="Arial"/>
          <w:sz w:val="28"/>
          <w:szCs w:val="28"/>
        </w:rPr>
        <w:t xml:space="preserve">, </w:t>
      </w:r>
      <w:r w:rsidR="00DB6A27" w:rsidRPr="00182A66">
        <w:rPr>
          <w:rFonts w:ascii="Arial" w:hAnsi="Arial" w:cs="Arial"/>
          <w:sz w:val="28"/>
          <w:szCs w:val="28"/>
        </w:rPr>
        <w:t xml:space="preserve">tiene distinto número de signos, y la cantidad </w:t>
      </w:r>
      <w:r w:rsidR="004F29AF" w:rsidRPr="00182A66">
        <w:rPr>
          <w:rFonts w:ascii="Arial" w:hAnsi="Arial" w:cs="Arial"/>
          <w:sz w:val="28"/>
          <w:szCs w:val="28"/>
        </w:rPr>
        <w:t xml:space="preserve">de signos </w:t>
      </w:r>
      <w:r w:rsidR="00E92693" w:rsidRPr="00182A66">
        <w:rPr>
          <w:rFonts w:ascii="Arial" w:hAnsi="Arial" w:cs="Arial"/>
          <w:sz w:val="28"/>
          <w:szCs w:val="28"/>
        </w:rPr>
        <w:t xml:space="preserve">varía </w:t>
      </w:r>
      <w:r w:rsidR="009C1EF8" w:rsidRPr="00182A66">
        <w:rPr>
          <w:rFonts w:ascii="Arial" w:hAnsi="Arial" w:cs="Arial"/>
          <w:sz w:val="28"/>
          <w:szCs w:val="28"/>
        </w:rPr>
        <w:t>dependiendo el sistema de numeración.</w:t>
      </w:r>
    </w:p>
    <w:p w14:paraId="63F0BD4B" w14:textId="77777777" w:rsidR="00C47539" w:rsidRPr="00182A66" w:rsidRDefault="00C47539" w:rsidP="0026675F">
      <w:pPr>
        <w:spacing w:line="360" w:lineRule="auto"/>
        <w:rPr>
          <w:rFonts w:ascii="Arial" w:hAnsi="Arial" w:cs="Arial"/>
          <w:sz w:val="28"/>
          <w:szCs w:val="28"/>
        </w:rPr>
      </w:pPr>
    </w:p>
    <w:p w14:paraId="259ACEEC" w14:textId="77777777" w:rsidR="00C47539" w:rsidRPr="00182A66" w:rsidRDefault="00C47539" w:rsidP="0026675F">
      <w:pPr>
        <w:spacing w:line="360" w:lineRule="auto"/>
        <w:rPr>
          <w:rFonts w:ascii="Arial" w:hAnsi="Arial" w:cs="Arial"/>
          <w:sz w:val="28"/>
          <w:szCs w:val="28"/>
        </w:rPr>
      </w:pPr>
    </w:p>
    <w:sectPr w:rsidR="00C47539" w:rsidRPr="00182A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A"/>
    <w:rsid w:val="000159BD"/>
    <w:rsid w:val="000209F6"/>
    <w:rsid w:val="00073BFA"/>
    <w:rsid w:val="000A1C8B"/>
    <w:rsid w:val="0018190C"/>
    <w:rsid w:val="00182A66"/>
    <w:rsid w:val="001A0CD4"/>
    <w:rsid w:val="00227E91"/>
    <w:rsid w:val="00245BB3"/>
    <w:rsid w:val="0026675F"/>
    <w:rsid w:val="002B4561"/>
    <w:rsid w:val="002F25E6"/>
    <w:rsid w:val="0037789E"/>
    <w:rsid w:val="003E4E64"/>
    <w:rsid w:val="00420698"/>
    <w:rsid w:val="004372C0"/>
    <w:rsid w:val="004B3486"/>
    <w:rsid w:val="004F29AF"/>
    <w:rsid w:val="0051740A"/>
    <w:rsid w:val="0057344C"/>
    <w:rsid w:val="00610385"/>
    <w:rsid w:val="00620FF4"/>
    <w:rsid w:val="00644672"/>
    <w:rsid w:val="00654CA8"/>
    <w:rsid w:val="006940C1"/>
    <w:rsid w:val="007113B0"/>
    <w:rsid w:val="00810D9B"/>
    <w:rsid w:val="00832878"/>
    <w:rsid w:val="00836C66"/>
    <w:rsid w:val="008531FA"/>
    <w:rsid w:val="008C47F6"/>
    <w:rsid w:val="008F6660"/>
    <w:rsid w:val="009457E9"/>
    <w:rsid w:val="00964A8E"/>
    <w:rsid w:val="009B146E"/>
    <w:rsid w:val="009C1EF8"/>
    <w:rsid w:val="009F73B1"/>
    <w:rsid w:val="00A00C13"/>
    <w:rsid w:val="00A4339B"/>
    <w:rsid w:val="00AB1399"/>
    <w:rsid w:val="00B55B82"/>
    <w:rsid w:val="00B82119"/>
    <w:rsid w:val="00BE4DBF"/>
    <w:rsid w:val="00C47539"/>
    <w:rsid w:val="00CA7D25"/>
    <w:rsid w:val="00D62CD5"/>
    <w:rsid w:val="00D73FC9"/>
    <w:rsid w:val="00D80255"/>
    <w:rsid w:val="00D90EDA"/>
    <w:rsid w:val="00DB6604"/>
    <w:rsid w:val="00DB6A27"/>
    <w:rsid w:val="00DE4FFE"/>
    <w:rsid w:val="00E27ACD"/>
    <w:rsid w:val="00E8620A"/>
    <w:rsid w:val="00E92693"/>
    <w:rsid w:val="00EB280F"/>
    <w:rsid w:val="00ED2CF1"/>
    <w:rsid w:val="00F83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8280"/>
  <w15:chartTrackingRefBased/>
  <w15:docId w15:val="{5D09D662-16FD-2D4B-836B-9B5397C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SAHORY YUVISELA GONZALEZ GIL</cp:lastModifiedBy>
  <cp:revision>2</cp:revision>
  <dcterms:created xsi:type="dcterms:W3CDTF">2021-12-03T04:01:00Z</dcterms:created>
  <dcterms:modified xsi:type="dcterms:W3CDTF">2021-12-03T04:01:00Z</dcterms:modified>
</cp:coreProperties>
</file>