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A0" w:rsidRDefault="004166A0" w:rsidP="004166A0">
      <w:pPr>
        <w:jc w:val="center"/>
      </w:pPr>
      <w:r w:rsidRPr="004166A0">
        <w:rPr>
          <w:b/>
          <w:bCs/>
          <w:sz w:val="40"/>
        </w:rPr>
        <w:drawing>
          <wp:anchor distT="0" distB="0" distL="114300" distR="114300" simplePos="0" relativeHeight="251658240" behindDoc="0" locked="0" layoutInCell="1" allowOverlap="1" wp14:anchorId="70D71056" wp14:editId="059A98C6">
            <wp:simplePos x="0" y="0"/>
            <wp:positionH relativeFrom="column">
              <wp:posOffset>2502535</wp:posOffset>
            </wp:positionH>
            <wp:positionV relativeFrom="paragraph">
              <wp:posOffset>367030</wp:posOffset>
            </wp:positionV>
            <wp:extent cx="863600" cy="1007745"/>
            <wp:effectExtent l="0" t="0" r="0" b="1905"/>
            <wp:wrapSquare wrapText="bothSides"/>
            <wp:docPr id="3"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6" cstate="print">
                      <a:extLst>
                        <a:ext uri="{28A0092B-C50C-407E-A947-70E740481C1C}">
                          <a14:useLocalDpi xmlns:a14="http://schemas.microsoft.com/office/drawing/2010/main" val="0"/>
                        </a:ext>
                      </a:extLst>
                    </a:blip>
                    <a:srcRect l="18750" t="24963" r="60417" b="28616"/>
                    <a:stretch>
                      <a:fillRect/>
                    </a:stretch>
                  </pic:blipFill>
                  <pic:spPr bwMode="auto">
                    <a:xfrm>
                      <a:off x="0" y="0"/>
                      <a:ext cx="863600" cy="1007745"/>
                    </a:xfrm>
                    <a:prstGeom prst="rect">
                      <a:avLst/>
                    </a:prstGeom>
                    <a:noFill/>
                  </pic:spPr>
                </pic:pic>
              </a:graphicData>
            </a:graphic>
            <wp14:sizeRelH relativeFrom="page">
              <wp14:pctWidth>0</wp14:pctWidth>
            </wp14:sizeRelH>
            <wp14:sizeRelV relativeFrom="page">
              <wp14:pctHeight>0</wp14:pctHeight>
            </wp14:sizeRelV>
          </wp:anchor>
        </w:drawing>
      </w:r>
      <w:r w:rsidRPr="004166A0">
        <w:rPr>
          <w:b/>
          <w:bCs/>
          <w:sz w:val="40"/>
        </w:rPr>
        <w:t>Escuela Normal de Educación Preescolar</w:t>
      </w:r>
      <w:r w:rsidRPr="004166A0">
        <w:br/>
      </w:r>
    </w:p>
    <w:p w:rsidR="004166A0" w:rsidRDefault="004166A0" w:rsidP="004166A0">
      <w:pPr>
        <w:jc w:val="center"/>
      </w:pPr>
    </w:p>
    <w:p w:rsidR="004166A0" w:rsidRDefault="004166A0" w:rsidP="004166A0">
      <w:pPr>
        <w:jc w:val="center"/>
      </w:pPr>
    </w:p>
    <w:p w:rsidR="004166A0" w:rsidRDefault="004166A0" w:rsidP="004166A0">
      <w:pPr>
        <w:jc w:val="center"/>
      </w:pPr>
    </w:p>
    <w:p w:rsidR="004166A0" w:rsidRDefault="004166A0" w:rsidP="004166A0">
      <w:pPr>
        <w:jc w:val="center"/>
        <w:rPr>
          <w:sz w:val="32"/>
        </w:rPr>
      </w:pPr>
      <w:r w:rsidRPr="004166A0">
        <w:rPr>
          <w:sz w:val="28"/>
        </w:rPr>
        <w:t>Licenciatura en Preescolar</w:t>
      </w:r>
      <w:r w:rsidRPr="004166A0">
        <w:rPr>
          <w:sz w:val="28"/>
        </w:rPr>
        <w:br/>
      </w:r>
      <w:r w:rsidRPr="004166A0">
        <w:rPr>
          <w:b/>
          <w:bCs/>
          <w:sz w:val="28"/>
        </w:rPr>
        <w:t xml:space="preserve">Curso: </w:t>
      </w:r>
      <w:r w:rsidRPr="004166A0">
        <w:rPr>
          <w:sz w:val="28"/>
        </w:rPr>
        <w:t>Aprendizaje en el servicio</w:t>
      </w:r>
      <w:r w:rsidRPr="004166A0">
        <w:br/>
      </w:r>
      <w:r w:rsidRPr="004166A0">
        <w:rPr>
          <w:b/>
          <w:bCs/>
          <w:sz w:val="24"/>
        </w:rPr>
        <w:t>Competencias:</w:t>
      </w:r>
      <w:r w:rsidRPr="004166A0">
        <w:rPr>
          <w:sz w:val="24"/>
        </w:rPr>
        <w:br/>
        <w:t xml:space="preserve">Soluciona problemas y toma decisiones utilizando su pensamiento crítico y creativo. </w:t>
      </w:r>
      <w:r w:rsidRPr="004166A0">
        <w:rPr>
          <w:sz w:val="24"/>
        </w:rPr>
        <w:br/>
        <w:t>Aprende de manera autónoma y muestra iniciativa para auto-regularse y fortalecer su desarrollo personal</w:t>
      </w:r>
      <w:r w:rsidRPr="004166A0">
        <w:rPr>
          <w:sz w:val="24"/>
        </w:rPr>
        <w:br/>
        <w:t>Aplica sus habilidades lingüísticas y comunicativas en diversos contextos</w:t>
      </w:r>
      <w:r w:rsidRPr="004166A0">
        <w:rPr>
          <w:sz w:val="24"/>
        </w:rPr>
        <w:br/>
        <w:t xml:space="preserve">Utiliza las tecnologías de la información y la comunicación de manera crítica. </w:t>
      </w:r>
      <w:r w:rsidRPr="004166A0">
        <w:rPr>
          <w:sz w:val="24"/>
        </w:rPr>
        <w:br/>
        <w:t xml:space="preserve">Colabora con diversos actores para generar proyectos innovadores de impacto social y educativo. </w:t>
      </w:r>
      <w:r w:rsidRPr="004166A0">
        <w:rPr>
          <w:sz w:val="24"/>
        </w:rPr>
        <w:br/>
      </w:r>
      <w:r w:rsidRPr="004166A0">
        <w:rPr>
          <w:b/>
          <w:bCs/>
          <w:sz w:val="24"/>
        </w:rPr>
        <w:t xml:space="preserve">Profesora: </w:t>
      </w:r>
      <w:r w:rsidRPr="004166A0">
        <w:rPr>
          <w:sz w:val="24"/>
        </w:rPr>
        <w:t>Elizabeth Guadalupe Ramos Suarez.</w:t>
      </w:r>
      <w:r w:rsidRPr="004166A0">
        <w:rPr>
          <w:sz w:val="24"/>
        </w:rPr>
        <w:br/>
      </w:r>
      <w:r w:rsidRPr="004166A0">
        <w:rPr>
          <w:b/>
          <w:bCs/>
          <w:sz w:val="24"/>
        </w:rPr>
        <w:t xml:space="preserve">Presenta: </w:t>
      </w:r>
      <w:r w:rsidRPr="004166A0">
        <w:rPr>
          <w:sz w:val="24"/>
        </w:rPr>
        <w:t xml:space="preserve">Cynthia verónica González García </w:t>
      </w:r>
      <w:r w:rsidRPr="004166A0">
        <w:rPr>
          <w:sz w:val="24"/>
        </w:rPr>
        <w:br/>
      </w:r>
      <w:r w:rsidRPr="004166A0">
        <w:rPr>
          <w:b/>
          <w:bCs/>
          <w:sz w:val="24"/>
        </w:rPr>
        <w:t>Tema:</w:t>
      </w:r>
      <w:r w:rsidRPr="004166A0">
        <w:rPr>
          <w:sz w:val="24"/>
        </w:rPr>
        <w:t xml:space="preserve"> “Evidencia global” </w:t>
      </w:r>
      <w:r w:rsidRPr="004166A0">
        <w:br/>
      </w:r>
    </w:p>
    <w:p w:rsidR="004166A0" w:rsidRDefault="004166A0" w:rsidP="004166A0">
      <w:pPr>
        <w:jc w:val="center"/>
        <w:rPr>
          <w:sz w:val="32"/>
        </w:rPr>
      </w:pPr>
    </w:p>
    <w:p w:rsidR="004166A0" w:rsidRDefault="004166A0" w:rsidP="004166A0">
      <w:pPr>
        <w:jc w:val="center"/>
        <w:rPr>
          <w:sz w:val="32"/>
        </w:rPr>
      </w:pPr>
    </w:p>
    <w:p w:rsidR="004166A0" w:rsidRDefault="004166A0" w:rsidP="004166A0">
      <w:pPr>
        <w:jc w:val="center"/>
        <w:rPr>
          <w:sz w:val="32"/>
        </w:rPr>
      </w:pPr>
    </w:p>
    <w:p w:rsidR="00D27E17" w:rsidRDefault="004166A0" w:rsidP="004166A0">
      <w:pPr>
        <w:jc w:val="center"/>
        <w:rPr>
          <w:sz w:val="32"/>
        </w:rPr>
      </w:pPr>
      <w:r w:rsidRPr="004166A0">
        <w:rPr>
          <w:sz w:val="32"/>
        </w:rPr>
        <w:br/>
        <w:t>N.L.6</w:t>
      </w:r>
      <w:r w:rsidRPr="004166A0">
        <w:rPr>
          <w:b/>
          <w:bCs/>
          <w:sz w:val="32"/>
        </w:rPr>
        <w:t xml:space="preserve">                                                          </w:t>
      </w:r>
      <w:r w:rsidRPr="004166A0">
        <w:rPr>
          <w:sz w:val="32"/>
        </w:rPr>
        <w:t>4° “A”</w:t>
      </w:r>
      <w:r w:rsidRPr="004166A0">
        <w:rPr>
          <w:sz w:val="32"/>
        </w:rPr>
        <w:br/>
      </w:r>
      <w:r w:rsidRPr="004166A0">
        <w:rPr>
          <w:b/>
          <w:bCs/>
          <w:sz w:val="32"/>
        </w:rPr>
        <w:t> </w:t>
      </w:r>
      <w:r w:rsidRPr="004166A0">
        <w:rPr>
          <w:sz w:val="32"/>
        </w:rPr>
        <w:br/>
        <w:t>Saltillo, Coahuila                                     7 de enero del 2022.</w:t>
      </w:r>
    </w:p>
    <w:p w:rsidR="004166A0" w:rsidRDefault="004166A0" w:rsidP="004166A0">
      <w:pPr>
        <w:jc w:val="center"/>
        <w:rPr>
          <w:sz w:val="32"/>
        </w:rPr>
      </w:pPr>
    </w:p>
    <w:p w:rsidR="004166A0" w:rsidRDefault="004166A0" w:rsidP="004166A0">
      <w:pPr>
        <w:jc w:val="center"/>
        <w:rPr>
          <w:sz w:val="32"/>
        </w:rPr>
      </w:pPr>
    </w:p>
    <w:p w:rsidR="004166A0" w:rsidRPr="004166A0" w:rsidRDefault="004166A0" w:rsidP="004166A0">
      <w:pPr>
        <w:jc w:val="center"/>
        <w:rPr>
          <w:b/>
          <w:sz w:val="44"/>
        </w:rPr>
      </w:pPr>
      <w:r w:rsidRPr="004166A0">
        <w:rPr>
          <w:b/>
          <w:sz w:val="44"/>
        </w:rPr>
        <w:lastRenderedPageBreak/>
        <w:t>Link del video:</w:t>
      </w:r>
    </w:p>
    <w:p w:rsidR="004166A0" w:rsidRPr="004166A0" w:rsidRDefault="004166A0" w:rsidP="004166A0">
      <w:pPr>
        <w:jc w:val="center"/>
        <w:rPr>
          <w:sz w:val="28"/>
        </w:rPr>
      </w:pPr>
      <w:hyperlink r:id="rId7" w:history="1">
        <w:r w:rsidRPr="004166A0">
          <w:rPr>
            <w:rStyle w:val="Hipervnculo"/>
            <w:sz w:val="28"/>
          </w:rPr>
          <w:t>https://youtu.be/QK4_LOID0xo</w:t>
        </w:r>
      </w:hyperlink>
    </w:p>
    <w:p w:rsidR="00D230B9" w:rsidRDefault="00D230B9" w:rsidP="004166A0">
      <w:pPr>
        <w:jc w:val="center"/>
      </w:pPr>
    </w:p>
    <w:p w:rsidR="00D230B9" w:rsidRDefault="00D230B9">
      <w:r>
        <w:br w:type="page"/>
      </w:r>
    </w:p>
    <w:p w:rsidR="004166A0" w:rsidRPr="00D230B9" w:rsidRDefault="00D230B9" w:rsidP="00D230B9">
      <w:pPr>
        <w:rPr>
          <w:b/>
          <w:sz w:val="28"/>
        </w:rPr>
      </w:pPr>
      <w:r w:rsidRPr="00D230B9">
        <w:rPr>
          <w:b/>
          <w:sz w:val="28"/>
        </w:rPr>
        <w:lastRenderedPageBreak/>
        <w:t>RUBRICA:</w:t>
      </w:r>
    </w:p>
    <w:p w:rsidR="00D230B9" w:rsidRDefault="00D230B9" w:rsidP="00D230B9">
      <w:pPr>
        <w:tabs>
          <w:tab w:val="left" w:pos="465"/>
          <w:tab w:val="center" w:pos="4419"/>
        </w:tabs>
        <w:jc w:val="center"/>
        <w:rPr>
          <w:rFonts w:ascii="Candara Light" w:hAnsi="Candara Light" w:cs="Calibri"/>
          <w:noProof/>
          <w:sz w:val="28"/>
          <w:szCs w:val="28"/>
        </w:rPr>
      </w:pPr>
      <w:bookmarkStart w:id="0" w:name="_GoBack"/>
      <w:bookmarkEnd w:id="0"/>
      <w:r>
        <w:rPr>
          <w:rFonts w:ascii="Candara Light" w:hAnsi="Candara Light" w:cs="Calibri"/>
          <w:noProof/>
          <w:sz w:val="28"/>
          <w:szCs w:val="28"/>
        </w:rPr>
        <w:t>Lista de cotejo narrativa digital</w:t>
      </w:r>
    </w:p>
    <w:p w:rsidR="00D230B9" w:rsidRDefault="00D230B9" w:rsidP="00D230B9">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rsidR="00D230B9" w:rsidRPr="00462BD5" w:rsidRDefault="00D230B9" w:rsidP="00D230B9">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rsidR="00D230B9" w:rsidRDefault="00D230B9" w:rsidP="00D230B9">
      <w:pPr>
        <w:rPr>
          <w:rFonts w:ascii="Candara Light" w:hAnsi="Candara Light"/>
          <w:sz w:val="24"/>
          <w:szCs w:val="24"/>
        </w:rPr>
      </w:pPr>
      <w:r>
        <w:rPr>
          <w:rFonts w:ascii="Candara Light" w:hAnsi="Candara Light"/>
          <w:sz w:val="24"/>
          <w:szCs w:val="24"/>
        </w:rPr>
        <w:t xml:space="preserve">                    Nombre de la alumna: ______________________________  # de lista</w:t>
      </w:r>
      <w:proofErr w:type="gramStart"/>
      <w:r>
        <w:rPr>
          <w:rFonts w:ascii="Candara Light" w:hAnsi="Candara Light"/>
          <w:sz w:val="24"/>
          <w:szCs w:val="24"/>
        </w:rPr>
        <w:t>:_</w:t>
      </w:r>
      <w:proofErr w:type="gramEnd"/>
      <w:r>
        <w:rPr>
          <w:rFonts w:ascii="Candara Light" w:hAnsi="Candara Light"/>
          <w:sz w:val="24"/>
          <w:szCs w:val="24"/>
        </w:rPr>
        <w:t xml:space="preserve">__ </w:t>
      </w:r>
    </w:p>
    <w:p w:rsidR="00D230B9" w:rsidRDefault="00D230B9" w:rsidP="00D230B9">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21"/>
        <w:gridCol w:w="1116"/>
        <w:gridCol w:w="1116"/>
        <w:gridCol w:w="3269"/>
      </w:tblGrid>
      <w:tr w:rsidR="00D230B9" w:rsidRPr="008D3A43" w:rsidTr="00E42851">
        <w:trPr>
          <w:trHeight w:val="428"/>
          <w:jc w:val="center"/>
        </w:trPr>
        <w:tc>
          <w:tcPr>
            <w:tcW w:w="5297" w:type="dxa"/>
            <w:gridSpan w:val="2"/>
            <w:shd w:val="clear" w:color="auto" w:fill="B2A1C7" w:themeFill="accent4" w:themeFillTint="99"/>
          </w:tcPr>
          <w:p w:rsidR="00D230B9" w:rsidRPr="008D3A43" w:rsidRDefault="00D230B9" w:rsidP="00E42851">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rsidR="00D230B9" w:rsidRPr="008D3A43" w:rsidRDefault="00D230B9" w:rsidP="00E42851">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B2A1C7" w:themeFill="accent4" w:themeFillTint="99"/>
          </w:tcPr>
          <w:p w:rsidR="00D230B9" w:rsidRPr="008D3A43" w:rsidRDefault="00D230B9" w:rsidP="00E42851">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B2A1C7" w:themeFill="accent4" w:themeFillTint="99"/>
          </w:tcPr>
          <w:p w:rsidR="00D230B9" w:rsidRPr="008D3A43" w:rsidRDefault="00D230B9" w:rsidP="00E42851">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B2A1C7" w:themeFill="accent4" w:themeFillTint="99"/>
          </w:tcPr>
          <w:p w:rsidR="00D230B9" w:rsidRPr="008D3A43" w:rsidRDefault="00D230B9" w:rsidP="00E42851">
            <w:pPr>
              <w:jc w:val="center"/>
              <w:rPr>
                <w:rFonts w:ascii="Candara Light" w:hAnsi="Candara Light"/>
                <w:sz w:val="24"/>
                <w:szCs w:val="24"/>
              </w:rPr>
            </w:pPr>
            <w:r w:rsidRPr="008D3A43">
              <w:rPr>
                <w:rFonts w:ascii="Candara Light" w:hAnsi="Candara Light"/>
                <w:sz w:val="24"/>
                <w:szCs w:val="24"/>
              </w:rPr>
              <w:t>Observaciones</w:t>
            </w: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1.-</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28"/>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2.-</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3.-</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4.-</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5.-</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6.-</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28"/>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7.-</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8.-</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9.-</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r w:rsidR="00D230B9" w:rsidRPr="008D3A43" w:rsidTr="00E42851">
        <w:trPr>
          <w:trHeight w:val="403"/>
          <w:jc w:val="center"/>
        </w:trPr>
        <w:tc>
          <w:tcPr>
            <w:tcW w:w="561"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10.-</w:t>
            </w:r>
          </w:p>
        </w:tc>
        <w:tc>
          <w:tcPr>
            <w:tcW w:w="4736" w:type="dxa"/>
            <w:shd w:val="clear" w:color="auto" w:fill="B2A1C7" w:themeFill="accent4" w:themeFillTint="99"/>
          </w:tcPr>
          <w:p w:rsidR="00D230B9" w:rsidRPr="008D3A43" w:rsidRDefault="00D230B9" w:rsidP="00E42851">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rsidR="00D230B9" w:rsidRPr="008D3A43" w:rsidRDefault="00D230B9" w:rsidP="00E42851">
            <w:pPr>
              <w:rPr>
                <w:rFonts w:ascii="Candara Light" w:hAnsi="Candara Light"/>
                <w:sz w:val="24"/>
                <w:szCs w:val="24"/>
              </w:rPr>
            </w:pPr>
          </w:p>
        </w:tc>
        <w:tc>
          <w:tcPr>
            <w:tcW w:w="1105" w:type="dxa"/>
          </w:tcPr>
          <w:p w:rsidR="00D230B9" w:rsidRPr="008D3A43" w:rsidRDefault="00D230B9" w:rsidP="00E42851">
            <w:pPr>
              <w:rPr>
                <w:rFonts w:ascii="Candara Light" w:hAnsi="Candara Light"/>
                <w:sz w:val="24"/>
                <w:szCs w:val="24"/>
              </w:rPr>
            </w:pPr>
          </w:p>
        </w:tc>
        <w:tc>
          <w:tcPr>
            <w:tcW w:w="3276" w:type="dxa"/>
          </w:tcPr>
          <w:p w:rsidR="00D230B9" w:rsidRPr="008D3A43" w:rsidRDefault="00D230B9" w:rsidP="00E42851">
            <w:pPr>
              <w:rPr>
                <w:rFonts w:ascii="Candara Light" w:hAnsi="Candara Light"/>
                <w:sz w:val="24"/>
                <w:szCs w:val="24"/>
              </w:rPr>
            </w:pPr>
          </w:p>
        </w:tc>
      </w:tr>
    </w:tbl>
    <w:p w:rsidR="00D230B9" w:rsidRDefault="00D230B9" w:rsidP="00D230B9">
      <w:pPr>
        <w:rPr>
          <w:rFonts w:ascii="Candara Light" w:hAnsi="Candara Light"/>
          <w:sz w:val="24"/>
          <w:szCs w:val="24"/>
        </w:rPr>
      </w:pPr>
    </w:p>
    <w:p w:rsidR="00D230B9" w:rsidRDefault="00D230B9" w:rsidP="00D230B9">
      <w:pPr>
        <w:rPr>
          <w:rFonts w:ascii="Candara Light" w:hAnsi="Candara Light"/>
          <w:sz w:val="24"/>
          <w:szCs w:val="24"/>
        </w:rPr>
      </w:pPr>
      <w:r>
        <w:rPr>
          <w:rFonts w:ascii="Candara Light" w:hAnsi="Candara Light"/>
          <w:sz w:val="24"/>
          <w:szCs w:val="24"/>
        </w:rPr>
        <w:t>Nota importante:</w:t>
      </w:r>
    </w:p>
    <w:p w:rsidR="00D230B9" w:rsidRPr="00240179" w:rsidRDefault="00D230B9" w:rsidP="00D230B9">
      <w:pPr>
        <w:pStyle w:val="Prrafodelista"/>
        <w:numPr>
          <w:ilvl w:val="0"/>
          <w:numId w:val="1"/>
        </w:numPr>
        <w:rPr>
          <w:rFonts w:ascii="Candara Light" w:hAnsi="Candara Light"/>
          <w:sz w:val="24"/>
          <w:szCs w:val="24"/>
        </w:rPr>
      </w:pPr>
      <w:r w:rsidRPr="00240179">
        <w:rPr>
          <w:rFonts w:ascii="Candara Light" w:hAnsi="Candara Light"/>
          <w:sz w:val="24"/>
          <w:szCs w:val="24"/>
        </w:rPr>
        <w:lastRenderedPageBreak/>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rsidR="00D230B9" w:rsidRPr="00240179" w:rsidRDefault="00D230B9" w:rsidP="00D230B9">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completa. </w:t>
      </w:r>
    </w:p>
    <w:p w:rsidR="00D230B9" w:rsidRDefault="00D230B9" w:rsidP="00D230B9">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D230B9" w:rsidRPr="00BE55B3" w:rsidTr="00E42851">
        <w:trPr>
          <w:trHeight w:val="1077"/>
        </w:trPr>
        <w:tc>
          <w:tcPr>
            <w:tcW w:w="4299" w:type="dxa"/>
            <w:gridSpan w:val="2"/>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B2A1C7" w:themeFill="accent4" w:themeFillTint="99"/>
          </w:tcPr>
          <w:p w:rsidR="00D230B9" w:rsidRDefault="00D230B9" w:rsidP="00E42851">
            <w:pPr>
              <w:rPr>
                <w:rFonts w:ascii="Candara" w:hAnsi="Candara"/>
              </w:rPr>
            </w:pPr>
          </w:p>
          <w:p w:rsidR="00D230B9" w:rsidRPr="00BE55B3" w:rsidRDefault="00D230B9" w:rsidP="00E42851">
            <w:pPr>
              <w:rPr>
                <w:rFonts w:ascii="Candara" w:hAnsi="Candara"/>
              </w:rPr>
            </w:pPr>
            <w:r w:rsidRPr="00BE55B3">
              <w:rPr>
                <w:rFonts w:ascii="Candara" w:hAnsi="Candara"/>
              </w:rPr>
              <w:t>PUNTOS</w:t>
            </w:r>
          </w:p>
        </w:tc>
        <w:tc>
          <w:tcPr>
            <w:tcW w:w="1209"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LO PRESENTA</w:t>
            </w:r>
          </w:p>
          <w:p w:rsidR="00D230B9" w:rsidRPr="00BE55B3" w:rsidRDefault="00D230B9" w:rsidP="00E42851">
            <w:pPr>
              <w:jc w:val="center"/>
              <w:rPr>
                <w:rFonts w:ascii="Candara" w:hAnsi="Candara"/>
              </w:rPr>
            </w:pPr>
          </w:p>
        </w:tc>
        <w:tc>
          <w:tcPr>
            <w:tcW w:w="1209"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D230B9" w:rsidRPr="00BE55B3" w:rsidTr="00E42851">
        <w:trPr>
          <w:trHeight w:val="3159"/>
        </w:trPr>
        <w:tc>
          <w:tcPr>
            <w:tcW w:w="4299" w:type="dxa"/>
            <w:gridSpan w:val="2"/>
            <w:shd w:val="clear" w:color="auto" w:fill="B2A1C7" w:themeFill="accent4" w:themeFillTint="99"/>
          </w:tcPr>
          <w:p w:rsidR="00D230B9" w:rsidRDefault="00D230B9" w:rsidP="00E42851">
            <w:pPr>
              <w:rPr>
                <w:rFonts w:ascii="Candara" w:hAnsi="Candara"/>
              </w:rPr>
            </w:pPr>
            <w:r w:rsidRPr="00BE55B3">
              <w:rPr>
                <w:rFonts w:ascii="Candara" w:hAnsi="Candara"/>
              </w:rPr>
              <w:t xml:space="preserve">habla de tu realidad inmediata en la cual desarrollo sus prácticas profesionales (PRÁCTICA REGULAR/ CONAFE) </w:t>
            </w:r>
          </w:p>
          <w:p w:rsidR="00D230B9" w:rsidRDefault="00D230B9" w:rsidP="00E42851">
            <w:pPr>
              <w:rPr>
                <w:rFonts w:ascii="Candara" w:hAnsi="Candara"/>
              </w:rPr>
            </w:pPr>
          </w:p>
          <w:p w:rsidR="00D230B9" w:rsidRPr="00BE55B3" w:rsidRDefault="00D230B9" w:rsidP="00E42851">
            <w:pPr>
              <w:rPr>
                <w:rFonts w:ascii="Candara" w:hAnsi="Candara"/>
              </w:rPr>
            </w:pPr>
            <w:r>
              <w:rPr>
                <w:rFonts w:ascii="Candara" w:hAnsi="Candara"/>
                <w:sz w:val="18"/>
                <w:szCs w:val="18"/>
              </w:rPr>
              <w:t>En el caso de que las prácticas sean presenciales recuerda explicar de qué manera y bajo qué condiciones recibías al grupo de alumnos y de qué manera esto ha contribuido para el desarrollo de tus competencias profesionales.</w:t>
            </w:r>
          </w:p>
        </w:tc>
        <w:tc>
          <w:tcPr>
            <w:tcW w:w="1855" w:type="dxa"/>
            <w:shd w:val="clear" w:color="auto" w:fill="B2A1C7" w:themeFill="accent4" w:themeFillTint="99"/>
          </w:tcPr>
          <w:p w:rsidR="00D230B9" w:rsidRPr="00BE55B3" w:rsidRDefault="00D230B9" w:rsidP="00E42851">
            <w:pPr>
              <w:jc w:val="center"/>
              <w:rPr>
                <w:rFonts w:ascii="Candara" w:hAnsi="Candara"/>
                <w:sz w:val="18"/>
                <w:szCs w:val="18"/>
              </w:rPr>
            </w:pPr>
            <w:r w:rsidRPr="00BE55B3">
              <w:rPr>
                <w:rFonts w:ascii="Candara" w:hAnsi="Candara"/>
                <w:sz w:val="18"/>
                <w:szCs w:val="18"/>
              </w:rPr>
              <w:t>PRÁCTICA REGULAR</w:t>
            </w:r>
          </w:p>
          <w:p w:rsidR="00D230B9" w:rsidRPr="00BE55B3" w:rsidRDefault="00D230B9" w:rsidP="00E42851">
            <w:pPr>
              <w:rPr>
                <w:rFonts w:ascii="Candara" w:hAnsi="Candara"/>
                <w:sz w:val="18"/>
                <w:szCs w:val="18"/>
              </w:rPr>
            </w:pPr>
            <w:r w:rsidRPr="00BE55B3">
              <w:rPr>
                <w:rFonts w:ascii="Candara" w:hAnsi="Candara"/>
                <w:sz w:val="18"/>
                <w:szCs w:val="18"/>
              </w:rPr>
              <w:t>-Nombre del jardín asignado para realizar sus prácticas</w:t>
            </w:r>
          </w:p>
          <w:p w:rsidR="00D230B9" w:rsidRPr="00BE55B3" w:rsidRDefault="00D230B9" w:rsidP="00E42851">
            <w:pPr>
              <w:rPr>
                <w:rFonts w:ascii="Candara" w:hAnsi="Candara"/>
                <w:sz w:val="18"/>
                <w:szCs w:val="18"/>
              </w:rPr>
            </w:pPr>
            <w:r w:rsidRPr="00BE55B3">
              <w:rPr>
                <w:rFonts w:ascii="Candara" w:hAnsi="Candara"/>
                <w:sz w:val="18"/>
                <w:szCs w:val="18"/>
              </w:rPr>
              <w:t>-Grupo que atiende (#</w:t>
            </w:r>
            <w:proofErr w:type="spellStart"/>
            <w:r w:rsidRPr="00BE55B3">
              <w:rPr>
                <w:rFonts w:ascii="Candara" w:hAnsi="Candara"/>
                <w:sz w:val="18"/>
                <w:szCs w:val="18"/>
              </w:rPr>
              <w:t>niñosy</w:t>
            </w:r>
            <w:proofErr w:type="spellEnd"/>
            <w:r w:rsidRPr="00BE55B3">
              <w:rPr>
                <w:rFonts w:ascii="Candara" w:hAnsi="Candara"/>
                <w:sz w:val="18"/>
                <w:szCs w:val="18"/>
              </w:rPr>
              <w:t xml:space="preserve"> niñas) </w:t>
            </w:r>
          </w:p>
          <w:p w:rsidR="00D230B9" w:rsidRDefault="00D230B9" w:rsidP="00E42851">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rsidR="00D230B9" w:rsidRPr="00BE55B3" w:rsidRDefault="00D230B9" w:rsidP="00E42851">
            <w:pPr>
              <w:rPr>
                <w:rFonts w:ascii="Candara" w:hAnsi="Candara"/>
                <w:sz w:val="18"/>
                <w:szCs w:val="18"/>
              </w:rPr>
            </w:pPr>
          </w:p>
        </w:tc>
        <w:tc>
          <w:tcPr>
            <w:tcW w:w="2180" w:type="dxa"/>
            <w:shd w:val="clear" w:color="auto" w:fill="B2A1C7" w:themeFill="accent4" w:themeFillTint="99"/>
          </w:tcPr>
          <w:p w:rsidR="00D230B9" w:rsidRPr="00BE55B3" w:rsidRDefault="00D230B9" w:rsidP="00E42851">
            <w:pPr>
              <w:jc w:val="center"/>
              <w:rPr>
                <w:rFonts w:ascii="Candara" w:hAnsi="Candara"/>
                <w:sz w:val="18"/>
                <w:szCs w:val="18"/>
              </w:rPr>
            </w:pPr>
            <w:r w:rsidRPr="00BE55B3">
              <w:rPr>
                <w:rFonts w:ascii="Candara" w:hAnsi="Candara"/>
                <w:sz w:val="18"/>
                <w:szCs w:val="18"/>
              </w:rPr>
              <w:t xml:space="preserve">CONAFE </w:t>
            </w:r>
          </w:p>
          <w:p w:rsidR="00D230B9" w:rsidRPr="00BE55B3" w:rsidRDefault="00D230B9" w:rsidP="00E42851">
            <w:pPr>
              <w:rPr>
                <w:rFonts w:ascii="Candara" w:hAnsi="Candara"/>
                <w:sz w:val="18"/>
                <w:szCs w:val="18"/>
              </w:rPr>
            </w:pPr>
            <w:r w:rsidRPr="00BE55B3">
              <w:rPr>
                <w:rFonts w:ascii="Candara" w:hAnsi="Candara"/>
                <w:sz w:val="18"/>
                <w:szCs w:val="18"/>
              </w:rPr>
              <w:t>-Comunidad asignada</w:t>
            </w:r>
          </w:p>
          <w:p w:rsidR="00D230B9" w:rsidRPr="00BE55B3" w:rsidRDefault="00D230B9" w:rsidP="00E42851">
            <w:pPr>
              <w:rPr>
                <w:rFonts w:ascii="Candara" w:hAnsi="Candara"/>
                <w:sz w:val="18"/>
                <w:szCs w:val="18"/>
              </w:rPr>
            </w:pPr>
            <w:r w:rsidRPr="00BE55B3">
              <w:rPr>
                <w:rFonts w:ascii="Candara" w:hAnsi="Candara"/>
                <w:sz w:val="18"/>
                <w:szCs w:val="18"/>
              </w:rPr>
              <w:t>-Grupo que atiende (#</w:t>
            </w:r>
            <w:proofErr w:type="spellStart"/>
            <w:r w:rsidRPr="00BE55B3">
              <w:rPr>
                <w:rFonts w:ascii="Candara" w:hAnsi="Candara"/>
                <w:sz w:val="18"/>
                <w:szCs w:val="18"/>
              </w:rPr>
              <w:t>niñosy</w:t>
            </w:r>
            <w:proofErr w:type="spellEnd"/>
            <w:r w:rsidRPr="00BE55B3">
              <w:rPr>
                <w:rFonts w:ascii="Candara" w:hAnsi="Candara"/>
                <w:sz w:val="18"/>
                <w:szCs w:val="18"/>
              </w:rPr>
              <w:t xml:space="preserve"> niñas) </w:t>
            </w:r>
          </w:p>
          <w:p w:rsidR="00D230B9" w:rsidRPr="00BE55B3" w:rsidRDefault="00D230B9" w:rsidP="00E42851">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rsidR="00D230B9" w:rsidRPr="00BE55B3" w:rsidRDefault="00D230B9" w:rsidP="00E42851">
            <w:pPr>
              <w:rPr>
                <w:rFonts w:ascii="Candara" w:hAnsi="Candara"/>
                <w:sz w:val="18"/>
                <w:szCs w:val="18"/>
              </w:rPr>
            </w:pPr>
          </w:p>
          <w:p w:rsidR="00D230B9" w:rsidRPr="00BE55B3" w:rsidRDefault="00D230B9" w:rsidP="00E42851">
            <w:pPr>
              <w:jc w:val="center"/>
              <w:rPr>
                <w:rFonts w:ascii="Candara" w:hAnsi="Candara"/>
                <w:sz w:val="18"/>
                <w:szCs w:val="18"/>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530"/>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1.</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1091"/>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2.</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1592"/>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3.</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546"/>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4.</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797"/>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lastRenderedPageBreak/>
              <w:t>5.</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568"/>
        </w:trPr>
        <w:tc>
          <w:tcPr>
            <w:tcW w:w="426"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6.</w:t>
            </w:r>
          </w:p>
        </w:tc>
        <w:tc>
          <w:tcPr>
            <w:tcW w:w="3873" w:type="dxa"/>
            <w:shd w:val="clear" w:color="auto" w:fill="B2A1C7" w:themeFill="accent4" w:themeFillTint="99"/>
          </w:tcPr>
          <w:p w:rsidR="00D230B9" w:rsidRPr="00BE55B3" w:rsidRDefault="00D230B9" w:rsidP="00E42851">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568"/>
        </w:trPr>
        <w:tc>
          <w:tcPr>
            <w:tcW w:w="426" w:type="dxa"/>
            <w:shd w:val="clear" w:color="auto" w:fill="B2A1C7" w:themeFill="accent4" w:themeFillTint="99"/>
          </w:tcPr>
          <w:p w:rsidR="00D230B9" w:rsidRPr="00BE55B3" w:rsidRDefault="00D230B9" w:rsidP="00E42851">
            <w:pPr>
              <w:rPr>
                <w:rFonts w:ascii="Candara" w:hAnsi="Candara"/>
              </w:rPr>
            </w:pPr>
            <w:r>
              <w:rPr>
                <w:rFonts w:ascii="Candara" w:hAnsi="Candara"/>
              </w:rPr>
              <w:t>7.</w:t>
            </w:r>
          </w:p>
        </w:tc>
        <w:tc>
          <w:tcPr>
            <w:tcW w:w="3873" w:type="dxa"/>
            <w:shd w:val="clear" w:color="auto" w:fill="B2A1C7" w:themeFill="accent4" w:themeFillTint="99"/>
          </w:tcPr>
          <w:p w:rsidR="00D230B9" w:rsidRPr="00BE55B3" w:rsidRDefault="00D230B9" w:rsidP="00E42851">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gridSpan w:val="2"/>
          </w:tcPr>
          <w:p w:rsidR="00D230B9" w:rsidRPr="00BE55B3" w:rsidRDefault="00D230B9" w:rsidP="00E42851">
            <w:pPr>
              <w:rPr>
                <w:rFonts w:ascii="Candara" w:hAnsi="Candara"/>
              </w:rPr>
            </w:pPr>
          </w:p>
        </w:tc>
        <w:tc>
          <w:tcPr>
            <w:tcW w:w="1014" w:type="dxa"/>
            <w:shd w:val="clear" w:color="auto" w:fill="B2A1C7" w:themeFill="accent4" w:themeFillTint="99"/>
          </w:tcPr>
          <w:p w:rsidR="00D230B9" w:rsidRPr="00BE55B3" w:rsidRDefault="00D230B9" w:rsidP="00E42851">
            <w:pPr>
              <w:jc w:val="center"/>
              <w:rPr>
                <w:rFonts w:ascii="Candara" w:hAnsi="Candara"/>
              </w:rPr>
            </w:pPr>
            <w:r>
              <w:rPr>
                <w:rFonts w:ascii="Candara" w:hAnsi="Candara"/>
              </w:rPr>
              <w:t>10</w:t>
            </w:r>
          </w:p>
        </w:tc>
        <w:tc>
          <w:tcPr>
            <w:tcW w:w="1209" w:type="dxa"/>
          </w:tcPr>
          <w:p w:rsidR="00D230B9" w:rsidRPr="00BE55B3" w:rsidRDefault="00D230B9" w:rsidP="00E42851">
            <w:pPr>
              <w:jc w:val="cente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257"/>
        </w:trPr>
        <w:tc>
          <w:tcPr>
            <w:tcW w:w="426" w:type="dxa"/>
            <w:shd w:val="clear" w:color="auto" w:fill="B2A1C7" w:themeFill="accent4" w:themeFillTint="99"/>
          </w:tcPr>
          <w:p w:rsidR="00D230B9" w:rsidRPr="00BE55B3" w:rsidRDefault="00D230B9" w:rsidP="00E42851">
            <w:pPr>
              <w:jc w:val="center"/>
              <w:rPr>
                <w:rFonts w:ascii="Candara" w:hAnsi="Candara"/>
              </w:rPr>
            </w:pPr>
            <w:r>
              <w:rPr>
                <w:rFonts w:ascii="Candara" w:hAnsi="Candara"/>
              </w:rPr>
              <w:t>8.</w:t>
            </w:r>
          </w:p>
        </w:tc>
        <w:tc>
          <w:tcPr>
            <w:tcW w:w="3873" w:type="dxa"/>
            <w:shd w:val="clear" w:color="auto" w:fill="B2A1C7" w:themeFill="accent4" w:themeFillTint="99"/>
          </w:tcPr>
          <w:p w:rsidR="00D230B9" w:rsidRDefault="00D230B9" w:rsidP="00E42851">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rsidR="00D230B9" w:rsidRPr="00BE55B3" w:rsidRDefault="00D230B9" w:rsidP="00E42851">
            <w:pPr>
              <w:jc w:val="center"/>
              <w:rPr>
                <w:rFonts w:ascii="Candara" w:hAnsi="Candara"/>
              </w:rPr>
            </w:pPr>
            <w:r>
              <w:rPr>
                <w:rFonts w:ascii="Candara" w:hAnsi="Candara"/>
              </w:rPr>
              <w:t xml:space="preserve">(mínimo 10 referentes) </w:t>
            </w:r>
          </w:p>
        </w:tc>
        <w:tc>
          <w:tcPr>
            <w:tcW w:w="4035" w:type="dxa"/>
            <w:gridSpan w:val="2"/>
            <w:shd w:val="clear" w:color="auto" w:fill="B2A1C7" w:themeFill="accent4" w:themeFillTint="99"/>
          </w:tcPr>
          <w:p w:rsidR="00D230B9" w:rsidRPr="00BE55B3" w:rsidRDefault="00D230B9" w:rsidP="00E42851">
            <w:pPr>
              <w:jc w:val="center"/>
              <w:rPr>
                <w:rFonts w:ascii="Candara" w:hAnsi="Candara"/>
              </w:rPr>
            </w:pPr>
          </w:p>
        </w:tc>
        <w:tc>
          <w:tcPr>
            <w:tcW w:w="1014" w:type="dxa"/>
            <w:shd w:val="clear" w:color="auto" w:fill="B2A1C7" w:themeFill="accent4" w:themeFillTint="99"/>
          </w:tcPr>
          <w:p w:rsidR="00D230B9" w:rsidRDefault="00D230B9" w:rsidP="00E42851">
            <w:pPr>
              <w:jc w:val="center"/>
              <w:rPr>
                <w:rFonts w:ascii="Candara" w:hAnsi="Candara"/>
              </w:rPr>
            </w:pPr>
            <w:r>
              <w:rPr>
                <w:rFonts w:ascii="Candara" w:hAnsi="Candara"/>
              </w:rPr>
              <w:t>30</w:t>
            </w:r>
          </w:p>
        </w:tc>
        <w:tc>
          <w:tcPr>
            <w:tcW w:w="1209" w:type="dxa"/>
          </w:tcPr>
          <w:p w:rsidR="00D230B9" w:rsidRPr="00BE55B3" w:rsidRDefault="00D230B9" w:rsidP="00E42851">
            <w:pPr>
              <w:rPr>
                <w:rFonts w:ascii="Candara" w:hAnsi="Candara"/>
              </w:rPr>
            </w:pPr>
          </w:p>
        </w:tc>
        <w:tc>
          <w:tcPr>
            <w:tcW w:w="1209" w:type="dxa"/>
          </w:tcPr>
          <w:p w:rsidR="00D230B9" w:rsidRPr="00BE55B3" w:rsidRDefault="00D230B9" w:rsidP="00E42851">
            <w:pPr>
              <w:rPr>
                <w:rFonts w:ascii="Candara" w:hAnsi="Candara"/>
              </w:rPr>
            </w:pPr>
          </w:p>
        </w:tc>
      </w:tr>
      <w:tr w:rsidR="00D230B9" w:rsidRPr="00BE55B3" w:rsidTr="00E42851">
        <w:trPr>
          <w:trHeight w:val="257"/>
        </w:trPr>
        <w:tc>
          <w:tcPr>
            <w:tcW w:w="8334" w:type="dxa"/>
            <w:gridSpan w:val="4"/>
            <w:shd w:val="clear" w:color="auto" w:fill="B2A1C7" w:themeFill="accent4" w:themeFillTint="99"/>
          </w:tcPr>
          <w:p w:rsidR="00D230B9" w:rsidRPr="00BE55B3" w:rsidRDefault="00D230B9" w:rsidP="00E42851">
            <w:pPr>
              <w:jc w:val="center"/>
              <w:rPr>
                <w:rFonts w:ascii="Candara" w:hAnsi="Candara"/>
              </w:rPr>
            </w:pPr>
            <w:r w:rsidRPr="00BE55B3">
              <w:rPr>
                <w:rFonts w:ascii="Candara" w:hAnsi="Candara"/>
              </w:rPr>
              <w:t>Total</w:t>
            </w:r>
          </w:p>
        </w:tc>
        <w:tc>
          <w:tcPr>
            <w:tcW w:w="1014" w:type="dxa"/>
            <w:shd w:val="clear" w:color="auto" w:fill="B2A1C7" w:themeFill="accent4" w:themeFillTint="99"/>
          </w:tcPr>
          <w:p w:rsidR="00D230B9" w:rsidRPr="00BE55B3" w:rsidRDefault="00D230B9" w:rsidP="00E42851">
            <w:pPr>
              <w:jc w:val="center"/>
              <w:rPr>
                <w:rFonts w:ascii="Candara" w:hAnsi="Candara"/>
              </w:rPr>
            </w:pPr>
            <w:r>
              <w:rPr>
                <w:rFonts w:ascii="Candara" w:hAnsi="Candara"/>
              </w:rPr>
              <w:t>10</w:t>
            </w:r>
            <w:r w:rsidRPr="00BE55B3">
              <w:rPr>
                <w:rFonts w:ascii="Candara" w:hAnsi="Candara"/>
              </w:rPr>
              <w:t>0</w:t>
            </w:r>
          </w:p>
        </w:tc>
        <w:tc>
          <w:tcPr>
            <w:tcW w:w="1209" w:type="dxa"/>
          </w:tcPr>
          <w:p w:rsidR="00D230B9" w:rsidRPr="00BE55B3" w:rsidRDefault="00D230B9" w:rsidP="00E42851">
            <w:pPr>
              <w:rPr>
                <w:rFonts w:ascii="Candara" w:hAnsi="Candara"/>
              </w:rPr>
            </w:pPr>
          </w:p>
        </w:tc>
        <w:tc>
          <w:tcPr>
            <w:tcW w:w="1209" w:type="dxa"/>
          </w:tcPr>
          <w:p w:rsidR="00D230B9" w:rsidRPr="00BE55B3" w:rsidRDefault="00D230B9" w:rsidP="00E42851">
            <w:pPr>
              <w:rPr>
                <w:rFonts w:ascii="Candara" w:hAnsi="Candara"/>
              </w:rPr>
            </w:pPr>
          </w:p>
        </w:tc>
      </w:tr>
    </w:tbl>
    <w:p w:rsidR="00D230B9" w:rsidRPr="00257427" w:rsidRDefault="00D230B9" w:rsidP="00D230B9">
      <w:pPr>
        <w:jc w:val="right"/>
        <w:rPr>
          <w:rFonts w:ascii="Candara Light" w:hAnsi="Candara Light"/>
          <w:sz w:val="18"/>
          <w:szCs w:val="18"/>
        </w:rPr>
      </w:pPr>
      <w:r w:rsidRPr="00257427">
        <w:rPr>
          <w:rFonts w:ascii="Candara Light" w:hAnsi="Candara Light"/>
          <w:sz w:val="18"/>
          <w:szCs w:val="18"/>
        </w:rPr>
        <w:t>Evaluación de la alumna: ________________________</w:t>
      </w:r>
    </w:p>
    <w:p w:rsidR="00D230B9" w:rsidRPr="00257427" w:rsidRDefault="00D230B9" w:rsidP="00D230B9">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rsidR="00D230B9" w:rsidRDefault="00D230B9" w:rsidP="004166A0">
      <w:pPr>
        <w:jc w:val="center"/>
      </w:pPr>
    </w:p>
    <w:sectPr w:rsidR="00D230B9" w:rsidSect="004166A0">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Light">
    <w:altName w:val="Candara"/>
    <w:charset w:val="00"/>
    <w:family w:val="swiss"/>
    <w:pitch w:val="variable"/>
    <w:sig w:usb0="00000001"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A0"/>
    <w:rsid w:val="004166A0"/>
    <w:rsid w:val="00D230B9"/>
    <w:rsid w:val="00D27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66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6A0"/>
    <w:rPr>
      <w:rFonts w:ascii="Tahoma" w:hAnsi="Tahoma" w:cs="Tahoma"/>
      <w:sz w:val="16"/>
      <w:szCs w:val="16"/>
    </w:rPr>
  </w:style>
  <w:style w:type="character" w:styleId="Hipervnculo">
    <w:name w:val="Hyperlink"/>
    <w:basedOn w:val="Fuentedeprrafopredeter"/>
    <w:uiPriority w:val="99"/>
    <w:unhideWhenUsed/>
    <w:rsid w:val="004166A0"/>
    <w:rPr>
      <w:color w:val="0000FF" w:themeColor="hyperlink"/>
      <w:u w:val="single"/>
    </w:rPr>
  </w:style>
  <w:style w:type="table" w:styleId="Tablaconcuadrcula">
    <w:name w:val="Table Grid"/>
    <w:basedOn w:val="Tablanormal"/>
    <w:uiPriority w:val="39"/>
    <w:rsid w:val="00D2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30B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66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6A0"/>
    <w:rPr>
      <w:rFonts w:ascii="Tahoma" w:hAnsi="Tahoma" w:cs="Tahoma"/>
      <w:sz w:val="16"/>
      <w:szCs w:val="16"/>
    </w:rPr>
  </w:style>
  <w:style w:type="character" w:styleId="Hipervnculo">
    <w:name w:val="Hyperlink"/>
    <w:basedOn w:val="Fuentedeprrafopredeter"/>
    <w:uiPriority w:val="99"/>
    <w:unhideWhenUsed/>
    <w:rsid w:val="004166A0"/>
    <w:rPr>
      <w:color w:val="0000FF" w:themeColor="hyperlink"/>
      <w:u w:val="single"/>
    </w:rPr>
  </w:style>
  <w:style w:type="table" w:styleId="Tablaconcuadrcula">
    <w:name w:val="Table Grid"/>
    <w:basedOn w:val="Tablanormal"/>
    <w:uiPriority w:val="39"/>
    <w:rsid w:val="00D2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30B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QK4_LOID0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826</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2022-01-07T00:45:00Z</dcterms:created>
  <dcterms:modified xsi:type="dcterms:W3CDTF">2022-01-07T00:51:00Z</dcterms:modified>
</cp:coreProperties>
</file>