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66BDCC" w14:textId="185B300A" w:rsidR="002C69EF" w:rsidRPr="002C69EF" w:rsidRDefault="002C69EF" w:rsidP="002C69EF">
      <w:pPr>
        <w:jc w:val="center"/>
        <w:rPr>
          <w:rFonts w:ascii="Arial" w:hAnsi="Arial" w:cs="Arial"/>
          <w:b/>
          <w:bCs/>
          <w:sz w:val="24"/>
          <w:szCs w:val="24"/>
        </w:rPr>
      </w:pPr>
      <w:r w:rsidRPr="002C69EF">
        <w:rPr>
          <w:rFonts w:ascii="Arial" w:hAnsi="Arial" w:cs="Arial"/>
          <w:b/>
          <w:bCs/>
          <w:sz w:val="24"/>
          <w:szCs w:val="24"/>
        </w:rPr>
        <w:t>Escuela Normal de Educación Preescolar</w:t>
      </w:r>
    </w:p>
    <w:p w14:paraId="7D4EA6B4" w14:textId="169B49B1" w:rsidR="002C69EF" w:rsidRDefault="002C69EF" w:rsidP="002C69EF">
      <w:pPr>
        <w:jc w:val="center"/>
        <w:rPr>
          <w:rFonts w:ascii="Arial" w:hAnsi="Arial" w:cs="Arial"/>
          <w:sz w:val="24"/>
          <w:szCs w:val="24"/>
        </w:rPr>
      </w:pPr>
      <w:r>
        <w:rPr>
          <w:rFonts w:ascii="Arial" w:hAnsi="Arial" w:cs="Arial"/>
          <w:sz w:val="24"/>
          <w:szCs w:val="24"/>
        </w:rPr>
        <w:t>Licenciatura en Educación Preescolar</w:t>
      </w:r>
    </w:p>
    <w:p w14:paraId="5E66C751" w14:textId="5354143A" w:rsidR="002C69EF" w:rsidRDefault="002C69EF" w:rsidP="002C69EF">
      <w:pPr>
        <w:jc w:val="center"/>
        <w:rPr>
          <w:rFonts w:ascii="Arial" w:hAnsi="Arial" w:cs="Arial"/>
          <w:sz w:val="24"/>
          <w:szCs w:val="24"/>
        </w:rPr>
      </w:pPr>
      <w:r>
        <w:rPr>
          <w:rFonts w:ascii="Arial" w:hAnsi="Arial" w:cs="Arial"/>
          <w:noProof/>
          <w:sz w:val="24"/>
          <w:szCs w:val="24"/>
        </w:rPr>
        <w:drawing>
          <wp:anchor distT="0" distB="0" distL="114300" distR="114300" simplePos="0" relativeHeight="251658240" behindDoc="1" locked="0" layoutInCell="1" allowOverlap="1" wp14:anchorId="7327BFD7" wp14:editId="5B98CA90">
            <wp:simplePos x="0" y="0"/>
            <wp:positionH relativeFrom="margin">
              <wp:align>center</wp:align>
            </wp:positionH>
            <wp:positionV relativeFrom="paragraph">
              <wp:posOffset>371079</wp:posOffset>
            </wp:positionV>
            <wp:extent cx="1857375" cy="1381125"/>
            <wp:effectExtent l="0" t="0" r="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a:extLst>
                        <a:ext uri="{28A0092B-C50C-407E-A947-70E740481C1C}">
                          <a14:useLocalDpi xmlns:a14="http://schemas.microsoft.com/office/drawing/2010/main" val="0"/>
                        </a:ext>
                      </a:extLst>
                    </a:blip>
                    <a:stretch>
                      <a:fillRect/>
                    </a:stretch>
                  </pic:blipFill>
                  <pic:spPr>
                    <a:xfrm>
                      <a:off x="0" y="0"/>
                      <a:ext cx="1857375" cy="1381125"/>
                    </a:xfrm>
                    <a:prstGeom prst="rect">
                      <a:avLst/>
                    </a:prstGeom>
                  </pic:spPr>
                </pic:pic>
              </a:graphicData>
            </a:graphic>
          </wp:anchor>
        </w:drawing>
      </w:r>
      <w:r>
        <w:rPr>
          <w:rFonts w:ascii="Arial" w:hAnsi="Arial" w:cs="Arial"/>
          <w:sz w:val="24"/>
          <w:szCs w:val="24"/>
        </w:rPr>
        <w:t>Ciclo escolar 2021-2022</w:t>
      </w:r>
    </w:p>
    <w:p w14:paraId="518053BE" w14:textId="4319852D" w:rsidR="002C69EF" w:rsidRDefault="002C69EF" w:rsidP="002C69EF">
      <w:pPr>
        <w:jc w:val="center"/>
        <w:rPr>
          <w:rFonts w:ascii="Arial" w:hAnsi="Arial" w:cs="Arial"/>
          <w:sz w:val="24"/>
          <w:szCs w:val="24"/>
        </w:rPr>
      </w:pPr>
    </w:p>
    <w:p w14:paraId="4516F16E" w14:textId="7B981248" w:rsidR="002C69EF" w:rsidRDefault="002C69EF" w:rsidP="002C69EF">
      <w:pPr>
        <w:jc w:val="center"/>
        <w:rPr>
          <w:rFonts w:ascii="Arial" w:hAnsi="Arial" w:cs="Arial"/>
          <w:sz w:val="24"/>
          <w:szCs w:val="24"/>
        </w:rPr>
      </w:pPr>
      <w:r w:rsidRPr="002C69EF">
        <w:rPr>
          <w:rFonts w:ascii="Arial" w:hAnsi="Arial" w:cs="Arial"/>
          <w:b/>
          <w:bCs/>
          <w:sz w:val="24"/>
          <w:szCs w:val="24"/>
        </w:rPr>
        <w:t>Curso:</w:t>
      </w:r>
      <w:r>
        <w:rPr>
          <w:rFonts w:ascii="Arial" w:hAnsi="Arial" w:cs="Arial"/>
          <w:sz w:val="24"/>
          <w:szCs w:val="24"/>
        </w:rPr>
        <w:t xml:space="preserve"> Optativo Prevención de la violencia</w:t>
      </w:r>
    </w:p>
    <w:p w14:paraId="1402582F" w14:textId="21D4C120" w:rsidR="002C69EF" w:rsidRDefault="002C69EF" w:rsidP="002C69EF">
      <w:pPr>
        <w:jc w:val="center"/>
        <w:rPr>
          <w:rFonts w:ascii="Arial" w:hAnsi="Arial" w:cs="Arial"/>
          <w:sz w:val="24"/>
          <w:szCs w:val="24"/>
        </w:rPr>
      </w:pPr>
      <w:r w:rsidRPr="002C69EF">
        <w:rPr>
          <w:rFonts w:ascii="Arial" w:hAnsi="Arial" w:cs="Arial"/>
          <w:b/>
          <w:bCs/>
          <w:sz w:val="24"/>
          <w:szCs w:val="24"/>
        </w:rPr>
        <w:t>Maestro:</w:t>
      </w:r>
      <w:r>
        <w:rPr>
          <w:rFonts w:ascii="Arial" w:hAnsi="Arial" w:cs="Arial"/>
          <w:sz w:val="24"/>
          <w:szCs w:val="24"/>
        </w:rPr>
        <w:t xml:space="preserve"> David Gustavo Montalván Zertuche </w:t>
      </w:r>
    </w:p>
    <w:p w14:paraId="7040A3E1" w14:textId="7CC5C64C" w:rsidR="002C69EF" w:rsidRDefault="002C69EF" w:rsidP="002C69EF">
      <w:pPr>
        <w:jc w:val="center"/>
        <w:rPr>
          <w:rFonts w:ascii="Arial" w:hAnsi="Arial" w:cs="Arial"/>
          <w:sz w:val="24"/>
          <w:szCs w:val="24"/>
        </w:rPr>
      </w:pPr>
      <w:r w:rsidRPr="002C69EF">
        <w:rPr>
          <w:rFonts w:ascii="Arial" w:hAnsi="Arial" w:cs="Arial"/>
          <w:b/>
          <w:bCs/>
          <w:sz w:val="24"/>
          <w:szCs w:val="24"/>
        </w:rPr>
        <w:t>Alumna:</w:t>
      </w:r>
      <w:r>
        <w:rPr>
          <w:rFonts w:ascii="Arial" w:hAnsi="Arial" w:cs="Arial"/>
          <w:sz w:val="24"/>
          <w:szCs w:val="24"/>
        </w:rPr>
        <w:t xml:space="preserve"> Aneth Giselle Saavedra Salais</w:t>
      </w:r>
    </w:p>
    <w:p w14:paraId="4A554872" w14:textId="513B29FD" w:rsidR="002C69EF" w:rsidRDefault="002C69EF" w:rsidP="002C69EF">
      <w:pPr>
        <w:jc w:val="center"/>
        <w:rPr>
          <w:rFonts w:ascii="Arial" w:hAnsi="Arial" w:cs="Arial"/>
          <w:sz w:val="24"/>
          <w:szCs w:val="24"/>
        </w:rPr>
      </w:pPr>
      <w:r w:rsidRPr="002C69EF">
        <w:rPr>
          <w:rFonts w:ascii="Arial" w:hAnsi="Arial" w:cs="Arial"/>
          <w:b/>
          <w:bCs/>
          <w:sz w:val="24"/>
          <w:szCs w:val="24"/>
        </w:rPr>
        <w:t>Grupo:</w:t>
      </w:r>
      <w:r>
        <w:rPr>
          <w:rFonts w:ascii="Arial" w:hAnsi="Arial" w:cs="Arial"/>
          <w:sz w:val="24"/>
          <w:szCs w:val="24"/>
        </w:rPr>
        <w:t xml:space="preserve"> 4°B    </w:t>
      </w:r>
      <w:r w:rsidRPr="002C69EF">
        <w:rPr>
          <w:rFonts w:ascii="Arial" w:hAnsi="Arial" w:cs="Arial"/>
          <w:b/>
          <w:bCs/>
          <w:sz w:val="24"/>
          <w:szCs w:val="24"/>
        </w:rPr>
        <w:t>Número de lista:</w:t>
      </w:r>
      <w:r>
        <w:rPr>
          <w:rFonts w:ascii="Arial" w:hAnsi="Arial" w:cs="Arial"/>
          <w:sz w:val="24"/>
          <w:szCs w:val="24"/>
        </w:rPr>
        <w:t xml:space="preserve"> 18</w:t>
      </w:r>
    </w:p>
    <w:p w14:paraId="65C69EDB" w14:textId="5B98CF63" w:rsidR="002C69EF" w:rsidRDefault="002C69EF" w:rsidP="002C69EF">
      <w:pPr>
        <w:jc w:val="center"/>
        <w:rPr>
          <w:rFonts w:ascii="Arial" w:hAnsi="Arial" w:cs="Arial"/>
          <w:b/>
          <w:bCs/>
          <w:sz w:val="24"/>
          <w:szCs w:val="24"/>
        </w:rPr>
      </w:pPr>
    </w:p>
    <w:p w14:paraId="1058F8D6" w14:textId="66EBD280" w:rsidR="0019629A" w:rsidRDefault="0019629A" w:rsidP="002C69EF">
      <w:pPr>
        <w:jc w:val="center"/>
        <w:rPr>
          <w:rFonts w:ascii="Arial" w:hAnsi="Arial" w:cs="Arial"/>
          <w:b/>
          <w:bCs/>
          <w:sz w:val="24"/>
          <w:szCs w:val="24"/>
        </w:rPr>
      </w:pPr>
      <w:r>
        <w:rPr>
          <w:rFonts w:ascii="Arial" w:hAnsi="Arial" w:cs="Arial"/>
          <w:b/>
          <w:bCs/>
          <w:sz w:val="24"/>
          <w:szCs w:val="24"/>
        </w:rPr>
        <w:t>Evidencia de unidad II: El acoso escolar (Bullying), el enemigo en el aula</w:t>
      </w:r>
    </w:p>
    <w:p w14:paraId="7FF76CB6" w14:textId="77777777" w:rsidR="0019629A" w:rsidRPr="002C69EF" w:rsidRDefault="0019629A" w:rsidP="002C69EF">
      <w:pPr>
        <w:jc w:val="center"/>
        <w:rPr>
          <w:rFonts w:ascii="Arial" w:hAnsi="Arial" w:cs="Arial"/>
          <w:b/>
          <w:bCs/>
          <w:sz w:val="24"/>
          <w:szCs w:val="24"/>
        </w:rPr>
      </w:pPr>
    </w:p>
    <w:p w14:paraId="3456320F" w14:textId="35F58DDD" w:rsidR="002C69EF" w:rsidRDefault="002C69EF" w:rsidP="002C69EF">
      <w:pPr>
        <w:jc w:val="center"/>
        <w:rPr>
          <w:rFonts w:ascii="Arial" w:hAnsi="Arial" w:cs="Arial"/>
          <w:b/>
          <w:bCs/>
          <w:sz w:val="24"/>
          <w:szCs w:val="24"/>
        </w:rPr>
      </w:pPr>
      <w:r w:rsidRPr="002C69EF">
        <w:rPr>
          <w:rFonts w:ascii="Arial" w:hAnsi="Arial" w:cs="Arial"/>
          <w:b/>
          <w:bCs/>
          <w:sz w:val="24"/>
          <w:szCs w:val="24"/>
        </w:rPr>
        <w:t>Unidad de aprendizaje II: Estrategias para prevenir la violencia en la escuela y en el aula</w:t>
      </w:r>
    </w:p>
    <w:p w14:paraId="28502C1B" w14:textId="668633A3" w:rsidR="002C69EF" w:rsidRDefault="002C69EF" w:rsidP="002C69EF">
      <w:pPr>
        <w:jc w:val="center"/>
        <w:rPr>
          <w:rFonts w:ascii="Arial" w:hAnsi="Arial" w:cs="Arial"/>
          <w:b/>
          <w:bCs/>
          <w:sz w:val="24"/>
          <w:szCs w:val="24"/>
        </w:rPr>
      </w:pPr>
    </w:p>
    <w:p w14:paraId="4577EC1A" w14:textId="1F13506D" w:rsidR="002C69EF" w:rsidRDefault="002C69EF" w:rsidP="002C69EF">
      <w:pPr>
        <w:jc w:val="center"/>
        <w:rPr>
          <w:rFonts w:ascii="Arial" w:hAnsi="Arial" w:cs="Arial"/>
          <w:b/>
          <w:bCs/>
          <w:sz w:val="24"/>
          <w:szCs w:val="24"/>
        </w:rPr>
      </w:pPr>
      <w:r>
        <w:rPr>
          <w:rFonts w:ascii="Arial" w:hAnsi="Arial" w:cs="Arial"/>
          <w:b/>
          <w:bCs/>
          <w:sz w:val="24"/>
          <w:szCs w:val="24"/>
        </w:rPr>
        <w:t>Competencias profesionales:</w:t>
      </w:r>
    </w:p>
    <w:p w14:paraId="042EA045" w14:textId="6D84354A" w:rsidR="002C69EF" w:rsidRDefault="002C69EF" w:rsidP="0019629A">
      <w:pPr>
        <w:jc w:val="center"/>
        <w:rPr>
          <w:rFonts w:ascii="Arial" w:hAnsi="Arial" w:cs="Arial"/>
          <w:sz w:val="24"/>
          <w:szCs w:val="24"/>
        </w:rPr>
      </w:pPr>
      <w:r>
        <w:rPr>
          <w:rFonts w:ascii="Arial" w:hAnsi="Arial" w:cs="Arial"/>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74C310A1" w14:textId="22F35EAF" w:rsidR="002C69EF" w:rsidRDefault="002C69EF" w:rsidP="002C69EF">
      <w:pPr>
        <w:jc w:val="center"/>
        <w:rPr>
          <w:rFonts w:ascii="Arial" w:hAnsi="Arial" w:cs="Arial"/>
          <w:sz w:val="24"/>
          <w:szCs w:val="24"/>
        </w:rPr>
      </w:pPr>
      <w:r>
        <w:rPr>
          <w:rFonts w:ascii="Arial" w:hAnsi="Arial" w:cs="Arial"/>
          <w:sz w:val="24"/>
          <w:szCs w:val="24"/>
        </w:rPr>
        <w:t>-</w:t>
      </w:r>
      <w:r w:rsidR="0019629A">
        <w:rPr>
          <w:rFonts w:ascii="Arial" w:hAnsi="Arial" w:cs="Arial"/>
          <w:sz w:val="24"/>
          <w:szCs w:val="24"/>
        </w:rPr>
        <w:t>Actúa</w:t>
      </w:r>
      <w:r>
        <w:rPr>
          <w:rFonts w:ascii="Arial" w:hAnsi="Arial" w:cs="Arial"/>
          <w:sz w:val="24"/>
          <w:szCs w:val="24"/>
        </w:rPr>
        <w:t xml:space="preserve"> de manera ética ante la diversidad </w:t>
      </w:r>
      <w:r w:rsidR="0019629A">
        <w:rPr>
          <w:rFonts w:ascii="Arial" w:hAnsi="Arial" w:cs="Arial"/>
          <w:sz w:val="24"/>
          <w:szCs w:val="24"/>
        </w:rPr>
        <w:t>de situaciones que se presentan en la práctica profesional.</w:t>
      </w:r>
    </w:p>
    <w:p w14:paraId="737A33FD" w14:textId="03FD504C" w:rsidR="0019629A" w:rsidRDefault="0019629A" w:rsidP="002C69EF">
      <w:pPr>
        <w:jc w:val="center"/>
        <w:rPr>
          <w:rFonts w:ascii="Arial" w:hAnsi="Arial" w:cs="Arial"/>
          <w:sz w:val="24"/>
          <w:szCs w:val="24"/>
        </w:rPr>
      </w:pPr>
      <w:r>
        <w:rPr>
          <w:rFonts w:ascii="Arial" w:hAnsi="Arial" w:cs="Arial"/>
          <w:sz w:val="24"/>
          <w:szCs w:val="24"/>
        </w:rPr>
        <w:t>- Colabora con la comunidad escolar, padres de familia, autoridades y docentes, en la toma de decisiones y en el desarrollo de alternativas de solución a problemáticas socioeducativas.</w:t>
      </w:r>
    </w:p>
    <w:p w14:paraId="27FE2331" w14:textId="1D85EF65" w:rsidR="0019629A" w:rsidRDefault="0019629A" w:rsidP="002C69EF">
      <w:pPr>
        <w:jc w:val="center"/>
        <w:rPr>
          <w:rFonts w:ascii="Arial" w:hAnsi="Arial" w:cs="Arial"/>
          <w:sz w:val="24"/>
          <w:szCs w:val="24"/>
        </w:rPr>
      </w:pPr>
    </w:p>
    <w:p w14:paraId="363DAA5E" w14:textId="5DB18EBF" w:rsidR="0019629A" w:rsidRDefault="0019629A" w:rsidP="002C69EF">
      <w:pPr>
        <w:jc w:val="center"/>
        <w:rPr>
          <w:rFonts w:ascii="Arial" w:hAnsi="Arial" w:cs="Arial"/>
          <w:b/>
          <w:bCs/>
          <w:sz w:val="24"/>
          <w:szCs w:val="24"/>
        </w:rPr>
      </w:pPr>
      <w:r w:rsidRPr="0019629A">
        <w:rPr>
          <w:rFonts w:ascii="Arial" w:hAnsi="Arial" w:cs="Arial"/>
          <w:b/>
          <w:bCs/>
          <w:sz w:val="24"/>
          <w:szCs w:val="24"/>
        </w:rPr>
        <w:t xml:space="preserve">Fecha: </w:t>
      </w:r>
      <w:r w:rsidR="00B43951">
        <w:rPr>
          <w:rFonts w:ascii="Arial" w:hAnsi="Arial" w:cs="Arial"/>
          <w:b/>
          <w:bCs/>
          <w:sz w:val="24"/>
          <w:szCs w:val="24"/>
        </w:rPr>
        <w:t>4</w:t>
      </w:r>
      <w:r>
        <w:rPr>
          <w:rFonts w:ascii="Arial" w:hAnsi="Arial" w:cs="Arial"/>
          <w:b/>
          <w:bCs/>
          <w:sz w:val="24"/>
          <w:szCs w:val="24"/>
        </w:rPr>
        <w:t xml:space="preserve"> de </w:t>
      </w:r>
      <w:r w:rsidR="00B43951">
        <w:rPr>
          <w:rFonts w:ascii="Arial" w:hAnsi="Arial" w:cs="Arial"/>
          <w:b/>
          <w:bCs/>
          <w:sz w:val="24"/>
          <w:szCs w:val="24"/>
        </w:rPr>
        <w:t>enero</w:t>
      </w:r>
      <w:r>
        <w:rPr>
          <w:rFonts w:ascii="Arial" w:hAnsi="Arial" w:cs="Arial"/>
          <w:b/>
          <w:bCs/>
          <w:sz w:val="24"/>
          <w:szCs w:val="24"/>
        </w:rPr>
        <w:t xml:space="preserve"> del 202</w:t>
      </w:r>
      <w:r w:rsidR="00B43951">
        <w:rPr>
          <w:rFonts w:ascii="Arial" w:hAnsi="Arial" w:cs="Arial"/>
          <w:b/>
          <w:bCs/>
          <w:sz w:val="24"/>
          <w:szCs w:val="24"/>
        </w:rPr>
        <w:t>2</w:t>
      </w:r>
    </w:p>
    <w:p w14:paraId="04CC0DA9" w14:textId="2334C5F1" w:rsidR="0019629A" w:rsidRDefault="0019629A" w:rsidP="002C69EF">
      <w:pPr>
        <w:jc w:val="center"/>
        <w:rPr>
          <w:rFonts w:ascii="Arial" w:hAnsi="Arial" w:cs="Arial"/>
          <w:b/>
          <w:bCs/>
          <w:sz w:val="24"/>
          <w:szCs w:val="24"/>
        </w:rPr>
      </w:pPr>
    </w:p>
    <w:p w14:paraId="3A9A7535" w14:textId="528F571B" w:rsidR="0019629A" w:rsidRDefault="0019629A" w:rsidP="002C69EF">
      <w:pPr>
        <w:jc w:val="center"/>
        <w:rPr>
          <w:rFonts w:ascii="Arial" w:hAnsi="Arial" w:cs="Arial"/>
          <w:b/>
          <w:bCs/>
          <w:sz w:val="24"/>
          <w:szCs w:val="24"/>
        </w:rPr>
      </w:pPr>
    </w:p>
    <w:p w14:paraId="600D9361" w14:textId="08762B12" w:rsidR="0019629A" w:rsidRDefault="0019629A" w:rsidP="0019629A">
      <w:pPr>
        <w:spacing w:line="360" w:lineRule="auto"/>
        <w:jc w:val="center"/>
        <w:rPr>
          <w:rFonts w:ascii="Arial" w:hAnsi="Arial" w:cs="Arial"/>
          <w:b/>
          <w:bCs/>
          <w:sz w:val="24"/>
          <w:szCs w:val="24"/>
        </w:rPr>
      </w:pPr>
      <w:r>
        <w:rPr>
          <w:rFonts w:ascii="Arial" w:hAnsi="Arial" w:cs="Arial"/>
          <w:b/>
          <w:bCs/>
          <w:sz w:val="24"/>
          <w:szCs w:val="24"/>
        </w:rPr>
        <w:lastRenderedPageBreak/>
        <w:t xml:space="preserve">Introducción </w:t>
      </w:r>
    </w:p>
    <w:p w14:paraId="385F0F35" w14:textId="34F4B70A" w:rsidR="0019629A" w:rsidRDefault="0019629A" w:rsidP="0019629A">
      <w:pPr>
        <w:spacing w:line="360" w:lineRule="auto"/>
        <w:jc w:val="both"/>
        <w:rPr>
          <w:rFonts w:ascii="Arial" w:hAnsi="Arial" w:cs="Arial"/>
          <w:sz w:val="24"/>
          <w:szCs w:val="24"/>
        </w:rPr>
      </w:pPr>
      <w:r>
        <w:rPr>
          <w:rFonts w:ascii="Arial" w:hAnsi="Arial" w:cs="Arial"/>
          <w:sz w:val="24"/>
          <w:szCs w:val="24"/>
        </w:rPr>
        <w:t>En el presente trabajo se pretende indagar, recolectar, organizar e interpretar información acerca del acoso escolar (Bullying) definiendo entonces que es, características, de que formas se manifiestan en el aula y que estrategias se pueden implementar para su tratamiento.</w:t>
      </w:r>
    </w:p>
    <w:p w14:paraId="2B1ED2C0" w14:textId="2FAA74B3" w:rsidR="0019629A" w:rsidRDefault="0019629A" w:rsidP="0019629A">
      <w:pPr>
        <w:spacing w:line="360" w:lineRule="auto"/>
        <w:jc w:val="both"/>
        <w:rPr>
          <w:rFonts w:ascii="Arial" w:hAnsi="Arial" w:cs="Arial"/>
          <w:sz w:val="24"/>
          <w:szCs w:val="24"/>
        </w:rPr>
      </w:pPr>
      <w:r>
        <w:rPr>
          <w:rFonts w:ascii="Arial" w:hAnsi="Arial" w:cs="Arial"/>
          <w:sz w:val="24"/>
          <w:szCs w:val="24"/>
        </w:rPr>
        <w:t xml:space="preserve">Esta investigación documental </w:t>
      </w:r>
      <w:r w:rsidR="004F0E5B">
        <w:rPr>
          <w:rFonts w:ascii="Arial" w:hAnsi="Arial" w:cs="Arial"/>
          <w:sz w:val="24"/>
          <w:szCs w:val="24"/>
        </w:rPr>
        <w:t>se divide en algunos apartados, principalmente se tiene la justificación en donde se describe y se argumenta porque es importante la realización de este trabajo</w:t>
      </w:r>
      <w:r w:rsidR="00EA71EE">
        <w:rPr>
          <w:rFonts w:ascii="Arial" w:hAnsi="Arial" w:cs="Arial"/>
          <w:sz w:val="24"/>
          <w:szCs w:val="24"/>
        </w:rPr>
        <w:t xml:space="preserve">, se mencionan las principales variables a abordar </w:t>
      </w:r>
      <w:r w:rsidR="004F0E5B">
        <w:rPr>
          <w:rFonts w:ascii="Arial" w:hAnsi="Arial" w:cs="Arial"/>
          <w:sz w:val="24"/>
          <w:szCs w:val="24"/>
        </w:rPr>
        <w:t>y se destacan los objetivos principales</w:t>
      </w:r>
      <w:r w:rsidR="00EA71EE">
        <w:rPr>
          <w:rFonts w:ascii="Arial" w:hAnsi="Arial" w:cs="Arial"/>
          <w:sz w:val="24"/>
          <w:szCs w:val="24"/>
        </w:rPr>
        <w:t xml:space="preserve"> de este trabajo.</w:t>
      </w:r>
    </w:p>
    <w:p w14:paraId="0C95960A" w14:textId="77777777" w:rsidR="00550AAA" w:rsidRDefault="00EA71EE" w:rsidP="0019629A">
      <w:pPr>
        <w:spacing w:line="360" w:lineRule="auto"/>
        <w:jc w:val="both"/>
        <w:rPr>
          <w:rFonts w:ascii="Arial" w:hAnsi="Arial" w:cs="Arial"/>
          <w:sz w:val="24"/>
          <w:szCs w:val="24"/>
        </w:rPr>
      </w:pPr>
      <w:r>
        <w:rPr>
          <w:rFonts w:ascii="Arial" w:hAnsi="Arial" w:cs="Arial"/>
          <w:sz w:val="24"/>
          <w:szCs w:val="24"/>
        </w:rPr>
        <w:t xml:space="preserve">Por otro lado, en el desarrollo </w:t>
      </w:r>
      <w:r w:rsidR="008152C5">
        <w:rPr>
          <w:rFonts w:ascii="Arial" w:hAnsi="Arial" w:cs="Arial"/>
          <w:sz w:val="24"/>
          <w:szCs w:val="24"/>
        </w:rPr>
        <w:t>de este</w:t>
      </w:r>
      <w:r>
        <w:rPr>
          <w:rFonts w:ascii="Arial" w:hAnsi="Arial" w:cs="Arial"/>
          <w:sz w:val="24"/>
          <w:szCs w:val="24"/>
        </w:rPr>
        <w:t>, se pretende recabar información bibliográfica a fin de profundizar sobre el tema</w:t>
      </w:r>
      <w:r w:rsidR="00234FA3">
        <w:rPr>
          <w:rFonts w:ascii="Arial" w:hAnsi="Arial" w:cs="Arial"/>
          <w:sz w:val="24"/>
          <w:szCs w:val="24"/>
        </w:rPr>
        <w:t xml:space="preserve"> y tener un mayor conocimiento en el área como futura docente y poder detectar de una forma temprana los comportamientos alerta de quien ejerce acoso y de quien lo recibe.</w:t>
      </w:r>
      <w:r w:rsidR="004C1CCB">
        <w:rPr>
          <w:rFonts w:ascii="Arial" w:hAnsi="Arial" w:cs="Arial"/>
          <w:sz w:val="24"/>
          <w:szCs w:val="24"/>
        </w:rPr>
        <w:t xml:space="preserve"> Además de ello se pretende investigar diferentes estrategias que puedan ser útiles en el aula para prevenir este tipo de situaciones entre el alumnado y que a su vez ayuden a crear un ambiente favorable en el aula donde el respeto sea</w:t>
      </w:r>
      <w:r w:rsidR="00550AAA">
        <w:rPr>
          <w:rFonts w:ascii="Arial" w:hAnsi="Arial" w:cs="Arial"/>
          <w:sz w:val="24"/>
          <w:szCs w:val="24"/>
        </w:rPr>
        <w:t xml:space="preserve"> uno de los principales valores que se ponen en práctica.</w:t>
      </w:r>
    </w:p>
    <w:p w14:paraId="7DFA3BF9" w14:textId="12F3BF21" w:rsidR="00EA71EE" w:rsidRDefault="00550AAA" w:rsidP="0019629A">
      <w:pPr>
        <w:spacing w:line="360" w:lineRule="auto"/>
        <w:jc w:val="both"/>
        <w:rPr>
          <w:rFonts w:ascii="Arial" w:hAnsi="Arial" w:cs="Arial"/>
          <w:sz w:val="24"/>
          <w:szCs w:val="24"/>
        </w:rPr>
      </w:pPr>
      <w:r>
        <w:rPr>
          <w:rFonts w:ascii="Arial" w:hAnsi="Arial" w:cs="Arial"/>
          <w:sz w:val="24"/>
          <w:szCs w:val="24"/>
        </w:rPr>
        <w:t>Por último, se concluye con reflexiones propias respecto a este tema tan importante dentro de la educación preescolar el cual es el nivel educativo que nos corresponde.</w:t>
      </w:r>
    </w:p>
    <w:p w14:paraId="3E20BFA8" w14:textId="77777777" w:rsidR="004F0E5B" w:rsidRDefault="004F0E5B" w:rsidP="0019629A">
      <w:pPr>
        <w:spacing w:line="360" w:lineRule="auto"/>
        <w:jc w:val="both"/>
        <w:rPr>
          <w:rFonts w:ascii="Arial" w:hAnsi="Arial" w:cs="Arial"/>
          <w:sz w:val="24"/>
          <w:szCs w:val="24"/>
        </w:rPr>
      </w:pPr>
    </w:p>
    <w:p w14:paraId="3163789F" w14:textId="77777777" w:rsidR="0019629A" w:rsidRPr="0019629A" w:rsidRDefault="0019629A" w:rsidP="0019629A">
      <w:pPr>
        <w:spacing w:line="360" w:lineRule="auto"/>
        <w:jc w:val="both"/>
        <w:rPr>
          <w:rFonts w:ascii="Arial" w:hAnsi="Arial" w:cs="Arial"/>
          <w:sz w:val="24"/>
          <w:szCs w:val="24"/>
        </w:rPr>
      </w:pPr>
    </w:p>
    <w:p w14:paraId="2687B226" w14:textId="3ECA1041" w:rsidR="0019629A" w:rsidRDefault="0019629A" w:rsidP="002C69EF">
      <w:pPr>
        <w:jc w:val="center"/>
        <w:rPr>
          <w:rFonts w:ascii="Arial" w:hAnsi="Arial" w:cs="Arial"/>
          <w:b/>
          <w:bCs/>
          <w:sz w:val="24"/>
          <w:szCs w:val="24"/>
        </w:rPr>
      </w:pPr>
    </w:p>
    <w:p w14:paraId="68DE6D25" w14:textId="380E14FC" w:rsidR="0019629A" w:rsidRDefault="0019629A" w:rsidP="002C69EF">
      <w:pPr>
        <w:jc w:val="center"/>
        <w:rPr>
          <w:rFonts w:ascii="Arial" w:hAnsi="Arial" w:cs="Arial"/>
          <w:b/>
          <w:bCs/>
          <w:sz w:val="24"/>
          <w:szCs w:val="24"/>
        </w:rPr>
      </w:pPr>
    </w:p>
    <w:p w14:paraId="0F47DAA5" w14:textId="529BB046" w:rsidR="0019629A" w:rsidRDefault="0019629A" w:rsidP="002C69EF">
      <w:pPr>
        <w:jc w:val="center"/>
        <w:rPr>
          <w:rFonts w:ascii="Arial" w:hAnsi="Arial" w:cs="Arial"/>
          <w:b/>
          <w:bCs/>
          <w:sz w:val="24"/>
          <w:szCs w:val="24"/>
        </w:rPr>
      </w:pPr>
    </w:p>
    <w:p w14:paraId="39C66072" w14:textId="0A6EC84A" w:rsidR="0019629A" w:rsidRDefault="0019629A" w:rsidP="002C69EF">
      <w:pPr>
        <w:jc w:val="center"/>
        <w:rPr>
          <w:rFonts w:ascii="Arial" w:hAnsi="Arial" w:cs="Arial"/>
          <w:b/>
          <w:bCs/>
          <w:sz w:val="24"/>
          <w:szCs w:val="24"/>
        </w:rPr>
      </w:pPr>
    </w:p>
    <w:p w14:paraId="57066E50" w14:textId="2CC2CC14" w:rsidR="0019629A" w:rsidRDefault="0019629A" w:rsidP="002C69EF">
      <w:pPr>
        <w:jc w:val="center"/>
        <w:rPr>
          <w:rFonts w:ascii="Arial" w:hAnsi="Arial" w:cs="Arial"/>
          <w:b/>
          <w:bCs/>
          <w:sz w:val="24"/>
          <w:szCs w:val="24"/>
        </w:rPr>
      </w:pPr>
    </w:p>
    <w:p w14:paraId="481BED03" w14:textId="72606C72" w:rsidR="0019629A" w:rsidRDefault="0019629A" w:rsidP="002C69EF">
      <w:pPr>
        <w:jc w:val="center"/>
        <w:rPr>
          <w:rFonts w:ascii="Arial" w:hAnsi="Arial" w:cs="Arial"/>
          <w:b/>
          <w:bCs/>
          <w:sz w:val="24"/>
          <w:szCs w:val="24"/>
        </w:rPr>
      </w:pPr>
    </w:p>
    <w:p w14:paraId="782D41E1" w14:textId="7B45474D" w:rsidR="0019629A" w:rsidRDefault="0019629A" w:rsidP="002C69EF">
      <w:pPr>
        <w:jc w:val="center"/>
        <w:rPr>
          <w:rFonts w:ascii="Arial" w:hAnsi="Arial" w:cs="Arial"/>
          <w:b/>
          <w:bCs/>
          <w:sz w:val="24"/>
          <w:szCs w:val="24"/>
        </w:rPr>
      </w:pPr>
    </w:p>
    <w:p w14:paraId="2BCD4AD6" w14:textId="7DBCC2F0" w:rsidR="0019629A" w:rsidRDefault="0019629A" w:rsidP="002C69EF">
      <w:pPr>
        <w:jc w:val="center"/>
        <w:rPr>
          <w:rFonts w:ascii="Arial" w:hAnsi="Arial" w:cs="Arial"/>
          <w:b/>
          <w:bCs/>
          <w:sz w:val="24"/>
          <w:szCs w:val="24"/>
        </w:rPr>
      </w:pPr>
    </w:p>
    <w:p w14:paraId="67B114A6" w14:textId="0F72051E" w:rsidR="00550AAA" w:rsidRDefault="00550AAA" w:rsidP="00234FA3">
      <w:pPr>
        <w:rPr>
          <w:rFonts w:ascii="Arial" w:hAnsi="Arial" w:cs="Arial"/>
          <w:b/>
          <w:bCs/>
          <w:sz w:val="24"/>
          <w:szCs w:val="24"/>
        </w:rPr>
      </w:pPr>
    </w:p>
    <w:p w14:paraId="243AF717" w14:textId="77777777" w:rsidR="00550AAA" w:rsidRDefault="00550AAA" w:rsidP="00234FA3">
      <w:pPr>
        <w:rPr>
          <w:rFonts w:ascii="Arial" w:hAnsi="Arial" w:cs="Arial"/>
          <w:b/>
          <w:bCs/>
          <w:sz w:val="24"/>
          <w:szCs w:val="24"/>
        </w:rPr>
      </w:pPr>
    </w:p>
    <w:p w14:paraId="3D22779B" w14:textId="1B5247D3" w:rsidR="0019629A" w:rsidRDefault="0019629A" w:rsidP="0019629A">
      <w:pPr>
        <w:spacing w:line="360" w:lineRule="auto"/>
        <w:jc w:val="center"/>
        <w:rPr>
          <w:rFonts w:ascii="Arial" w:hAnsi="Arial" w:cs="Arial"/>
          <w:b/>
          <w:bCs/>
          <w:sz w:val="24"/>
          <w:szCs w:val="24"/>
        </w:rPr>
      </w:pPr>
      <w:r>
        <w:rPr>
          <w:rFonts w:ascii="Arial" w:hAnsi="Arial" w:cs="Arial"/>
          <w:b/>
          <w:bCs/>
          <w:sz w:val="24"/>
          <w:szCs w:val="24"/>
        </w:rPr>
        <w:lastRenderedPageBreak/>
        <w:t>Justificación</w:t>
      </w:r>
    </w:p>
    <w:p w14:paraId="3E9A3182" w14:textId="02297782" w:rsidR="004F0E5B" w:rsidRDefault="004F0E5B" w:rsidP="004F0E5B">
      <w:pPr>
        <w:spacing w:line="360" w:lineRule="auto"/>
        <w:jc w:val="both"/>
        <w:rPr>
          <w:rFonts w:ascii="Arial" w:hAnsi="Arial" w:cs="Arial"/>
          <w:sz w:val="24"/>
          <w:szCs w:val="24"/>
        </w:rPr>
      </w:pPr>
      <w:r>
        <w:rPr>
          <w:rFonts w:ascii="Arial" w:hAnsi="Arial" w:cs="Arial"/>
          <w:sz w:val="24"/>
          <w:szCs w:val="24"/>
        </w:rPr>
        <w:t xml:space="preserve">El acoso escolar o </w:t>
      </w:r>
      <w:r w:rsidRPr="00650CBC">
        <w:rPr>
          <w:rFonts w:ascii="Arial" w:hAnsi="Arial" w:cs="Arial"/>
          <w:i/>
          <w:iCs/>
          <w:sz w:val="24"/>
          <w:szCs w:val="24"/>
        </w:rPr>
        <w:t>bullying</w:t>
      </w:r>
      <w:r>
        <w:rPr>
          <w:rFonts w:ascii="Arial" w:hAnsi="Arial" w:cs="Arial"/>
          <w:sz w:val="24"/>
          <w:szCs w:val="24"/>
        </w:rPr>
        <w:t xml:space="preserve"> es un fenómeno social que sigue vigente y por lo regular se da con mayor frecuencia en las </w:t>
      </w:r>
      <w:r w:rsidR="008152C5">
        <w:rPr>
          <w:rFonts w:ascii="Arial" w:hAnsi="Arial" w:cs="Arial"/>
          <w:sz w:val="24"/>
          <w:szCs w:val="24"/>
        </w:rPr>
        <w:t>instituciones educativas con los</w:t>
      </w:r>
      <w:r>
        <w:rPr>
          <w:rFonts w:ascii="Arial" w:hAnsi="Arial" w:cs="Arial"/>
          <w:sz w:val="24"/>
          <w:szCs w:val="24"/>
        </w:rPr>
        <w:t xml:space="preserve"> alumnos, este cada vez se vuelve más habitual e inten</w:t>
      </w:r>
      <w:r w:rsidR="00650CBC">
        <w:rPr>
          <w:rFonts w:ascii="Arial" w:hAnsi="Arial" w:cs="Arial"/>
          <w:sz w:val="24"/>
          <w:szCs w:val="24"/>
        </w:rPr>
        <w:t>so</w:t>
      </w:r>
      <w:r>
        <w:rPr>
          <w:rFonts w:ascii="Arial" w:hAnsi="Arial" w:cs="Arial"/>
          <w:sz w:val="24"/>
          <w:szCs w:val="24"/>
        </w:rPr>
        <w:t>, e</w:t>
      </w:r>
      <w:r w:rsidR="00650CBC">
        <w:rPr>
          <w:rFonts w:ascii="Arial" w:hAnsi="Arial" w:cs="Arial"/>
          <w:sz w:val="24"/>
          <w:szCs w:val="24"/>
        </w:rPr>
        <w:t>sto</w:t>
      </w:r>
      <w:r>
        <w:rPr>
          <w:rFonts w:ascii="Arial" w:hAnsi="Arial" w:cs="Arial"/>
          <w:sz w:val="24"/>
          <w:szCs w:val="24"/>
        </w:rPr>
        <w:t xml:space="preserve"> </w:t>
      </w:r>
      <w:r w:rsidRPr="004F0E5B">
        <w:rPr>
          <w:rFonts w:ascii="Arial" w:hAnsi="Arial" w:cs="Arial"/>
          <w:sz w:val="24"/>
          <w:szCs w:val="24"/>
        </w:rPr>
        <w:t>supone intimidación física, verbal, psicológica y emocional.</w:t>
      </w:r>
    </w:p>
    <w:p w14:paraId="5DA1B696" w14:textId="094E9331" w:rsidR="00650CBC" w:rsidRDefault="00650CBC" w:rsidP="004F0E5B">
      <w:pPr>
        <w:spacing w:line="360" w:lineRule="auto"/>
        <w:jc w:val="both"/>
        <w:rPr>
          <w:rFonts w:ascii="Arial" w:hAnsi="Arial" w:cs="Arial"/>
          <w:sz w:val="24"/>
          <w:szCs w:val="24"/>
        </w:rPr>
      </w:pPr>
      <w:r>
        <w:rPr>
          <w:rFonts w:ascii="Arial" w:hAnsi="Arial" w:cs="Arial"/>
          <w:sz w:val="24"/>
          <w:szCs w:val="24"/>
        </w:rPr>
        <w:t xml:space="preserve">Es importante resaltar que es un tema que se observa desde años atrás, sin embargo, debe dejar de ser visto como algo “normal” y parte de la etapa de los escolares. El daño causado a la </w:t>
      </w:r>
      <w:r w:rsidR="00EA71EE">
        <w:rPr>
          <w:rFonts w:ascii="Arial" w:hAnsi="Arial" w:cs="Arial"/>
          <w:sz w:val="24"/>
          <w:szCs w:val="24"/>
        </w:rPr>
        <w:t>víctima</w:t>
      </w:r>
      <w:r>
        <w:rPr>
          <w:rFonts w:ascii="Arial" w:hAnsi="Arial" w:cs="Arial"/>
          <w:sz w:val="24"/>
          <w:szCs w:val="24"/>
        </w:rPr>
        <w:t xml:space="preserve"> </w:t>
      </w:r>
      <w:r w:rsidR="00EA71EE">
        <w:rPr>
          <w:rFonts w:ascii="Arial" w:hAnsi="Arial" w:cs="Arial"/>
          <w:sz w:val="24"/>
          <w:szCs w:val="24"/>
        </w:rPr>
        <w:t>puede ser irremplazable y volver la infancia y/o adolescencia un camino tormentoso.</w:t>
      </w:r>
    </w:p>
    <w:p w14:paraId="2409F155" w14:textId="6D9CA4F4" w:rsidR="00650CBC" w:rsidRDefault="00650CBC" w:rsidP="004F0E5B">
      <w:pPr>
        <w:spacing w:line="360" w:lineRule="auto"/>
        <w:jc w:val="both"/>
        <w:rPr>
          <w:rFonts w:ascii="Arial" w:hAnsi="Arial" w:cs="Arial"/>
          <w:sz w:val="24"/>
          <w:szCs w:val="24"/>
        </w:rPr>
      </w:pPr>
      <w:r w:rsidRPr="00650CBC">
        <w:rPr>
          <w:rFonts w:ascii="Arial" w:hAnsi="Arial" w:cs="Arial"/>
          <w:sz w:val="24"/>
          <w:szCs w:val="24"/>
        </w:rPr>
        <w:t>En el ámbito escolar, es un reto</w:t>
      </w:r>
      <w:r w:rsidR="00EA71EE">
        <w:rPr>
          <w:rFonts w:ascii="Arial" w:hAnsi="Arial" w:cs="Arial"/>
          <w:sz w:val="24"/>
          <w:szCs w:val="24"/>
        </w:rPr>
        <w:t xml:space="preserve"> </w:t>
      </w:r>
      <w:r w:rsidRPr="00650CBC">
        <w:rPr>
          <w:rFonts w:ascii="Arial" w:hAnsi="Arial" w:cs="Arial"/>
          <w:sz w:val="24"/>
          <w:szCs w:val="24"/>
        </w:rPr>
        <w:t>que no puede limitarse a establecerse castigos o desentenderse del problema, es necesario y preciso reflexionar sobre qué hay detrás de estas conductas, como actuar desde el rol de docente,</w:t>
      </w:r>
      <w:r w:rsidR="00C46D41">
        <w:rPr>
          <w:rFonts w:ascii="Arial" w:hAnsi="Arial" w:cs="Arial"/>
          <w:sz w:val="24"/>
          <w:szCs w:val="24"/>
        </w:rPr>
        <w:t xml:space="preserve"> prevenir</w:t>
      </w:r>
      <w:r w:rsidRPr="00650CBC">
        <w:rPr>
          <w:rFonts w:ascii="Arial" w:hAnsi="Arial" w:cs="Arial"/>
          <w:sz w:val="24"/>
          <w:szCs w:val="24"/>
        </w:rPr>
        <w:t xml:space="preserve"> y mejorar dicha convivencia escolar entre los estudiantes.</w:t>
      </w:r>
    </w:p>
    <w:p w14:paraId="4F3B0460" w14:textId="0A37C2D8" w:rsidR="00EA71EE" w:rsidRDefault="00EA71EE" w:rsidP="004F0E5B">
      <w:pPr>
        <w:spacing w:line="360" w:lineRule="auto"/>
        <w:jc w:val="both"/>
        <w:rPr>
          <w:rFonts w:ascii="Arial" w:hAnsi="Arial" w:cs="Arial"/>
          <w:sz w:val="24"/>
          <w:szCs w:val="24"/>
        </w:rPr>
      </w:pPr>
      <w:r>
        <w:rPr>
          <w:rFonts w:ascii="Arial" w:hAnsi="Arial" w:cs="Arial"/>
          <w:sz w:val="24"/>
          <w:szCs w:val="24"/>
        </w:rPr>
        <w:t>Existen algunos casos donde los padres de familia han tenido que recurrir a la policía puesto que la escuela h</w:t>
      </w:r>
      <w:r w:rsidR="00C46D41">
        <w:rPr>
          <w:rFonts w:ascii="Arial" w:hAnsi="Arial" w:cs="Arial"/>
          <w:sz w:val="24"/>
          <w:szCs w:val="24"/>
        </w:rPr>
        <w:t>a</w:t>
      </w:r>
      <w:r>
        <w:rPr>
          <w:rFonts w:ascii="Arial" w:hAnsi="Arial" w:cs="Arial"/>
          <w:sz w:val="24"/>
          <w:szCs w:val="24"/>
        </w:rPr>
        <w:t xml:space="preserve"> decidido</w:t>
      </w:r>
      <w:r w:rsidR="00550AAA">
        <w:rPr>
          <w:rFonts w:ascii="Arial" w:hAnsi="Arial" w:cs="Arial"/>
          <w:sz w:val="24"/>
          <w:szCs w:val="24"/>
        </w:rPr>
        <w:t xml:space="preserve"> ver</w:t>
      </w:r>
      <w:r>
        <w:rPr>
          <w:rFonts w:ascii="Arial" w:hAnsi="Arial" w:cs="Arial"/>
          <w:sz w:val="24"/>
          <w:szCs w:val="24"/>
        </w:rPr>
        <w:t xml:space="preserve"> a otro lado. Por lo regular, se trata y ayuda las victimas que han sido afectadas dejando de lado que</w:t>
      </w:r>
      <w:r w:rsidR="00C46D41">
        <w:rPr>
          <w:rFonts w:ascii="Arial" w:hAnsi="Arial" w:cs="Arial"/>
          <w:sz w:val="24"/>
          <w:szCs w:val="24"/>
        </w:rPr>
        <w:t>,</w:t>
      </w:r>
      <w:r>
        <w:rPr>
          <w:rFonts w:ascii="Arial" w:hAnsi="Arial" w:cs="Arial"/>
          <w:sz w:val="24"/>
          <w:szCs w:val="24"/>
        </w:rPr>
        <w:t xml:space="preserve"> también es importante prestarle atención a quien ejerce el </w:t>
      </w:r>
      <w:r w:rsidRPr="00EA71EE">
        <w:rPr>
          <w:rFonts w:ascii="Arial" w:hAnsi="Arial" w:cs="Arial"/>
          <w:i/>
          <w:iCs/>
          <w:sz w:val="24"/>
          <w:szCs w:val="24"/>
        </w:rPr>
        <w:t xml:space="preserve">bullying </w:t>
      </w:r>
      <w:r>
        <w:rPr>
          <w:rFonts w:ascii="Arial" w:hAnsi="Arial" w:cs="Arial"/>
          <w:sz w:val="24"/>
          <w:szCs w:val="24"/>
        </w:rPr>
        <w:t xml:space="preserve">y tratar de evitar estas conductas negativas que si bien, </w:t>
      </w:r>
      <w:r w:rsidR="00C46D41">
        <w:rPr>
          <w:rFonts w:ascii="Arial" w:hAnsi="Arial" w:cs="Arial"/>
          <w:sz w:val="24"/>
          <w:szCs w:val="24"/>
        </w:rPr>
        <w:t xml:space="preserve">la mayoría </w:t>
      </w:r>
      <w:r>
        <w:rPr>
          <w:rFonts w:ascii="Arial" w:hAnsi="Arial" w:cs="Arial"/>
          <w:sz w:val="24"/>
          <w:szCs w:val="24"/>
        </w:rPr>
        <w:t>son el reflejo de</w:t>
      </w:r>
      <w:r w:rsidR="00550AAA">
        <w:rPr>
          <w:rFonts w:ascii="Arial" w:hAnsi="Arial" w:cs="Arial"/>
          <w:sz w:val="24"/>
          <w:szCs w:val="24"/>
        </w:rPr>
        <w:t xml:space="preserve"> situaciones violentas </w:t>
      </w:r>
      <w:r>
        <w:rPr>
          <w:rFonts w:ascii="Arial" w:hAnsi="Arial" w:cs="Arial"/>
          <w:sz w:val="24"/>
          <w:szCs w:val="24"/>
        </w:rPr>
        <w:t>que se vive</w:t>
      </w:r>
      <w:r w:rsidR="00C46D41">
        <w:rPr>
          <w:rFonts w:ascii="Arial" w:hAnsi="Arial" w:cs="Arial"/>
          <w:sz w:val="24"/>
          <w:szCs w:val="24"/>
        </w:rPr>
        <w:t>n</w:t>
      </w:r>
      <w:r>
        <w:rPr>
          <w:rFonts w:ascii="Arial" w:hAnsi="Arial" w:cs="Arial"/>
          <w:sz w:val="24"/>
          <w:szCs w:val="24"/>
        </w:rPr>
        <w:t xml:space="preserve"> en casa.  </w:t>
      </w:r>
    </w:p>
    <w:p w14:paraId="5910A8BE" w14:textId="6E46BA45" w:rsidR="00E31E4D" w:rsidRDefault="00E31E4D" w:rsidP="004F0E5B">
      <w:pPr>
        <w:spacing w:line="360" w:lineRule="auto"/>
        <w:jc w:val="both"/>
        <w:rPr>
          <w:rFonts w:ascii="Arial" w:hAnsi="Arial" w:cs="Arial"/>
          <w:sz w:val="24"/>
          <w:szCs w:val="24"/>
        </w:rPr>
      </w:pPr>
      <w:r>
        <w:rPr>
          <w:rFonts w:ascii="Arial" w:hAnsi="Arial" w:cs="Arial"/>
          <w:sz w:val="24"/>
          <w:szCs w:val="24"/>
        </w:rPr>
        <w:t>El objetivo</w:t>
      </w:r>
      <w:r w:rsidRPr="00E31E4D">
        <w:rPr>
          <w:rFonts w:ascii="Arial" w:hAnsi="Arial" w:cs="Arial"/>
          <w:sz w:val="24"/>
          <w:szCs w:val="24"/>
        </w:rPr>
        <w:t xml:space="preserve"> de lograr un ambiente de paz y seguridad en los </w:t>
      </w:r>
      <w:r w:rsidR="00C46D41">
        <w:rPr>
          <w:rFonts w:ascii="Arial" w:hAnsi="Arial" w:cs="Arial"/>
          <w:sz w:val="24"/>
          <w:szCs w:val="24"/>
        </w:rPr>
        <w:t>c</w:t>
      </w:r>
      <w:r w:rsidRPr="00E31E4D">
        <w:rPr>
          <w:rFonts w:ascii="Arial" w:hAnsi="Arial" w:cs="Arial"/>
          <w:sz w:val="24"/>
          <w:szCs w:val="24"/>
        </w:rPr>
        <w:t xml:space="preserve">entros educativos y en el entorno de </w:t>
      </w:r>
      <w:r w:rsidR="00C46D41" w:rsidRPr="00E31E4D">
        <w:rPr>
          <w:rFonts w:ascii="Arial" w:hAnsi="Arial" w:cs="Arial"/>
          <w:sz w:val="24"/>
          <w:szCs w:val="24"/>
        </w:rPr>
        <w:t>estos</w:t>
      </w:r>
      <w:r w:rsidRPr="00E31E4D">
        <w:rPr>
          <w:rFonts w:ascii="Arial" w:hAnsi="Arial" w:cs="Arial"/>
          <w:sz w:val="24"/>
          <w:szCs w:val="24"/>
        </w:rPr>
        <w:t xml:space="preserve">, </w:t>
      </w:r>
      <w:r w:rsidR="00C46D41">
        <w:rPr>
          <w:rFonts w:ascii="Arial" w:hAnsi="Arial" w:cs="Arial"/>
          <w:sz w:val="24"/>
          <w:szCs w:val="24"/>
        </w:rPr>
        <w:t>es que</w:t>
      </w:r>
      <w:r w:rsidRPr="00E31E4D">
        <w:rPr>
          <w:rFonts w:ascii="Arial" w:hAnsi="Arial" w:cs="Arial"/>
          <w:sz w:val="24"/>
          <w:szCs w:val="24"/>
        </w:rPr>
        <w:t xml:space="preserve"> los menores puedan formarse y socializar adecuadamente </w:t>
      </w:r>
      <w:r w:rsidR="00C46D41">
        <w:rPr>
          <w:rFonts w:ascii="Arial" w:hAnsi="Arial" w:cs="Arial"/>
          <w:sz w:val="24"/>
          <w:szCs w:val="24"/>
        </w:rPr>
        <w:t xml:space="preserve">entre sus iguales, </w:t>
      </w:r>
      <w:r w:rsidRPr="00E31E4D">
        <w:rPr>
          <w:rFonts w:ascii="Arial" w:hAnsi="Arial" w:cs="Arial"/>
          <w:sz w:val="24"/>
          <w:szCs w:val="24"/>
        </w:rPr>
        <w:t xml:space="preserve">superando la </w:t>
      </w:r>
      <w:r w:rsidR="00C46D41">
        <w:rPr>
          <w:rFonts w:ascii="Arial" w:hAnsi="Arial" w:cs="Arial"/>
          <w:sz w:val="24"/>
          <w:szCs w:val="24"/>
        </w:rPr>
        <w:t xml:space="preserve">situación tan resignada </w:t>
      </w:r>
      <w:r w:rsidRPr="00E31E4D">
        <w:rPr>
          <w:rFonts w:ascii="Arial" w:hAnsi="Arial" w:cs="Arial"/>
          <w:sz w:val="24"/>
          <w:szCs w:val="24"/>
        </w:rPr>
        <w:t xml:space="preserve">de la existencia de prácticas de acoso o </w:t>
      </w:r>
      <w:r w:rsidR="00C46D41">
        <w:rPr>
          <w:rFonts w:ascii="Arial" w:hAnsi="Arial" w:cs="Arial"/>
          <w:sz w:val="24"/>
          <w:szCs w:val="24"/>
        </w:rPr>
        <w:t>bullying</w:t>
      </w:r>
      <w:r w:rsidRPr="00E31E4D">
        <w:rPr>
          <w:rFonts w:ascii="Arial" w:hAnsi="Arial" w:cs="Arial"/>
          <w:sz w:val="24"/>
          <w:szCs w:val="24"/>
        </w:rPr>
        <w:t xml:space="preserve"> entre</w:t>
      </w:r>
      <w:r w:rsidR="00C46D41">
        <w:rPr>
          <w:rFonts w:ascii="Arial" w:hAnsi="Arial" w:cs="Arial"/>
          <w:sz w:val="24"/>
          <w:szCs w:val="24"/>
        </w:rPr>
        <w:t xml:space="preserve"> los </w:t>
      </w:r>
      <w:r w:rsidR="004815B6">
        <w:rPr>
          <w:rFonts w:ascii="Arial" w:hAnsi="Arial" w:cs="Arial"/>
          <w:sz w:val="24"/>
          <w:szCs w:val="24"/>
        </w:rPr>
        <w:t>ellos</w:t>
      </w:r>
      <w:r w:rsidR="00C46D41">
        <w:rPr>
          <w:rFonts w:ascii="Arial" w:hAnsi="Arial" w:cs="Arial"/>
          <w:sz w:val="24"/>
          <w:szCs w:val="24"/>
        </w:rPr>
        <w:t>. Debe existir y estar disponible para todos, la información y sensibilización ante este tema en todos los agentes educativos y fomentar una tolerancia cero para trabajar en su erradicación.</w:t>
      </w:r>
    </w:p>
    <w:p w14:paraId="487EF4B6" w14:textId="5CA7A57A" w:rsidR="00C46D41" w:rsidRDefault="00C46D41" w:rsidP="004F0E5B">
      <w:pPr>
        <w:spacing w:line="360" w:lineRule="auto"/>
        <w:jc w:val="both"/>
        <w:rPr>
          <w:rFonts w:ascii="Arial" w:hAnsi="Arial" w:cs="Arial"/>
          <w:sz w:val="24"/>
          <w:szCs w:val="24"/>
        </w:rPr>
      </w:pPr>
      <w:r>
        <w:rPr>
          <w:rFonts w:ascii="Arial" w:hAnsi="Arial" w:cs="Arial"/>
          <w:sz w:val="24"/>
          <w:szCs w:val="24"/>
        </w:rPr>
        <w:t xml:space="preserve">Es por eso </w:t>
      </w:r>
      <w:r w:rsidR="004815B6">
        <w:rPr>
          <w:rFonts w:ascii="Arial" w:hAnsi="Arial" w:cs="Arial"/>
          <w:sz w:val="24"/>
          <w:szCs w:val="24"/>
        </w:rPr>
        <w:t>por lo que s</w:t>
      </w:r>
      <w:r>
        <w:rPr>
          <w:rFonts w:ascii="Arial" w:hAnsi="Arial" w:cs="Arial"/>
          <w:sz w:val="24"/>
          <w:szCs w:val="24"/>
        </w:rPr>
        <w:t xml:space="preserve">e han </w:t>
      </w:r>
      <w:r w:rsidR="004815B6">
        <w:rPr>
          <w:rFonts w:ascii="Arial" w:hAnsi="Arial" w:cs="Arial"/>
          <w:sz w:val="24"/>
          <w:szCs w:val="24"/>
        </w:rPr>
        <w:t>definido los siguientes objetivos para este trabajo:</w:t>
      </w:r>
    </w:p>
    <w:p w14:paraId="181AEDB8" w14:textId="0CFE47A4" w:rsidR="004815B6" w:rsidRDefault="004815B6" w:rsidP="004815B6">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Recabar información acerca del bullying, que es, de que forma se puede ver, cuáles son las características de los implicados. </w:t>
      </w:r>
    </w:p>
    <w:p w14:paraId="120F1CFF" w14:textId="57011D13" w:rsidR="004815B6" w:rsidRDefault="004815B6" w:rsidP="004815B6">
      <w:pPr>
        <w:pStyle w:val="Prrafodelista"/>
        <w:numPr>
          <w:ilvl w:val="0"/>
          <w:numId w:val="1"/>
        </w:numPr>
        <w:spacing w:line="360" w:lineRule="auto"/>
        <w:jc w:val="both"/>
        <w:rPr>
          <w:rFonts w:ascii="Arial" w:hAnsi="Arial" w:cs="Arial"/>
          <w:sz w:val="24"/>
          <w:szCs w:val="24"/>
        </w:rPr>
      </w:pPr>
      <w:r>
        <w:rPr>
          <w:rFonts w:ascii="Arial" w:hAnsi="Arial" w:cs="Arial"/>
          <w:sz w:val="24"/>
          <w:szCs w:val="24"/>
        </w:rPr>
        <w:t>Generar estrategias de prevención y mejora del ambiente en el aula.</w:t>
      </w:r>
    </w:p>
    <w:p w14:paraId="60C53944" w14:textId="5D6A5934" w:rsidR="004815B6" w:rsidRDefault="004815B6" w:rsidP="004815B6">
      <w:pPr>
        <w:pStyle w:val="Prrafodelista"/>
        <w:numPr>
          <w:ilvl w:val="0"/>
          <w:numId w:val="1"/>
        </w:numPr>
        <w:spacing w:line="360" w:lineRule="auto"/>
        <w:jc w:val="both"/>
        <w:rPr>
          <w:rFonts w:ascii="Arial" w:hAnsi="Arial" w:cs="Arial"/>
          <w:sz w:val="24"/>
          <w:szCs w:val="24"/>
        </w:rPr>
      </w:pPr>
      <w:r>
        <w:rPr>
          <w:rFonts w:ascii="Arial" w:hAnsi="Arial" w:cs="Arial"/>
          <w:sz w:val="24"/>
          <w:szCs w:val="24"/>
        </w:rPr>
        <w:t>Conocer las posibles alternativas en caso de que se presente una situación de bullying o acoso escolar.</w:t>
      </w:r>
    </w:p>
    <w:p w14:paraId="53ED0D36" w14:textId="71378059" w:rsidR="00692452" w:rsidRDefault="00692452" w:rsidP="00692452">
      <w:pPr>
        <w:spacing w:line="360" w:lineRule="auto"/>
        <w:jc w:val="both"/>
        <w:rPr>
          <w:rFonts w:ascii="Arial" w:hAnsi="Arial" w:cs="Arial"/>
          <w:sz w:val="24"/>
          <w:szCs w:val="24"/>
        </w:rPr>
      </w:pPr>
    </w:p>
    <w:p w14:paraId="7E0E33D5" w14:textId="4314B6C0" w:rsidR="00692452" w:rsidRDefault="00692452" w:rsidP="00692452">
      <w:pPr>
        <w:spacing w:line="360" w:lineRule="auto"/>
        <w:jc w:val="center"/>
        <w:rPr>
          <w:rFonts w:ascii="Arial" w:hAnsi="Arial" w:cs="Arial"/>
          <w:b/>
          <w:bCs/>
          <w:sz w:val="24"/>
          <w:szCs w:val="24"/>
        </w:rPr>
      </w:pPr>
      <w:r w:rsidRPr="00692452">
        <w:rPr>
          <w:rFonts w:ascii="Arial" w:hAnsi="Arial" w:cs="Arial"/>
          <w:b/>
          <w:bCs/>
          <w:sz w:val="24"/>
          <w:szCs w:val="24"/>
        </w:rPr>
        <w:lastRenderedPageBreak/>
        <w:t>Legislación</w:t>
      </w:r>
      <w:r w:rsidR="0072186C">
        <w:rPr>
          <w:rFonts w:ascii="Arial" w:hAnsi="Arial" w:cs="Arial"/>
          <w:b/>
          <w:bCs/>
          <w:sz w:val="24"/>
          <w:szCs w:val="24"/>
        </w:rPr>
        <w:t xml:space="preserve"> contra la</w:t>
      </w:r>
      <w:r>
        <w:rPr>
          <w:rFonts w:ascii="Arial" w:hAnsi="Arial" w:cs="Arial"/>
          <w:b/>
          <w:bCs/>
          <w:sz w:val="24"/>
          <w:szCs w:val="24"/>
        </w:rPr>
        <w:t xml:space="preserve"> </w:t>
      </w:r>
      <w:r w:rsidR="0072186C">
        <w:rPr>
          <w:rFonts w:ascii="Arial" w:hAnsi="Arial" w:cs="Arial"/>
          <w:b/>
          <w:bCs/>
          <w:sz w:val="24"/>
          <w:szCs w:val="24"/>
        </w:rPr>
        <w:t>vi</w:t>
      </w:r>
      <w:r>
        <w:rPr>
          <w:rFonts w:ascii="Arial" w:hAnsi="Arial" w:cs="Arial"/>
          <w:b/>
          <w:bCs/>
          <w:sz w:val="24"/>
          <w:szCs w:val="24"/>
        </w:rPr>
        <w:t>olencia infantil</w:t>
      </w:r>
    </w:p>
    <w:p w14:paraId="3B9EBCD7" w14:textId="11DD6422" w:rsidR="00692452" w:rsidRDefault="0072186C" w:rsidP="00677E43">
      <w:pPr>
        <w:spacing w:line="360" w:lineRule="auto"/>
        <w:jc w:val="both"/>
        <w:rPr>
          <w:rFonts w:ascii="Arial" w:hAnsi="Arial" w:cs="Arial"/>
          <w:sz w:val="24"/>
          <w:szCs w:val="24"/>
        </w:rPr>
      </w:pPr>
      <w:r>
        <w:rPr>
          <w:rFonts w:ascii="Arial" w:hAnsi="Arial" w:cs="Arial"/>
          <w:sz w:val="24"/>
          <w:szCs w:val="24"/>
        </w:rPr>
        <w:t>En la L</w:t>
      </w:r>
      <w:r w:rsidR="00692452" w:rsidRPr="0072186C">
        <w:rPr>
          <w:rFonts w:ascii="Arial" w:hAnsi="Arial" w:cs="Arial"/>
          <w:sz w:val="24"/>
          <w:szCs w:val="24"/>
        </w:rPr>
        <w:t>ey General de los Derechos de Niñas, Niños y Adolescentes</w:t>
      </w:r>
      <w:r w:rsidR="00677E43">
        <w:rPr>
          <w:rFonts w:ascii="Arial" w:hAnsi="Arial" w:cs="Arial"/>
          <w:sz w:val="24"/>
          <w:szCs w:val="24"/>
        </w:rPr>
        <w:t xml:space="preserve"> </w:t>
      </w:r>
      <w:r w:rsidR="00677E43" w:rsidRPr="00677E43">
        <w:rPr>
          <w:rFonts w:ascii="Arial" w:hAnsi="Arial" w:cs="Arial"/>
          <w:sz w:val="24"/>
          <w:szCs w:val="24"/>
        </w:rPr>
        <w:t>(</w:t>
      </w:r>
      <w:r w:rsidR="00677E43">
        <w:rPr>
          <w:rFonts w:ascii="Arial" w:hAnsi="Arial" w:cs="Arial"/>
          <w:color w:val="202124"/>
          <w:shd w:val="clear" w:color="auto" w:fill="FFFFFF"/>
        </w:rPr>
        <w:t>LGDNNA</w:t>
      </w:r>
      <w:r w:rsidR="00677E43" w:rsidRPr="00677E43">
        <w:rPr>
          <w:rFonts w:ascii="Arial" w:hAnsi="Arial" w:cs="Arial"/>
          <w:sz w:val="24"/>
          <w:szCs w:val="24"/>
        </w:rPr>
        <w:t>,</w:t>
      </w:r>
      <w:r w:rsidR="00677E43">
        <w:rPr>
          <w:rFonts w:ascii="Arial" w:hAnsi="Arial" w:cs="Arial"/>
          <w:sz w:val="24"/>
          <w:szCs w:val="24"/>
        </w:rPr>
        <w:t xml:space="preserve"> 2014</w:t>
      </w:r>
      <w:r w:rsidR="00677E43" w:rsidRPr="00677E43">
        <w:rPr>
          <w:rFonts w:ascii="Arial" w:hAnsi="Arial" w:cs="Arial"/>
          <w:sz w:val="24"/>
          <w:szCs w:val="24"/>
        </w:rPr>
        <w:t>)</w:t>
      </w:r>
      <w:r>
        <w:rPr>
          <w:rFonts w:ascii="Arial" w:hAnsi="Arial" w:cs="Arial"/>
          <w:sz w:val="24"/>
          <w:szCs w:val="24"/>
        </w:rPr>
        <w:t>, capítulo octavo</w:t>
      </w:r>
      <w:r w:rsidRPr="0072186C">
        <w:rPr>
          <w:rFonts w:ascii="Arial" w:hAnsi="Arial" w:cs="Arial"/>
          <w:sz w:val="24"/>
          <w:szCs w:val="24"/>
        </w:rPr>
        <w:t xml:space="preserve"> </w:t>
      </w:r>
      <w:r>
        <w:rPr>
          <w:rFonts w:ascii="Arial" w:hAnsi="Arial" w:cs="Arial"/>
          <w:sz w:val="24"/>
          <w:szCs w:val="24"/>
        </w:rPr>
        <w:t xml:space="preserve">titulado </w:t>
      </w:r>
      <w:r w:rsidRPr="0072186C">
        <w:rPr>
          <w:rFonts w:ascii="Arial" w:hAnsi="Arial" w:cs="Arial"/>
          <w:sz w:val="24"/>
          <w:szCs w:val="24"/>
        </w:rPr>
        <w:t>Derecho de Acceso a una Vida Libre de Violencia y a la Integridad Personal</w:t>
      </w:r>
      <w:r>
        <w:rPr>
          <w:rFonts w:ascii="Arial" w:hAnsi="Arial" w:cs="Arial"/>
          <w:sz w:val="24"/>
          <w:szCs w:val="24"/>
        </w:rPr>
        <w:t xml:space="preserve"> se presume en el</w:t>
      </w:r>
      <w:r w:rsidRPr="0072186C">
        <w:rPr>
          <w:rFonts w:ascii="Arial" w:hAnsi="Arial" w:cs="Arial"/>
          <w:sz w:val="24"/>
          <w:szCs w:val="24"/>
        </w:rPr>
        <w:t xml:space="preserve"> </w:t>
      </w:r>
      <w:r>
        <w:rPr>
          <w:rFonts w:ascii="Arial" w:hAnsi="Arial" w:cs="Arial"/>
          <w:sz w:val="24"/>
          <w:szCs w:val="24"/>
        </w:rPr>
        <w:t>a</w:t>
      </w:r>
      <w:r w:rsidRPr="0072186C">
        <w:rPr>
          <w:rFonts w:ascii="Arial" w:hAnsi="Arial" w:cs="Arial"/>
          <w:sz w:val="24"/>
          <w:szCs w:val="24"/>
        </w:rPr>
        <w:t>rtículo 46</w:t>
      </w:r>
      <w:r>
        <w:rPr>
          <w:rFonts w:ascii="Arial" w:hAnsi="Arial" w:cs="Arial"/>
          <w:sz w:val="24"/>
          <w:szCs w:val="24"/>
        </w:rPr>
        <w:t xml:space="preserve"> que</w:t>
      </w:r>
      <w:r w:rsidRPr="0072186C">
        <w:rPr>
          <w:rFonts w:ascii="Arial" w:hAnsi="Arial" w:cs="Arial"/>
          <w:sz w:val="24"/>
          <w:szCs w:val="24"/>
        </w:rPr>
        <w:t xml:space="preserve"> </w:t>
      </w:r>
      <w:r>
        <w:rPr>
          <w:rFonts w:ascii="Arial" w:hAnsi="Arial" w:cs="Arial"/>
          <w:sz w:val="24"/>
          <w:szCs w:val="24"/>
        </w:rPr>
        <w:t>las n</w:t>
      </w:r>
      <w:r w:rsidRPr="0072186C">
        <w:rPr>
          <w:rFonts w:ascii="Arial" w:hAnsi="Arial" w:cs="Arial"/>
          <w:sz w:val="24"/>
          <w:szCs w:val="24"/>
        </w:rPr>
        <w:t>iñas, niños y adolescentes tienen derecho a vivir una vida libre de toda forma de violencia y a que se resguarde su integridad personal, a fin de lograr las mejores condiciones de bienestar y el libre desarrollo de su personalidad</w:t>
      </w:r>
      <w:r>
        <w:rPr>
          <w:rFonts w:ascii="Arial" w:hAnsi="Arial" w:cs="Arial"/>
          <w:sz w:val="24"/>
          <w:szCs w:val="24"/>
        </w:rPr>
        <w:t>, seguido de este, en el a</w:t>
      </w:r>
      <w:r w:rsidRPr="0072186C">
        <w:rPr>
          <w:rFonts w:ascii="Arial" w:hAnsi="Arial" w:cs="Arial"/>
          <w:sz w:val="24"/>
          <w:szCs w:val="24"/>
        </w:rPr>
        <w:t>rtículo 47</w:t>
      </w:r>
      <w:r>
        <w:rPr>
          <w:rFonts w:ascii="Arial" w:hAnsi="Arial" w:cs="Arial"/>
          <w:sz w:val="24"/>
          <w:szCs w:val="24"/>
        </w:rPr>
        <w:t xml:space="preserve"> nos dice que l</w:t>
      </w:r>
      <w:r w:rsidRPr="0072186C">
        <w:rPr>
          <w:rFonts w:ascii="Arial" w:hAnsi="Arial" w:cs="Arial"/>
          <w:sz w:val="24"/>
          <w:szCs w:val="24"/>
        </w:rPr>
        <w:t>as autoridades federales, de las entidades federativas, municipales y de las demarcaciones territoriales de la Ciudad de México, en el ámbito de sus respectivas competencias, están obligadas a tomar las medidas necesarias para prevenir, atender y sancionar los casos en que niñas, niños o adolescentes se vean afectados por: El descuido, negligencia, abandono o abuso físico, psicológico o sexual</w:t>
      </w:r>
      <w:r>
        <w:rPr>
          <w:rFonts w:ascii="Arial" w:hAnsi="Arial" w:cs="Arial"/>
          <w:sz w:val="24"/>
          <w:szCs w:val="24"/>
        </w:rPr>
        <w:t>,</w:t>
      </w:r>
      <w:r w:rsidRPr="0072186C">
        <w:rPr>
          <w:rFonts w:ascii="Arial" w:hAnsi="Arial" w:cs="Arial"/>
          <w:sz w:val="24"/>
          <w:szCs w:val="24"/>
        </w:rPr>
        <w:t xml:space="preserve"> </w:t>
      </w:r>
      <w:r>
        <w:rPr>
          <w:rFonts w:ascii="Arial" w:hAnsi="Arial" w:cs="Arial"/>
          <w:sz w:val="24"/>
          <w:szCs w:val="24"/>
        </w:rPr>
        <w:t>l</w:t>
      </w:r>
      <w:r w:rsidRPr="0072186C">
        <w:rPr>
          <w:rFonts w:ascii="Arial" w:hAnsi="Arial" w:cs="Arial"/>
          <w:sz w:val="24"/>
          <w:szCs w:val="24"/>
        </w:rPr>
        <w:t>a corrupción de personas menores de dieciocho años de edad;</w:t>
      </w:r>
      <w:r>
        <w:rPr>
          <w:rFonts w:ascii="Arial" w:hAnsi="Arial" w:cs="Arial"/>
          <w:sz w:val="24"/>
          <w:szCs w:val="24"/>
        </w:rPr>
        <w:t xml:space="preserve"> t</w:t>
      </w:r>
      <w:r w:rsidRPr="0072186C">
        <w:rPr>
          <w:rFonts w:ascii="Arial" w:hAnsi="Arial" w:cs="Arial"/>
          <w:sz w:val="24"/>
          <w:szCs w:val="24"/>
        </w:rPr>
        <w:t>rata de personas menores de 18 años de edad, abuso sexual infantil, explotación sexual infantil con o sin fines comerciales, o cualquier otro tipo de explotación, y demás conductas punibles establecidas en las disposiciones aplicables;</w:t>
      </w:r>
      <w:r>
        <w:rPr>
          <w:rFonts w:ascii="Arial" w:hAnsi="Arial" w:cs="Arial"/>
          <w:sz w:val="24"/>
          <w:szCs w:val="24"/>
        </w:rPr>
        <w:t xml:space="preserve"> </w:t>
      </w:r>
      <w:r w:rsidRPr="0072186C">
        <w:rPr>
          <w:rFonts w:ascii="Arial" w:hAnsi="Arial" w:cs="Arial"/>
          <w:sz w:val="24"/>
          <w:szCs w:val="24"/>
        </w:rPr>
        <w:t>El tráfico de menores;</w:t>
      </w:r>
      <w:r>
        <w:rPr>
          <w:rFonts w:ascii="Arial" w:hAnsi="Arial" w:cs="Arial"/>
          <w:sz w:val="24"/>
          <w:szCs w:val="24"/>
        </w:rPr>
        <w:t xml:space="preserve"> </w:t>
      </w:r>
      <w:r w:rsidRPr="0072186C">
        <w:rPr>
          <w:rFonts w:ascii="Arial" w:hAnsi="Arial" w:cs="Arial"/>
          <w:sz w:val="24"/>
          <w:szCs w:val="24"/>
        </w:rPr>
        <w:t xml:space="preserve">El trabajo antes de la edad mínima de quince años, prevista en el artículo 123 de la Constitución Política de los Estados Unidos Mexicanos y demás disposiciones aplicables; El trabajo en adolescentes mayores de 15 años que pueda perjudicar su salud, su educación o impedir su desarrollo físico o mental, explotación laboral, las peores formas de trabajo infantil, así como el trabajo forzoso, de conformidad con lo dispuesto en la Constitución Política de los Estados Unidos Mexicanos y en las demás disposiciones aplicables; La incitación o coacción para que participen en la comisión de delitos o en asociaciones delictuosas, en conflictos armados o en cualquier otra actividad que impida su desarrollo integral, y </w:t>
      </w:r>
      <w:r w:rsidR="002A1044">
        <w:rPr>
          <w:rFonts w:ascii="Arial" w:hAnsi="Arial" w:cs="Arial"/>
          <w:sz w:val="24"/>
          <w:szCs w:val="24"/>
        </w:rPr>
        <w:t>e</w:t>
      </w:r>
      <w:r w:rsidRPr="0072186C">
        <w:rPr>
          <w:rFonts w:ascii="Arial" w:hAnsi="Arial" w:cs="Arial"/>
          <w:sz w:val="24"/>
          <w:szCs w:val="24"/>
        </w:rPr>
        <w:t>l castigo corporal y humillante.</w:t>
      </w:r>
    </w:p>
    <w:p w14:paraId="3CA8A366" w14:textId="683CD07D" w:rsidR="00767C44" w:rsidRDefault="00677E43" w:rsidP="00B43951">
      <w:pPr>
        <w:spacing w:line="360" w:lineRule="auto"/>
        <w:jc w:val="both"/>
        <w:rPr>
          <w:rFonts w:ascii="Arial" w:hAnsi="Arial" w:cs="Arial"/>
          <w:sz w:val="24"/>
          <w:szCs w:val="24"/>
        </w:rPr>
      </w:pPr>
      <w:r>
        <w:rPr>
          <w:rFonts w:ascii="Arial" w:hAnsi="Arial" w:cs="Arial"/>
          <w:sz w:val="24"/>
          <w:szCs w:val="24"/>
        </w:rPr>
        <w:t xml:space="preserve">Así mismo existe también, la </w:t>
      </w:r>
      <w:r w:rsidR="00767C44" w:rsidRPr="00677E43">
        <w:rPr>
          <w:rFonts w:ascii="Arial" w:hAnsi="Arial" w:cs="Arial"/>
          <w:sz w:val="24"/>
          <w:szCs w:val="24"/>
        </w:rPr>
        <w:t>Ley Para La Protección De Los Derechos De Niñas, Niños Y Adolescentes</w:t>
      </w:r>
      <w:r w:rsidR="00767C44">
        <w:rPr>
          <w:rFonts w:ascii="Arial" w:hAnsi="Arial" w:cs="Arial"/>
          <w:sz w:val="24"/>
          <w:szCs w:val="24"/>
        </w:rPr>
        <w:t xml:space="preserve"> (</w:t>
      </w:r>
      <w:r w:rsidR="00767C44" w:rsidRPr="00767C44">
        <w:rPr>
          <w:rFonts w:ascii="Arial" w:hAnsi="Arial" w:cs="Arial"/>
          <w:sz w:val="24"/>
          <w:szCs w:val="24"/>
        </w:rPr>
        <w:t>LPNNA</w:t>
      </w:r>
      <w:r w:rsidR="00767C44">
        <w:rPr>
          <w:rFonts w:ascii="Arial" w:hAnsi="Arial" w:cs="Arial"/>
          <w:sz w:val="24"/>
          <w:szCs w:val="24"/>
        </w:rPr>
        <w:t>, 2000) en su c</w:t>
      </w:r>
      <w:r w:rsidR="00767C44" w:rsidRPr="00767C44">
        <w:rPr>
          <w:rFonts w:ascii="Arial" w:hAnsi="Arial" w:cs="Arial"/>
          <w:sz w:val="24"/>
          <w:szCs w:val="24"/>
        </w:rPr>
        <w:t xml:space="preserve">apítulo </w:t>
      </w:r>
      <w:r w:rsidR="00767C44">
        <w:rPr>
          <w:rFonts w:ascii="Arial" w:hAnsi="Arial" w:cs="Arial"/>
          <w:sz w:val="24"/>
          <w:szCs w:val="24"/>
        </w:rPr>
        <w:t>q</w:t>
      </w:r>
      <w:r w:rsidR="00767C44" w:rsidRPr="00767C44">
        <w:rPr>
          <w:rFonts w:ascii="Arial" w:hAnsi="Arial" w:cs="Arial"/>
          <w:sz w:val="24"/>
          <w:szCs w:val="24"/>
        </w:rPr>
        <w:t>uinto</w:t>
      </w:r>
      <w:r w:rsidR="00767C44">
        <w:rPr>
          <w:rFonts w:ascii="Arial" w:hAnsi="Arial" w:cs="Arial"/>
          <w:sz w:val="24"/>
          <w:szCs w:val="24"/>
        </w:rPr>
        <w:t>:</w:t>
      </w:r>
      <w:r w:rsidR="00767C44" w:rsidRPr="00767C44">
        <w:rPr>
          <w:rFonts w:ascii="Arial" w:hAnsi="Arial" w:cs="Arial"/>
          <w:sz w:val="24"/>
          <w:szCs w:val="24"/>
        </w:rPr>
        <w:t xml:space="preserve"> Del Derecho a ser Protegido en su integridad, en su libertad, y contra el maltrato y el abuso sexual </w:t>
      </w:r>
      <w:r w:rsidR="00767C44">
        <w:rPr>
          <w:rFonts w:ascii="Arial" w:hAnsi="Arial" w:cs="Arial"/>
          <w:sz w:val="24"/>
          <w:szCs w:val="24"/>
        </w:rPr>
        <w:t>se presume en el a</w:t>
      </w:r>
      <w:r w:rsidR="00767C44" w:rsidRPr="00767C44">
        <w:rPr>
          <w:rFonts w:ascii="Arial" w:hAnsi="Arial" w:cs="Arial"/>
          <w:sz w:val="24"/>
          <w:szCs w:val="24"/>
        </w:rPr>
        <w:t>rtículo 21</w:t>
      </w:r>
      <w:r w:rsidR="00767C44">
        <w:rPr>
          <w:rFonts w:ascii="Arial" w:hAnsi="Arial" w:cs="Arial"/>
          <w:sz w:val="24"/>
          <w:szCs w:val="24"/>
        </w:rPr>
        <w:t xml:space="preserve"> que n</w:t>
      </w:r>
      <w:r w:rsidR="00767C44" w:rsidRPr="00767C44">
        <w:rPr>
          <w:rFonts w:ascii="Arial" w:hAnsi="Arial" w:cs="Arial"/>
          <w:sz w:val="24"/>
          <w:szCs w:val="24"/>
        </w:rPr>
        <w:t>iñas, niños y adolescentes tienen el derecho a ser protegidos contra actos u omisiones que puedan afectar su salud física o mental, su normal desarrollo o su derecho a la educación en los términos establecidos en el artículo 3o. constitucional. Las normas establecerán las formas de prever y evitar estas conductas. Enunciativamente, se les protegerá cuando se vean afectados por:</w:t>
      </w:r>
    </w:p>
    <w:p w14:paraId="631BBAC9" w14:textId="77777777" w:rsidR="00767C44" w:rsidRDefault="00767C44" w:rsidP="00B43951">
      <w:pPr>
        <w:spacing w:line="360" w:lineRule="auto"/>
        <w:jc w:val="both"/>
        <w:rPr>
          <w:rFonts w:ascii="Arial" w:hAnsi="Arial" w:cs="Arial"/>
          <w:sz w:val="24"/>
          <w:szCs w:val="24"/>
        </w:rPr>
      </w:pPr>
      <w:r w:rsidRPr="00767C44">
        <w:rPr>
          <w:rFonts w:ascii="Arial" w:hAnsi="Arial" w:cs="Arial"/>
          <w:sz w:val="24"/>
          <w:szCs w:val="24"/>
        </w:rPr>
        <w:lastRenderedPageBreak/>
        <w:t xml:space="preserve">A. El descuido, la negligencia, el abandono, el abuso emocional, físico y sexual. </w:t>
      </w:r>
    </w:p>
    <w:p w14:paraId="6F14AD84" w14:textId="77777777" w:rsidR="00767C44" w:rsidRDefault="00767C44" w:rsidP="00B43951">
      <w:pPr>
        <w:spacing w:line="360" w:lineRule="auto"/>
        <w:jc w:val="both"/>
        <w:rPr>
          <w:rFonts w:ascii="Arial" w:hAnsi="Arial" w:cs="Arial"/>
          <w:sz w:val="24"/>
          <w:szCs w:val="24"/>
        </w:rPr>
      </w:pPr>
      <w:r w:rsidRPr="00767C44">
        <w:rPr>
          <w:rFonts w:ascii="Arial" w:hAnsi="Arial" w:cs="Arial"/>
          <w:sz w:val="24"/>
          <w:szCs w:val="24"/>
        </w:rPr>
        <w:t xml:space="preserve">B. La explotación, el uso de drogas y enervantes, el secuestro y la trata. </w:t>
      </w:r>
    </w:p>
    <w:p w14:paraId="56F3ADDE" w14:textId="07518B21" w:rsidR="00677E43" w:rsidRDefault="00767C44" w:rsidP="00B43951">
      <w:pPr>
        <w:spacing w:line="360" w:lineRule="auto"/>
        <w:jc w:val="both"/>
        <w:rPr>
          <w:rFonts w:ascii="Arial" w:hAnsi="Arial" w:cs="Arial"/>
          <w:sz w:val="24"/>
          <w:szCs w:val="24"/>
        </w:rPr>
      </w:pPr>
      <w:r w:rsidRPr="00767C44">
        <w:rPr>
          <w:rFonts w:ascii="Arial" w:hAnsi="Arial" w:cs="Arial"/>
          <w:sz w:val="24"/>
          <w:szCs w:val="24"/>
        </w:rPr>
        <w:t>C. Conflictos armados, desastres naturales, situaciones de refugio o desplazamiento, y acciones de reclutamiento para que participen en conflictos armados</w:t>
      </w:r>
      <w:r>
        <w:rPr>
          <w:rFonts w:ascii="Arial" w:hAnsi="Arial" w:cs="Arial"/>
          <w:sz w:val="24"/>
          <w:szCs w:val="24"/>
        </w:rPr>
        <w:t>.</w:t>
      </w:r>
    </w:p>
    <w:p w14:paraId="12158B73" w14:textId="236732F1" w:rsidR="00677E43" w:rsidRDefault="00767C44" w:rsidP="00B43951">
      <w:pPr>
        <w:spacing w:line="360" w:lineRule="auto"/>
        <w:jc w:val="both"/>
        <w:rPr>
          <w:rFonts w:ascii="Arial" w:hAnsi="Arial" w:cs="Arial"/>
          <w:sz w:val="24"/>
          <w:szCs w:val="24"/>
        </w:rPr>
      </w:pPr>
      <w:r>
        <w:rPr>
          <w:rFonts w:ascii="Arial" w:hAnsi="Arial" w:cs="Arial"/>
          <w:sz w:val="24"/>
          <w:szCs w:val="24"/>
        </w:rPr>
        <w:t xml:space="preserve">Asimismo, en el </w:t>
      </w:r>
      <w:r w:rsidRPr="00767C44">
        <w:rPr>
          <w:rFonts w:ascii="Arial" w:hAnsi="Arial" w:cs="Arial"/>
          <w:sz w:val="24"/>
          <w:szCs w:val="24"/>
        </w:rPr>
        <w:t>Artículo 48</w:t>
      </w:r>
      <w:r w:rsidR="00B43951">
        <w:rPr>
          <w:rFonts w:ascii="Arial" w:hAnsi="Arial" w:cs="Arial"/>
          <w:sz w:val="24"/>
          <w:szCs w:val="24"/>
        </w:rPr>
        <w:t xml:space="preserve"> nos dice que,</w:t>
      </w:r>
      <w:r w:rsidRPr="00767C44">
        <w:rPr>
          <w:rFonts w:ascii="Arial" w:hAnsi="Arial" w:cs="Arial"/>
          <w:sz w:val="24"/>
          <w:szCs w:val="24"/>
        </w:rPr>
        <w:t xml:space="preserve"> </w:t>
      </w:r>
      <w:r w:rsidR="00B43951">
        <w:rPr>
          <w:rFonts w:ascii="Arial" w:hAnsi="Arial" w:cs="Arial"/>
          <w:sz w:val="24"/>
          <w:szCs w:val="24"/>
        </w:rPr>
        <w:t>p</w:t>
      </w:r>
      <w:r w:rsidRPr="00767C44">
        <w:rPr>
          <w:rFonts w:ascii="Arial" w:hAnsi="Arial" w:cs="Arial"/>
          <w:sz w:val="24"/>
          <w:szCs w:val="24"/>
        </w:rPr>
        <w:t>ara una mejor defensa y protección de los derechos de niñas, niños y adolescentes a nivel nacional, las instituciones que la Federación, el Distrito Federal, los estados y municipios establezcan, en el ámbito de sus respectivas competencias, contarán con el personal capacitado y serán instancias especializadas con funciones de autoridad para la efectiva procuración del respeto de tales derechos.</w:t>
      </w:r>
    </w:p>
    <w:p w14:paraId="36277136" w14:textId="5DCBA06B" w:rsidR="00B43951" w:rsidRDefault="00B43951" w:rsidP="00B43951">
      <w:pPr>
        <w:spacing w:line="360" w:lineRule="auto"/>
        <w:jc w:val="both"/>
        <w:rPr>
          <w:rFonts w:ascii="Arial" w:hAnsi="Arial" w:cs="Arial"/>
          <w:color w:val="000000" w:themeColor="text1"/>
          <w:sz w:val="24"/>
          <w:szCs w:val="24"/>
        </w:rPr>
      </w:pPr>
      <w:r w:rsidRPr="00B43951">
        <w:rPr>
          <w:rFonts w:ascii="Arial" w:hAnsi="Arial" w:cs="Arial"/>
          <w:color w:val="000000" w:themeColor="text1"/>
          <w:sz w:val="24"/>
          <w:szCs w:val="24"/>
        </w:rPr>
        <w:t>Un niño es maltratado o sufre abusos </w:t>
      </w:r>
      <w:hyperlink r:id="rId6" w:history="1">
        <w:r w:rsidRPr="00B43951">
          <w:rPr>
            <w:rStyle w:val="Hipervnculo"/>
            <w:rFonts w:ascii="Arial" w:hAnsi="Arial" w:cs="Arial"/>
            <w:color w:val="000000" w:themeColor="text1"/>
            <w:sz w:val="24"/>
            <w:szCs w:val="24"/>
            <w:u w:val="none"/>
          </w:rPr>
          <w:t>cuando</w:t>
        </w:r>
      </w:hyperlink>
      <w:r w:rsidRPr="00B43951">
        <w:rPr>
          <w:rFonts w:ascii="Arial" w:hAnsi="Arial" w:cs="Arial"/>
          <w:color w:val="000000" w:themeColor="text1"/>
          <w:sz w:val="24"/>
          <w:szCs w:val="24"/>
        </w:rPr>
        <w:t> su salud </w:t>
      </w:r>
      <w:hyperlink r:id="rId7" w:history="1">
        <w:r w:rsidRPr="00B43951">
          <w:rPr>
            <w:rStyle w:val="Hipervnculo"/>
            <w:rFonts w:ascii="Arial" w:hAnsi="Arial" w:cs="Arial"/>
            <w:color w:val="000000" w:themeColor="text1"/>
            <w:sz w:val="24"/>
            <w:szCs w:val="24"/>
            <w:u w:val="none"/>
          </w:rPr>
          <w:t>física</w:t>
        </w:r>
      </w:hyperlink>
      <w:r w:rsidRPr="00B43951">
        <w:rPr>
          <w:rFonts w:ascii="Arial" w:hAnsi="Arial" w:cs="Arial"/>
          <w:color w:val="000000" w:themeColor="text1"/>
          <w:sz w:val="24"/>
          <w:szCs w:val="24"/>
        </w:rPr>
        <w:t> y su seguridad o su </w:t>
      </w:r>
      <w:hyperlink r:id="rId8" w:history="1">
        <w:r w:rsidRPr="00B43951">
          <w:rPr>
            <w:rStyle w:val="Hipervnculo"/>
            <w:rFonts w:ascii="Arial" w:hAnsi="Arial" w:cs="Arial"/>
            <w:color w:val="000000" w:themeColor="text1"/>
            <w:sz w:val="24"/>
            <w:szCs w:val="24"/>
            <w:u w:val="none"/>
          </w:rPr>
          <w:t>bienestar</w:t>
        </w:r>
      </w:hyperlink>
      <w:r w:rsidRPr="00B43951">
        <w:rPr>
          <w:rFonts w:ascii="Arial" w:hAnsi="Arial" w:cs="Arial"/>
          <w:color w:val="000000" w:themeColor="text1"/>
          <w:sz w:val="24"/>
          <w:szCs w:val="24"/>
        </w:rPr>
        <w:t> psicológico se hallan en </w:t>
      </w:r>
      <w:hyperlink r:id="rId9" w:history="1">
        <w:r w:rsidRPr="00B43951">
          <w:rPr>
            <w:rStyle w:val="Hipervnculo"/>
            <w:rFonts w:ascii="Arial" w:hAnsi="Arial" w:cs="Arial"/>
            <w:color w:val="000000" w:themeColor="text1"/>
            <w:sz w:val="24"/>
            <w:szCs w:val="24"/>
            <w:u w:val="none"/>
          </w:rPr>
          <w:t>peligro</w:t>
        </w:r>
      </w:hyperlink>
      <w:r w:rsidRPr="00B43951">
        <w:rPr>
          <w:rFonts w:ascii="Arial" w:hAnsi="Arial" w:cs="Arial"/>
          <w:color w:val="000000" w:themeColor="text1"/>
          <w:sz w:val="24"/>
          <w:szCs w:val="24"/>
        </w:rPr>
        <w:t> por las acciones infligidas por sus padres o por las personas que tienen encomendado su cuidado. Puede producirse maltrato tanto por </w:t>
      </w:r>
      <w:hyperlink r:id="rId10" w:history="1">
        <w:r w:rsidRPr="00B43951">
          <w:rPr>
            <w:rStyle w:val="Hipervnculo"/>
            <w:rFonts w:ascii="Arial" w:hAnsi="Arial" w:cs="Arial"/>
            <w:color w:val="000000" w:themeColor="text1"/>
            <w:sz w:val="24"/>
            <w:szCs w:val="24"/>
            <w:u w:val="none"/>
          </w:rPr>
          <w:t>acción</w:t>
        </w:r>
      </w:hyperlink>
      <w:r w:rsidRPr="00B43951">
        <w:rPr>
          <w:rFonts w:ascii="Arial" w:hAnsi="Arial" w:cs="Arial"/>
          <w:color w:val="000000" w:themeColor="text1"/>
          <w:sz w:val="24"/>
          <w:szCs w:val="24"/>
        </w:rPr>
        <w:t> como por </w:t>
      </w:r>
      <w:hyperlink r:id="rId11" w:history="1">
        <w:r w:rsidRPr="00B43951">
          <w:rPr>
            <w:rStyle w:val="Hipervnculo"/>
            <w:rFonts w:ascii="Arial" w:hAnsi="Arial" w:cs="Arial"/>
            <w:color w:val="000000" w:themeColor="text1"/>
            <w:sz w:val="24"/>
            <w:szCs w:val="24"/>
            <w:u w:val="none"/>
          </w:rPr>
          <w:t>omisión</w:t>
        </w:r>
      </w:hyperlink>
      <w:r w:rsidRPr="00B43951">
        <w:rPr>
          <w:rFonts w:ascii="Arial" w:hAnsi="Arial" w:cs="Arial"/>
          <w:color w:val="000000" w:themeColor="text1"/>
          <w:sz w:val="24"/>
          <w:szCs w:val="24"/>
        </w:rPr>
        <w:t> y por negligencia.</w:t>
      </w:r>
    </w:p>
    <w:p w14:paraId="67D61E82" w14:textId="0A7BE018" w:rsidR="009658F2" w:rsidRPr="00B43951" w:rsidRDefault="009658F2" w:rsidP="00B4395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la gaceta del senado, han caracterizado al problema, encontrando diversas definiciones de este:</w:t>
      </w:r>
    </w:p>
    <w:p w14:paraId="222EF4F1" w14:textId="4D50B735" w:rsidR="00B43951" w:rsidRPr="00B43951" w:rsidRDefault="00B43951" w:rsidP="00B43951">
      <w:pPr>
        <w:spacing w:line="360" w:lineRule="auto"/>
        <w:jc w:val="both"/>
        <w:rPr>
          <w:rFonts w:ascii="Arial" w:hAnsi="Arial" w:cs="Arial"/>
          <w:sz w:val="24"/>
          <w:szCs w:val="24"/>
        </w:rPr>
      </w:pPr>
      <w:r w:rsidRPr="00B43951">
        <w:rPr>
          <w:rFonts w:ascii="Arial" w:hAnsi="Arial" w:cs="Arial"/>
          <w:sz w:val="24"/>
          <w:szCs w:val="24"/>
        </w:rPr>
        <w:t>La Norma Oficial Mexicana emitida en 1999 define al maltrato infantil como: “Acto u omisión único o repetitivo, cometido por un miembro de la familia, en relación de poder –en función del sexo, la edad y la condición física- en contra de otro u otros integrantes de la misma, sin importar el espacio físico donde ocurra el maltrato físico, psicológico, sexual o abandono”.</w:t>
      </w:r>
    </w:p>
    <w:p w14:paraId="7E779099" w14:textId="77777777" w:rsidR="00B43951" w:rsidRPr="00B43951" w:rsidRDefault="00B43951" w:rsidP="00B43951">
      <w:pPr>
        <w:spacing w:line="360" w:lineRule="auto"/>
        <w:jc w:val="both"/>
        <w:rPr>
          <w:rFonts w:ascii="Arial" w:hAnsi="Arial" w:cs="Arial"/>
          <w:sz w:val="24"/>
          <w:szCs w:val="24"/>
        </w:rPr>
      </w:pPr>
      <w:r w:rsidRPr="00B43951">
        <w:rPr>
          <w:rFonts w:ascii="Arial" w:hAnsi="Arial" w:cs="Arial"/>
          <w:sz w:val="24"/>
          <w:szCs w:val="24"/>
        </w:rPr>
        <w:t>La Reunión de Consulta de la Organización Mundial de la Salud (OMS) sobre la Prevención del Maltrato de Menores presentó en 1999 la siguiente definición: “El maltrato o la vejación de menores abarca todas las formas de malos tratos físicos y emocionales, abuso sexual, descuido o negligencia o explotación comercial o de otro tipo, que originen un daño real o potencial para la salud del niño, su supervivencia, desarrollo o dignidad en el contexto de una relación de responsabilidad, confianza o poder”.</w:t>
      </w:r>
    </w:p>
    <w:p w14:paraId="4BF32F9F" w14:textId="10CAF700" w:rsidR="00B43951" w:rsidRPr="00B43951" w:rsidRDefault="00B43951" w:rsidP="00B43951">
      <w:pPr>
        <w:spacing w:line="360" w:lineRule="auto"/>
        <w:jc w:val="both"/>
        <w:rPr>
          <w:rFonts w:ascii="Arial" w:hAnsi="Arial" w:cs="Arial"/>
          <w:sz w:val="24"/>
          <w:szCs w:val="24"/>
        </w:rPr>
      </w:pPr>
      <w:r w:rsidRPr="00B43951">
        <w:rPr>
          <w:rFonts w:ascii="Arial" w:hAnsi="Arial" w:cs="Arial"/>
          <w:sz w:val="24"/>
          <w:szCs w:val="24"/>
        </w:rPr>
        <w:t>Por su parte, la definición de la UNICEF estipulada en 1995 señala que: “Los menores</w:t>
      </w:r>
      <w:r w:rsidR="00950B66">
        <w:rPr>
          <w:rFonts w:ascii="Arial" w:hAnsi="Arial" w:cs="Arial"/>
          <w:sz w:val="24"/>
          <w:szCs w:val="24"/>
        </w:rPr>
        <w:t>,</w:t>
      </w:r>
      <w:r w:rsidRPr="00B43951">
        <w:rPr>
          <w:rFonts w:ascii="Arial" w:hAnsi="Arial" w:cs="Arial"/>
          <w:sz w:val="24"/>
          <w:szCs w:val="24"/>
        </w:rPr>
        <w:t xml:space="preserve"> víctimas de maltrato y abandono son aquel segmento de la población conformado por niños, niñas y jóvenes hasta los 18 años que sufren ocasional o habitualmente actos de violencia física, sexual o emocional, sea en el grupo familiar o en las instituciones sociales. El maltrato </w:t>
      </w:r>
      <w:r w:rsidRPr="00B43951">
        <w:rPr>
          <w:rFonts w:ascii="Arial" w:hAnsi="Arial" w:cs="Arial"/>
          <w:sz w:val="24"/>
          <w:szCs w:val="24"/>
        </w:rPr>
        <w:lastRenderedPageBreak/>
        <w:t>puede ser ejecutado por omisión, supresión o trasgresión de los derechos individuales y colectivos e incluye el abandono completo o parcial”.</w:t>
      </w:r>
    </w:p>
    <w:p w14:paraId="4B76D249" w14:textId="77777777" w:rsidR="00B43951" w:rsidRPr="00B43951" w:rsidRDefault="00B43951" w:rsidP="00B43951">
      <w:pPr>
        <w:spacing w:line="360" w:lineRule="auto"/>
        <w:jc w:val="both"/>
        <w:rPr>
          <w:rFonts w:ascii="Arial" w:hAnsi="Arial" w:cs="Arial"/>
          <w:sz w:val="24"/>
          <w:szCs w:val="24"/>
        </w:rPr>
      </w:pPr>
      <w:r w:rsidRPr="00B43951">
        <w:rPr>
          <w:rFonts w:ascii="Arial" w:hAnsi="Arial" w:cs="Arial"/>
          <w:sz w:val="24"/>
          <w:szCs w:val="24"/>
        </w:rPr>
        <w:t>En México, la Comisión Nacional de Derechos Humanos CNDH define al maltrato infantil como: “Todo acto u omisión encaminado a hacer daño, aun sin esta intención, pero que perjudique el desarrollo normal del menor”.</w:t>
      </w:r>
    </w:p>
    <w:p w14:paraId="286E0719" w14:textId="10C15C88" w:rsidR="00B43951" w:rsidRPr="00950B66" w:rsidRDefault="00B43951" w:rsidP="00B43951">
      <w:pPr>
        <w:spacing w:line="360" w:lineRule="auto"/>
        <w:jc w:val="both"/>
        <w:rPr>
          <w:rFonts w:ascii="Arial" w:hAnsi="Arial" w:cs="Arial"/>
          <w:sz w:val="24"/>
          <w:szCs w:val="24"/>
        </w:rPr>
      </w:pPr>
      <w:r w:rsidRPr="00B43951">
        <w:rPr>
          <w:rFonts w:ascii="Arial" w:hAnsi="Arial" w:cs="Arial"/>
          <w:sz w:val="24"/>
          <w:szCs w:val="24"/>
        </w:rPr>
        <w:t>Por su parte, el Sistema Nacional para el Desarrollo Integral de la Familia DIF, en 2005 definió a las niñas y niños maltratados como: “los menores de edad que enfrentan y sufren ocasional o habitualmente, violencia física, emocional o ambas, ejecutadas por actos de acción u omisión, pero siempre en forma intencional, no accidental, por padres, tutores, custodios o personas responsables de ellos”.</w:t>
      </w:r>
    </w:p>
    <w:p w14:paraId="65077EC8" w14:textId="77777777" w:rsidR="00B43951" w:rsidRPr="00B43951" w:rsidRDefault="00B43951" w:rsidP="00B43951">
      <w:pPr>
        <w:spacing w:line="360" w:lineRule="auto"/>
        <w:jc w:val="both"/>
        <w:rPr>
          <w:rFonts w:ascii="Arial" w:hAnsi="Arial" w:cs="Arial"/>
          <w:sz w:val="24"/>
          <w:szCs w:val="24"/>
        </w:rPr>
      </w:pPr>
    </w:p>
    <w:p w14:paraId="4919F9D4" w14:textId="7FBE18F6" w:rsidR="00B43951" w:rsidRDefault="00B43951" w:rsidP="00B43951">
      <w:pPr>
        <w:spacing w:line="360" w:lineRule="auto"/>
        <w:jc w:val="center"/>
        <w:rPr>
          <w:rFonts w:ascii="Arial" w:hAnsi="Arial" w:cs="Arial"/>
          <w:b/>
          <w:bCs/>
          <w:sz w:val="24"/>
          <w:szCs w:val="24"/>
        </w:rPr>
      </w:pPr>
      <w:r w:rsidRPr="00B43951">
        <w:rPr>
          <w:rFonts w:ascii="Arial" w:hAnsi="Arial" w:cs="Arial"/>
          <w:b/>
          <w:bCs/>
          <w:sz w:val="24"/>
          <w:szCs w:val="24"/>
        </w:rPr>
        <w:t>Desarrollo</w:t>
      </w:r>
    </w:p>
    <w:p w14:paraId="49C46242" w14:textId="39D4D873" w:rsidR="00950B66" w:rsidRPr="00950B66" w:rsidRDefault="00B43951" w:rsidP="00950B66">
      <w:pPr>
        <w:spacing w:line="360" w:lineRule="auto"/>
        <w:jc w:val="both"/>
        <w:rPr>
          <w:rFonts w:ascii="Arial" w:hAnsi="Arial" w:cs="Arial"/>
        </w:rPr>
      </w:pPr>
      <w:r>
        <w:rPr>
          <w:rFonts w:ascii="Arial" w:hAnsi="Arial" w:cs="Arial"/>
          <w:sz w:val="24"/>
          <w:szCs w:val="24"/>
        </w:rPr>
        <w:t>Durante la jornada de práctica en el mes de noviembre-diciembre del 2021, se aplicó una secuencia didáctica con el fin de detectar y conocer situaciones de violencia</w:t>
      </w:r>
      <w:r w:rsidR="00950B66">
        <w:rPr>
          <w:rFonts w:ascii="Arial" w:hAnsi="Arial" w:cs="Arial"/>
          <w:sz w:val="24"/>
          <w:szCs w:val="24"/>
        </w:rPr>
        <w:t xml:space="preserve">, puntos de vista y </w:t>
      </w:r>
      <w:r w:rsidR="00950B66" w:rsidRPr="007522C8">
        <w:rPr>
          <w:rFonts w:ascii="Arial" w:hAnsi="Arial" w:cs="Arial"/>
          <w:sz w:val="24"/>
          <w:szCs w:val="24"/>
        </w:rPr>
        <w:t xml:space="preserve">los valores que tiene cada uno de los alumnos al enfrentar situaciones negativas. Para ello, </w:t>
      </w:r>
      <w:r w:rsidR="007522C8" w:rsidRPr="007522C8">
        <w:rPr>
          <w:rFonts w:ascii="Arial" w:hAnsi="Arial" w:cs="Arial"/>
          <w:sz w:val="24"/>
          <w:szCs w:val="24"/>
        </w:rPr>
        <w:t>c</w:t>
      </w:r>
      <w:r w:rsidR="00950B66" w:rsidRPr="007522C8">
        <w:rPr>
          <w:rFonts w:ascii="Arial" w:hAnsi="Arial" w:cs="Arial"/>
          <w:sz w:val="24"/>
          <w:szCs w:val="24"/>
        </w:rPr>
        <w:t>omencé la clase saludando a los alumnos, recordándoles que nos debemos de poner gel antibacterial en las manos antes de comenzar, mencionamos la fecha y les mencioné nuevamente las reglas de la clase: ingresar a sala en los horarios establecidos, evitar distraerse y levantar su mano para participar. Comenzamos la actividad con un cuento motor donde la finalidad de este era representar diferentes acciones y emociones a través de movimientos y gestos dentro de la narración.</w:t>
      </w:r>
      <w:r w:rsidR="00950B66" w:rsidRPr="00950B66">
        <w:rPr>
          <w:rFonts w:ascii="Arial" w:hAnsi="Arial" w:cs="Arial"/>
        </w:rPr>
        <w:t xml:space="preserve"> </w:t>
      </w:r>
    </w:p>
    <w:p w14:paraId="0DFA6216" w14:textId="1AFB953B" w:rsidR="00950B66" w:rsidRPr="00950B66" w:rsidRDefault="007522C8" w:rsidP="00950B66">
      <w:pPr>
        <w:spacing w:line="360" w:lineRule="auto"/>
        <w:jc w:val="both"/>
        <w:rPr>
          <w:rFonts w:ascii="Arial" w:hAnsi="Arial" w:cs="Arial"/>
          <w:sz w:val="24"/>
          <w:szCs w:val="24"/>
        </w:rPr>
      </w:pPr>
      <w:r w:rsidRPr="00950B66">
        <w:rPr>
          <w:rFonts w:ascii="Arial" w:hAnsi="Arial" w:cs="Arial"/>
          <w:sz w:val="24"/>
          <w:szCs w:val="24"/>
        </w:rPr>
        <w:t>Inicié</w:t>
      </w:r>
      <w:r w:rsidR="00950B66" w:rsidRPr="00950B66">
        <w:rPr>
          <w:rFonts w:ascii="Arial" w:hAnsi="Arial" w:cs="Arial"/>
          <w:sz w:val="24"/>
          <w:szCs w:val="24"/>
        </w:rPr>
        <w:t xml:space="preserve"> dando las indicaciones de manera clara y precisa, les comenté que escucharíamos una historia atentamente y realizaríamos las emociones y las acciones con movimientos y gestos según se mencionaran en la narración. Ejemplifiqué de la siguiente forma: Si yo digo, entonces… Jorge se sintió ¡muy emocionado! ¿Cuál es nuestra cara de emoción?, normalmente brincamos y nos ponemos muy felices, y enseguida hice los movimientos y expresiones con mi rostro. Luego les dije, si yo digo… Jorge se levantó, se puso sus tenis favoritos y se lavó los dientes ¿Cómo hacemos cada una de estas acciones? Y los alumnos lo realizaban con movimientos y gestos a través de la pantalla.</w:t>
      </w:r>
    </w:p>
    <w:p w14:paraId="59918CE1" w14:textId="60CEE1EA" w:rsidR="00950B66" w:rsidRPr="00950B66" w:rsidRDefault="00950B66" w:rsidP="00950B66">
      <w:pPr>
        <w:spacing w:line="360" w:lineRule="auto"/>
        <w:jc w:val="both"/>
        <w:rPr>
          <w:rFonts w:ascii="Arial" w:hAnsi="Arial" w:cs="Arial"/>
          <w:sz w:val="24"/>
          <w:szCs w:val="24"/>
        </w:rPr>
      </w:pPr>
      <w:r w:rsidRPr="00950B66">
        <w:rPr>
          <w:rFonts w:ascii="Arial" w:hAnsi="Arial" w:cs="Arial"/>
          <w:sz w:val="24"/>
          <w:szCs w:val="24"/>
        </w:rPr>
        <w:lastRenderedPageBreak/>
        <w:t xml:space="preserve">Una vez entendida la dinámica y las reglas de la actividad, comencé con la lectura del cuento, para ello, al conectarme con los alumnos lo hice desde dos dispositivos, me conecté con el celular y la laptop. Al ilustrar el cuento, lo hice a través de una presentación en Power Point compartiéndola desde mi laptop, mientras que en el celular realizaba la observación de los alumnos. </w:t>
      </w:r>
    </w:p>
    <w:p w14:paraId="3FD677FE" w14:textId="4B715512" w:rsidR="00950B66" w:rsidRDefault="00950B66" w:rsidP="00950B66">
      <w:pPr>
        <w:spacing w:line="360" w:lineRule="auto"/>
        <w:jc w:val="both"/>
        <w:rPr>
          <w:rFonts w:ascii="Arial" w:hAnsi="Arial" w:cs="Arial"/>
          <w:sz w:val="24"/>
          <w:szCs w:val="24"/>
        </w:rPr>
      </w:pPr>
      <w:r w:rsidRPr="00950B66">
        <w:rPr>
          <w:rFonts w:ascii="Arial" w:hAnsi="Arial" w:cs="Arial"/>
          <w:sz w:val="24"/>
          <w:szCs w:val="24"/>
        </w:rPr>
        <w:t>Los alumnos se pusieron de pie para comenzar nuestro cuento, di lectura mientras iba cambiando las diapositivas para que observaran las imágenes de la historia y las acciones y emociones que vivenciaba el personaje. Los alumnos realizaron todos los movimientos posibles que señalaba la historia, así como la expresión de las emociones mediante su rostro. Cuando era necesario daba una pausa para reforzar lo que la historia nos contaba, haciendo cuestionamientos o afirmando que los movimientos que hacían eran los correctos.</w:t>
      </w:r>
    </w:p>
    <w:p w14:paraId="4855C1C0" w14:textId="575A62B6" w:rsidR="00950B66" w:rsidRPr="00950B66" w:rsidRDefault="00950B66" w:rsidP="00950B66">
      <w:pPr>
        <w:spacing w:line="360" w:lineRule="auto"/>
        <w:jc w:val="both"/>
        <w:rPr>
          <w:rFonts w:ascii="Arial" w:hAnsi="Arial" w:cs="Arial"/>
          <w:sz w:val="24"/>
          <w:szCs w:val="24"/>
        </w:rPr>
      </w:pPr>
      <w:r w:rsidRPr="00950B66">
        <w:rPr>
          <w:rFonts w:ascii="Arial" w:hAnsi="Arial" w:cs="Arial"/>
          <w:sz w:val="24"/>
          <w:szCs w:val="24"/>
        </w:rPr>
        <w:t xml:space="preserve">Al finalizar la historia respondieron las preguntas: ¿Lograron realizar todos los movimientos y gestos durante el desarrollo del cuento? Los alumnos contestaron que sí y que fue fácil. Luego, pasamos a hacer una retroalimentación de la historia que acababan de escuchar con las siguientes preguntas: ¿Qué le pasó a Jorge? ¿Por qué lo molestaban sus compañeros?, ¿Crees que fue correcto?, ¿Por qué?, ¿Qué es el respeto?, ¿De qué manera podemos ser respetuosos? Los alumnos supieron rápidamente la idea central de la historia, comentaron que Jorge se cambió de escuela pero que sus compañeros no lo querían, fueron malos, no estuvo correcto su comportamiento. Tuve que volver a definir que es el respeto nuevamente para que tuvieran una idea más clara, aunque lo hayamos visto el día anterior. </w:t>
      </w:r>
    </w:p>
    <w:p w14:paraId="1CF6B792" w14:textId="77777777" w:rsidR="00950B66" w:rsidRPr="00950B66" w:rsidRDefault="00950B66" w:rsidP="00950B66">
      <w:pPr>
        <w:spacing w:line="360" w:lineRule="auto"/>
        <w:jc w:val="both"/>
        <w:rPr>
          <w:rFonts w:ascii="Arial" w:hAnsi="Arial" w:cs="Arial"/>
          <w:sz w:val="24"/>
          <w:szCs w:val="24"/>
        </w:rPr>
      </w:pPr>
      <w:r w:rsidRPr="00950B66">
        <w:rPr>
          <w:rFonts w:ascii="Arial" w:hAnsi="Arial" w:cs="Arial"/>
          <w:sz w:val="24"/>
          <w:szCs w:val="24"/>
        </w:rPr>
        <w:t xml:space="preserve">En este primer momento de la actividad considero que la historia pudo haber sido más descriptiva y con mayores acciones sobre lo que estaban pasando para fomentar el movimiento en los niños y que tuvieran más oportunidades de actuar y representar lo que estaba narrando. Otra cosa que mejoraría es pedirles a los niños algunos objetos para hacer aún más real y dinámico el cuento motor, por ejemplo: cobija, cepillo de dientes, zapatos, etc. Para poder utilizarlos y enriquecer sus expresiones y acciones. </w:t>
      </w:r>
    </w:p>
    <w:p w14:paraId="0B507E79" w14:textId="77777777" w:rsidR="00950B66" w:rsidRPr="00950B66" w:rsidRDefault="00950B66" w:rsidP="00950B66">
      <w:pPr>
        <w:spacing w:line="360" w:lineRule="auto"/>
        <w:jc w:val="both"/>
        <w:rPr>
          <w:rFonts w:ascii="Arial" w:hAnsi="Arial" w:cs="Arial"/>
          <w:sz w:val="24"/>
          <w:szCs w:val="24"/>
        </w:rPr>
      </w:pPr>
      <w:r w:rsidRPr="00950B66">
        <w:rPr>
          <w:rFonts w:ascii="Arial" w:hAnsi="Arial" w:cs="Arial"/>
          <w:sz w:val="24"/>
          <w:szCs w:val="24"/>
        </w:rPr>
        <w:t>Después del cuento, pasamos a la actividad de desarrollo. Esta consistía en girar una ruleta y según el número que cayera se encontraban las siguientes preguntas:</w:t>
      </w:r>
    </w:p>
    <w:p w14:paraId="2A10AE3E" w14:textId="6443B34B" w:rsidR="00950B66" w:rsidRPr="00950B66" w:rsidRDefault="00950B66" w:rsidP="00950B66">
      <w:pPr>
        <w:pStyle w:val="Prrafodelista"/>
        <w:numPr>
          <w:ilvl w:val="0"/>
          <w:numId w:val="5"/>
        </w:numPr>
        <w:spacing w:line="360" w:lineRule="auto"/>
        <w:jc w:val="both"/>
        <w:rPr>
          <w:rFonts w:ascii="Arial" w:hAnsi="Arial" w:cs="Arial"/>
          <w:sz w:val="24"/>
          <w:szCs w:val="24"/>
        </w:rPr>
      </w:pPr>
      <w:r w:rsidRPr="00950B66">
        <w:rPr>
          <w:rFonts w:ascii="Arial" w:hAnsi="Arial" w:cs="Arial"/>
          <w:sz w:val="24"/>
          <w:szCs w:val="24"/>
        </w:rPr>
        <w:t xml:space="preserve">¿Qué haces si ves a un compañero pegarle a otro? </w:t>
      </w:r>
    </w:p>
    <w:p w14:paraId="5CF94289" w14:textId="225BBA74" w:rsidR="00950B66" w:rsidRPr="00950B66" w:rsidRDefault="00950B66" w:rsidP="00950B66">
      <w:pPr>
        <w:pStyle w:val="Prrafodelista"/>
        <w:numPr>
          <w:ilvl w:val="0"/>
          <w:numId w:val="5"/>
        </w:numPr>
        <w:spacing w:line="360" w:lineRule="auto"/>
        <w:jc w:val="both"/>
        <w:rPr>
          <w:rFonts w:ascii="Arial" w:hAnsi="Arial" w:cs="Arial"/>
          <w:sz w:val="24"/>
          <w:szCs w:val="24"/>
        </w:rPr>
      </w:pPr>
      <w:r w:rsidRPr="00950B66">
        <w:rPr>
          <w:rFonts w:ascii="Arial" w:hAnsi="Arial" w:cs="Arial"/>
          <w:sz w:val="24"/>
          <w:szCs w:val="24"/>
        </w:rPr>
        <w:t>¿qué pasaría si un compañero se burla de alguien?</w:t>
      </w:r>
    </w:p>
    <w:p w14:paraId="617A5C95" w14:textId="2A514A13" w:rsidR="00950B66" w:rsidRPr="00950B66" w:rsidRDefault="00950B66" w:rsidP="00950B66">
      <w:pPr>
        <w:pStyle w:val="Prrafodelista"/>
        <w:numPr>
          <w:ilvl w:val="0"/>
          <w:numId w:val="5"/>
        </w:numPr>
        <w:spacing w:line="360" w:lineRule="auto"/>
        <w:jc w:val="both"/>
        <w:rPr>
          <w:rFonts w:ascii="Arial" w:hAnsi="Arial" w:cs="Arial"/>
          <w:sz w:val="24"/>
          <w:szCs w:val="24"/>
        </w:rPr>
      </w:pPr>
      <w:r w:rsidRPr="00950B66">
        <w:rPr>
          <w:rFonts w:ascii="Arial" w:hAnsi="Arial" w:cs="Arial"/>
          <w:sz w:val="24"/>
          <w:szCs w:val="24"/>
        </w:rPr>
        <w:t>¿Qué harías si alguien se burla de ti?</w:t>
      </w:r>
    </w:p>
    <w:p w14:paraId="2E3E9FAA" w14:textId="19C69CC5" w:rsidR="00950B66" w:rsidRPr="00950B66" w:rsidRDefault="00950B66" w:rsidP="00950B66">
      <w:pPr>
        <w:pStyle w:val="Prrafodelista"/>
        <w:numPr>
          <w:ilvl w:val="0"/>
          <w:numId w:val="5"/>
        </w:numPr>
        <w:spacing w:line="360" w:lineRule="auto"/>
        <w:jc w:val="both"/>
        <w:rPr>
          <w:rFonts w:ascii="Arial" w:hAnsi="Arial" w:cs="Arial"/>
          <w:sz w:val="24"/>
          <w:szCs w:val="24"/>
        </w:rPr>
      </w:pPr>
      <w:r w:rsidRPr="00950B66">
        <w:rPr>
          <w:rFonts w:ascii="Arial" w:hAnsi="Arial" w:cs="Arial"/>
          <w:sz w:val="24"/>
          <w:szCs w:val="24"/>
        </w:rPr>
        <w:lastRenderedPageBreak/>
        <w:t>¿cómo te sientes cuando no te invitan a jugar?</w:t>
      </w:r>
    </w:p>
    <w:p w14:paraId="338006F0" w14:textId="4871B66B" w:rsidR="00950B66" w:rsidRPr="00950B66" w:rsidRDefault="00950B66" w:rsidP="00950B66">
      <w:pPr>
        <w:pStyle w:val="Prrafodelista"/>
        <w:numPr>
          <w:ilvl w:val="0"/>
          <w:numId w:val="5"/>
        </w:numPr>
        <w:spacing w:line="360" w:lineRule="auto"/>
        <w:jc w:val="both"/>
        <w:rPr>
          <w:rFonts w:ascii="Arial" w:hAnsi="Arial" w:cs="Arial"/>
          <w:sz w:val="24"/>
          <w:szCs w:val="24"/>
        </w:rPr>
      </w:pPr>
      <w:r w:rsidRPr="00950B66">
        <w:rPr>
          <w:rFonts w:ascii="Arial" w:hAnsi="Arial" w:cs="Arial"/>
          <w:sz w:val="24"/>
          <w:szCs w:val="24"/>
        </w:rPr>
        <w:t>¿Cómo podrías incluir a un niño nuevo en tu salón?</w:t>
      </w:r>
    </w:p>
    <w:p w14:paraId="5196F848" w14:textId="304BD151" w:rsidR="00950B66" w:rsidRPr="00950B66" w:rsidRDefault="00950B66" w:rsidP="00950B66">
      <w:pPr>
        <w:pStyle w:val="Prrafodelista"/>
        <w:numPr>
          <w:ilvl w:val="0"/>
          <w:numId w:val="5"/>
        </w:numPr>
        <w:spacing w:line="360" w:lineRule="auto"/>
        <w:jc w:val="both"/>
        <w:rPr>
          <w:rFonts w:ascii="Arial" w:hAnsi="Arial" w:cs="Arial"/>
          <w:sz w:val="24"/>
          <w:szCs w:val="24"/>
        </w:rPr>
      </w:pPr>
      <w:r w:rsidRPr="00950B66">
        <w:rPr>
          <w:rFonts w:ascii="Arial" w:hAnsi="Arial" w:cs="Arial"/>
          <w:sz w:val="24"/>
          <w:szCs w:val="24"/>
        </w:rPr>
        <w:t>¿Qué te gustaría que hicieran tus compañeros por ti si fueras nuevo?</w:t>
      </w:r>
    </w:p>
    <w:p w14:paraId="27BFCCDB" w14:textId="7BAF1B1E" w:rsidR="00950B66" w:rsidRPr="00950B66" w:rsidRDefault="00950B66" w:rsidP="00950B66">
      <w:pPr>
        <w:pStyle w:val="Prrafodelista"/>
        <w:numPr>
          <w:ilvl w:val="0"/>
          <w:numId w:val="5"/>
        </w:numPr>
        <w:spacing w:line="360" w:lineRule="auto"/>
        <w:jc w:val="both"/>
        <w:rPr>
          <w:rFonts w:ascii="Arial" w:hAnsi="Arial" w:cs="Arial"/>
          <w:sz w:val="24"/>
          <w:szCs w:val="24"/>
        </w:rPr>
      </w:pPr>
      <w:r w:rsidRPr="00950B66">
        <w:rPr>
          <w:rFonts w:ascii="Arial" w:hAnsi="Arial" w:cs="Arial"/>
          <w:sz w:val="24"/>
          <w:szCs w:val="24"/>
        </w:rPr>
        <w:t>¿Alguna vez te han tratado como Jorge?</w:t>
      </w:r>
    </w:p>
    <w:p w14:paraId="0422BA37" w14:textId="13C3B807" w:rsidR="00950B66" w:rsidRPr="00950B66" w:rsidRDefault="00950B66" w:rsidP="00950B66">
      <w:pPr>
        <w:pStyle w:val="Prrafodelista"/>
        <w:numPr>
          <w:ilvl w:val="0"/>
          <w:numId w:val="5"/>
        </w:numPr>
        <w:spacing w:line="360" w:lineRule="auto"/>
        <w:jc w:val="both"/>
        <w:rPr>
          <w:rFonts w:ascii="Arial" w:hAnsi="Arial" w:cs="Arial"/>
          <w:sz w:val="24"/>
          <w:szCs w:val="24"/>
        </w:rPr>
      </w:pPr>
      <w:r w:rsidRPr="00950B66">
        <w:rPr>
          <w:rFonts w:ascii="Arial" w:hAnsi="Arial" w:cs="Arial"/>
          <w:sz w:val="24"/>
          <w:szCs w:val="24"/>
        </w:rPr>
        <w:t>¿Alguna vez te has burlado de un compañero? ¿Por qué?</w:t>
      </w:r>
    </w:p>
    <w:p w14:paraId="434E7C7D" w14:textId="428D9D43" w:rsidR="00950B66" w:rsidRDefault="00950B66" w:rsidP="00950B66">
      <w:pPr>
        <w:spacing w:line="360" w:lineRule="auto"/>
        <w:jc w:val="both"/>
        <w:rPr>
          <w:rFonts w:ascii="Arial" w:hAnsi="Arial" w:cs="Arial"/>
          <w:sz w:val="24"/>
          <w:szCs w:val="24"/>
        </w:rPr>
      </w:pPr>
      <w:r w:rsidRPr="00950B66">
        <w:rPr>
          <w:rFonts w:ascii="Arial" w:hAnsi="Arial" w:cs="Arial"/>
          <w:sz w:val="24"/>
          <w:szCs w:val="24"/>
        </w:rPr>
        <w:t>En este momento de la actividad tuve que hacer unos cambios en la dinámica, ya que al estar presentando en Power Point no me permitía ver a los alumnos ni ellos a mí. Opte por colocar dentro de una caja, pequeñas fichas de cartón con los números del 1 al 8 y así frente a ellos las iba sacando, mostrándoles que número salió y dando lectura a la pregunta. Los alumnos participaron activamente, tuve que hacerlo de manera guiada para no tener un descontrol y que todos hablaran al mismo tiempo. Los alumnos dieron respuesta a diferentes preguntas y todos coincidían en ellas. Por ejemplo, en la pregunta 1 todos estaban de acuerdo en que debían avisar a la maestra cuando un compañero le pegara a otro e igual si alguien se burla de ti. Expresaron sus emociones y sentimientos al dar respuesta a la pregunta ¿Cómo te sientes cuando no te invitan a jugar? En la pregunta ¿Cómo podrías incluir a un niño nuevo en tu salón? Todos mencionaron: invitándolo a jugar, prestándole mis juguetes, brincando, etc.</w:t>
      </w:r>
    </w:p>
    <w:p w14:paraId="01D6F3A6" w14:textId="276AC4AA" w:rsidR="00950B66" w:rsidRPr="00950B66" w:rsidRDefault="00950B66" w:rsidP="00950B66">
      <w:pPr>
        <w:spacing w:line="360" w:lineRule="auto"/>
        <w:jc w:val="both"/>
        <w:rPr>
          <w:rFonts w:ascii="Arial" w:hAnsi="Arial" w:cs="Arial"/>
          <w:sz w:val="24"/>
          <w:szCs w:val="24"/>
        </w:rPr>
      </w:pPr>
      <w:r w:rsidRPr="00950B66">
        <w:rPr>
          <w:rFonts w:ascii="Arial" w:hAnsi="Arial" w:cs="Arial"/>
          <w:sz w:val="24"/>
          <w:szCs w:val="24"/>
        </w:rPr>
        <w:t>En la pregunta ¿Alguna vez te han tratado como a Jorge? Surgió una respuesta diferente en los alumnos del grupo 2, Luis dijo que si y su mamá estaba tratando de lograr que el alumno lo expresara. Cabe mencionar que Luis tiene problemas en el lenguaje, por lo cual su pronunciación no es muy buena y difícilmente puedes entenderle. Esto era lo que trataba de hacerme saber Luis. Durante la clase les mencioné en repetidas ocasiones que, si alguien no nos trataba con respeto, además de hacerle saber a un adulto, era importante ser muy valientes y expresar nuestro sentir ante cualquier situación de incomodidad. En ese momento donde Luis me expresó lo sucedido, le dije que era importante hacerle saber a los demás que no era correcto, que no lo hacían sentir bien y que por supuesto iba a aprender poco a poco a expresarse mucho mejor. Esto lo hizo sentir mejor y su mamá hizo algunos comentarios de aprobación hacia lo que dije.</w:t>
      </w:r>
    </w:p>
    <w:p w14:paraId="2E4DE738" w14:textId="4607661B" w:rsidR="00950B66" w:rsidRDefault="00950B66" w:rsidP="00950B66">
      <w:pPr>
        <w:spacing w:line="360" w:lineRule="auto"/>
        <w:jc w:val="both"/>
        <w:rPr>
          <w:rFonts w:ascii="Arial" w:hAnsi="Arial" w:cs="Arial"/>
          <w:sz w:val="24"/>
          <w:szCs w:val="24"/>
        </w:rPr>
      </w:pPr>
      <w:r w:rsidRPr="00950B66">
        <w:rPr>
          <w:rFonts w:ascii="Arial" w:hAnsi="Arial" w:cs="Arial"/>
          <w:sz w:val="24"/>
          <w:szCs w:val="24"/>
        </w:rPr>
        <w:t>Continuamos nuestra clase con las preguntas restantes, sacando las fichas de la caja.</w:t>
      </w:r>
    </w:p>
    <w:p w14:paraId="1B3D9CC9" w14:textId="77777777" w:rsidR="00950B66" w:rsidRPr="00950B66" w:rsidRDefault="00950B66" w:rsidP="00950B66">
      <w:pPr>
        <w:spacing w:line="360" w:lineRule="auto"/>
        <w:jc w:val="both"/>
        <w:rPr>
          <w:rFonts w:ascii="Arial" w:hAnsi="Arial" w:cs="Arial"/>
          <w:sz w:val="24"/>
          <w:szCs w:val="24"/>
        </w:rPr>
      </w:pPr>
      <w:r w:rsidRPr="00950B66">
        <w:rPr>
          <w:rFonts w:ascii="Arial" w:hAnsi="Arial" w:cs="Arial"/>
          <w:sz w:val="24"/>
          <w:szCs w:val="24"/>
        </w:rPr>
        <w:t xml:space="preserve">Al terminar de comentar las preguntas del desarrollo, les propuse hacer un video donde reflexionaran ante la situación que acabamos de escuchar en el cuento de Jorge y expusieran 3 acciones para mejorar la convivencia con sus compañeros o amigos. Recibí las evidencias </w:t>
      </w:r>
      <w:r w:rsidRPr="00950B66">
        <w:rPr>
          <w:rFonts w:ascii="Arial" w:hAnsi="Arial" w:cs="Arial"/>
          <w:sz w:val="24"/>
          <w:szCs w:val="24"/>
        </w:rPr>
        <w:lastRenderedPageBreak/>
        <w:t>de mis alumnos y fueron muy coherentes con sus propuestas, demostraron la empatía y el respeto hacia lo que acabábamos de abordar en clase.</w:t>
      </w:r>
    </w:p>
    <w:p w14:paraId="25B47A00" w14:textId="3898BFE2" w:rsidR="00950B66" w:rsidRDefault="00950B66" w:rsidP="00950B66">
      <w:pPr>
        <w:spacing w:line="360" w:lineRule="auto"/>
        <w:jc w:val="both"/>
        <w:rPr>
          <w:rFonts w:ascii="Arial" w:hAnsi="Arial" w:cs="Arial"/>
          <w:sz w:val="24"/>
          <w:szCs w:val="24"/>
        </w:rPr>
      </w:pPr>
      <w:r w:rsidRPr="00950B66">
        <w:rPr>
          <w:rFonts w:ascii="Arial" w:hAnsi="Arial" w:cs="Arial"/>
          <w:sz w:val="24"/>
          <w:szCs w:val="24"/>
        </w:rPr>
        <w:t>Al estar en modalidad virtual y por cuestiones de tiempo, se utilizan las evidencias al final de clase como forma de cierre para evaluar lo aprendido.</w:t>
      </w:r>
    </w:p>
    <w:p w14:paraId="57061A91" w14:textId="77777777" w:rsidR="00950B66" w:rsidRDefault="00950B66" w:rsidP="00950B66">
      <w:pPr>
        <w:spacing w:line="360" w:lineRule="auto"/>
        <w:jc w:val="both"/>
        <w:rPr>
          <w:rFonts w:ascii="Arial" w:hAnsi="Arial" w:cs="Arial"/>
          <w:sz w:val="24"/>
          <w:szCs w:val="24"/>
        </w:rPr>
      </w:pPr>
    </w:p>
    <w:p w14:paraId="0716B386" w14:textId="199C82FA" w:rsidR="00950B66" w:rsidRDefault="00950B66" w:rsidP="00950B66">
      <w:pPr>
        <w:spacing w:line="360" w:lineRule="auto"/>
        <w:jc w:val="center"/>
        <w:rPr>
          <w:rFonts w:ascii="Arial" w:hAnsi="Arial" w:cs="Arial"/>
          <w:b/>
          <w:bCs/>
          <w:sz w:val="24"/>
          <w:szCs w:val="24"/>
        </w:rPr>
      </w:pPr>
      <w:r w:rsidRPr="00950B66">
        <w:rPr>
          <w:rFonts w:ascii="Arial" w:hAnsi="Arial" w:cs="Arial"/>
          <w:b/>
          <w:bCs/>
          <w:sz w:val="24"/>
          <w:szCs w:val="24"/>
        </w:rPr>
        <w:t>Conclusión</w:t>
      </w:r>
    </w:p>
    <w:p w14:paraId="24597D40" w14:textId="215C2624" w:rsidR="009658F2" w:rsidRPr="009658F2" w:rsidRDefault="009658F2" w:rsidP="009658F2">
      <w:pPr>
        <w:spacing w:line="360" w:lineRule="auto"/>
        <w:jc w:val="both"/>
        <w:rPr>
          <w:rFonts w:ascii="Arial" w:hAnsi="Arial" w:cs="Arial"/>
          <w:sz w:val="24"/>
          <w:szCs w:val="24"/>
        </w:rPr>
      </w:pPr>
      <w:r w:rsidRPr="00950B66">
        <w:rPr>
          <w:rFonts w:ascii="Arial" w:hAnsi="Arial" w:cs="Arial"/>
          <w:sz w:val="24"/>
          <w:szCs w:val="24"/>
        </w:rPr>
        <w:t>De manera general y lo que observé dentro de mis prácticas, los alumnos son respetuosos, acatan reglas y no se burlan de ninguno de sus compañeros. He practicado con los alumnos las normas de clase al ingresar a sala y con los padres de familia. Esta actividad me ayudó a conocer las actitudes y valores de mis alumnos, como reaccionan ante situaciones negativas y de violencia.</w:t>
      </w:r>
    </w:p>
    <w:p w14:paraId="3E7D794B" w14:textId="3E3E7532" w:rsidR="00950B66" w:rsidRPr="00950B66" w:rsidRDefault="00950B66" w:rsidP="00950B66">
      <w:pPr>
        <w:spacing w:line="360" w:lineRule="auto"/>
        <w:jc w:val="both"/>
        <w:rPr>
          <w:rFonts w:ascii="Arial" w:eastAsia="Times New Roman" w:hAnsi="Arial" w:cs="Arial"/>
          <w:color w:val="000000"/>
          <w:sz w:val="24"/>
          <w:szCs w:val="24"/>
          <w:lang w:eastAsia="es-MX"/>
        </w:rPr>
      </w:pPr>
      <w:r w:rsidRPr="00950B66">
        <w:rPr>
          <w:rFonts w:ascii="Arial" w:eastAsia="Times New Roman" w:hAnsi="Arial" w:cs="Arial"/>
          <w:color w:val="000000"/>
          <w:sz w:val="24"/>
          <w:szCs w:val="24"/>
          <w:lang w:eastAsia="es-MX"/>
        </w:rPr>
        <w:t>Reconocer que la violencia se puede manifestar de diferentes maneras y que resulta un factor determinante en la salud del individuo me parece muy importante y una tarea compleja para mí como futura docente, representa un reto principalmente para la detección de estas situaciones que se dan de manera particular en cada hogar del alumno preescolar y los comportamientos de los alumnos dentro del aula. Me comprometo principalmente a realizar un cambio personal, comenzando a identificar aquellas conductas o comportamientos que de pronto se vieron normalizados por el contexto en el que me he desarrollado, con esto poder diferir correctamente de lo que hagan mis alumnos. Practicar el respeto diario, la tolerancia, el control de las emociones, generar un ambiente de confianza, ser observadora, investigar, actuar con criterio, será lo primordial en mi papel como docente.</w:t>
      </w:r>
    </w:p>
    <w:p w14:paraId="0BD59374" w14:textId="1B86822A" w:rsidR="00677E43" w:rsidRPr="00950B66" w:rsidRDefault="00677E43" w:rsidP="00950B66">
      <w:pPr>
        <w:spacing w:line="360" w:lineRule="auto"/>
        <w:rPr>
          <w:rFonts w:ascii="Arial" w:hAnsi="Arial" w:cs="Arial"/>
          <w:b/>
          <w:bCs/>
          <w:sz w:val="24"/>
          <w:szCs w:val="24"/>
        </w:rPr>
      </w:pPr>
    </w:p>
    <w:p w14:paraId="485A70DE" w14:textId="77777777" w:rsidR="00677E43" w:rsidRPr="00950B66" w:rsidRDefault="00677E43" w:rsidP="00950B66">
      <w:pPr>
        <w:spacing w:line="360" w:lineRule="auto"/>
        <w:jc w:val="center"/>
        <w:rPr>
          <w:rFonts w:ascii="Arial" w:hAnsi="Arial" w:cs="Arial"/>
          <w:b/>
          <w:bCs/>
          <w:sz w:val="24"/>
          <w:szCs w:val="24"/>
        </w:rPr>
      </w:pPr>
      <w:r w:rsidRPr="00950B66">
        <w:rPr>
          <w:rFonts w:ascii="Arial" w:hAnsi="Arial" w:cs="Arial"/>
          <w:b/>
          <w:bCs/>
          <w:sz w:val="24"/>
          <w:szCs w:val="24"/>
        </w:rPr>
        <w:t>Bibliografía:</w:t>
      </w:r>
    </w:p>
    <w:p w14:paraId="65D7BC63" w14:textId="64F41428" w:rsidR="00677E43" w:rsidRPr="007522C8" w:rsidRDefault="00677E43" w:rsidP="00677E43">
      <w:pPr>
        <w:pStyle w:val="Prrafodelista"/>
        <w:numPr>
          <w:ilvl w:val="0"/>
          <w:numId w:val="3"/>
        </w:numPr>
        <w:spacing w:line="360" w:lineRule="auto"/>
        <w:rPr>
          <w:rFonts w:ascii="Arial" w:hAnsi="Arial" w:cs="Arial"/>
          <w:sz w:val="18"/>
          <w:szCs w:val="18"/>
        </w:rPr>
      </w:pPr>
      <w:r w:rsidRPr="007522C8">
        <w:rPr>
          <w:rFonts w:ascii="Arial" w:hAnsi="Arial" w:cs="Arial"/>
          <w:sz w:val="18"/>
          <w:szCs w:val="18"/>
          <w:lang w:val="es-ES_tradnl"/>
        </w:rPr>
        <w:t xml:space="preserve">Ley </w:t>
      </w:r>
      <w:r w:rsidRPr="007522C8">
        <w:rPr>
          <w:rFonts w:ascii="Arial" w:hAnsi="Arial" w:cs="Arial"/>
          <w:sz w:val="18"/>
          <w:szCs w:val="18"/>
        </w:rPr>
        <w:t xml:space="preserve">General de los Derechos de Niñas, Niños y Adolescentes, </w:t>
      </w:r>
      <w:r w:rsidRPr="007522C8">
        <w:rPr>
          <w:rFonts w:ascii="Arial" w:hAnsi="Arial" w:cs="Arial"/>
          <w:sz w:val="18"/>
          <w:szCs w:val="18"/>
          <w:lang w:val="es-ES_tradnl"/>
        </w:rPr>
        <w:t>[</w:t>
      </w:r>
      <w:r w:rsidRPr="007522C8">
        <w:rPr>
          <w:rFonts w:ascii="Arial" w:hAnsi="Arial" w:cs="Arial"/>
          <w:color w:val="202124"/>
          <w:sz w:val="16"/>
          <w:szCs w:val="16"/>
          <w:shd w:val="clear" w:color="auto" w:fill="FFFFFF"/>
        </w:rPr>
        <w:t>LGDNNA</w:t>
      </w:r>
      <w:r w:rsidRPr="007522C8">
        <w:rPr>
          <w:rFonts w:ascii="Arial" w:hAnsi="Arial" w:cs="Arial"/>
          <w:sz w:val="18"/>
          <w:szCs w:val="18"/>
          <w:lang w:val="es-ES_tradnl"/>
        </w:rPr>
        <w:t xml:space="preserve">]. 04 de diciembre de 2014. (México). Obtenido de: </w:t>
      </w:r>
      <w:hyperlink r:id="rId12" w:history="1">
        <w:r w:rsidRPr="007522C8">
          <w:rPr>
            <w:rStyle w:val="Hipervnculo"/>
            <w:rFonts w:ascii="Arial" w:hAnsi="Arial" w:cs="Arial"/>
            <w:sz w:val="18"/>
            <w:szCs w:val="18"/>
            <w:lang w:val="es-ES_tradnl"/>
          </w:rPr>
          <w:t>http://www.diputados.gob.mx/LeyesBiblio/pdf/LGDNNA_110121.pdf</w:t>
        </w:r>
      </w:hyperlink>
      <w:r w:rsidRPr="007522C8">
        <w:rPr>
          <w:rFonts w:ascii="Arial" w:hAnsi="Arial" w:cs="Arial"/>
          <w:sz w:val="18"/>
          <w:szCs w:val="18"/>
          <w:lang w:val="es-ES_tradnl"/>
        </w:rPr>
        <w:t xml:space="preserve"> </w:t>
      </w:r>
    </w:p>
    <w:p w14:paraId="02B6302D" w14:textId="0F1F9915" w:rsidR="00767C44" w:rsidRPr="007522C8" w:rsidRDefault="00767C44" w:rsidP="00677E43">
      <w:pPr>
        <w:pStyle w:val="Prrafodelista"/>
        <w:numPr>
          <w:ilvl w:val="0"/>
          <w:numId w:val="3"/>
        </w:numPr>
        <w:spacing w:line="360" w:lineRule="auto"/>
        <w:rPr>
          <w:rFonts w:ascii="Arial" w:hAnsi="Arial" w:cs="Arial"/>
          <w:sz w:val="18"/>
          <w:szCs w:val="18"/>
        </w:rPr>
      </w:pPr>
      <w:r w:rsidRPr="007522C8">
        <w:rPr>
          <w:rFonts w:ascii="Arial" w:hAnsi="Arial" w:cs="Arial"/>
          <w:sz w:val="18"/>
          <w:szCs w:val="18"/>
        </w:rPr>
        <w:t xml:space="preserve">Ley Para La Protección De Los Derechos De Niñas, Niños Y Adolescentes, </w:t>
      </w:r>
      <w:r w:rsidRPr="007522C8">
        <w:rPr>
          <w:rFonts w:ascii="Arial" w:hAnsi="Arial" w:cs="Arial"/>
          <w:sz w:val="18"/>
          <w:szCs w:val="18"/>
          <w:lang w:val="es-ES_tradnl"/>
        </w:rPr>
        <w:t>[</w:t>
      </w:r>
      <w:r w:rsidRPr="007522C8">
        <w:rPr>
          <w:rFonts w:ascii="Arial" w:hAnsi="Arial" w:cs="Arial"/>
          <w:sz w:val="18"/>
          <w:szCs w:val="18"/>
        </w:rPr>
        <w:t>LPNNA</w:t>
      </w:r>
      <w:r w:rsidRPr="007522C8">
        <w:rPr>
          <w:rFonts w:ascii="Arial" w:hAnsi="Arial" w:cs="Arial"/>
          <w:sz w:val="18"/>
          <w:szCs w:val="18"/>
          <w:lang w:val="es-ES_tradnl"/>
        </w:rPr>
        <w:t xml:space="preserve">]. 29 de mayo de </w:t>
      </w:r>
      <w:r w:rsidRPr="007522C8">
        <w:rPr>
          <w:rFonts w:ascii="Arial" w:hAnsi="Arial" w:cs="Arial"/>
          <w:sz w:val="18"/>
          <w:szCs w:val="18"/>
        </w:rPr>
        <w:t xml:space="preserve">2000. (México). Obtenido de: </w:t>
      </w:r>
      <w:hyperlink r:id="rId13" w:history="1">
        <w:r w:rsidR="00721F85" w:rsidRPr="007522C8">
          <w:rPr>
            <w:rStyle w:val="Hipervnculo"/>
            <w:rFonts w:ascii="Arial" w:hAnsi="Arial" w:cs="Arial"/>
            <w:sz w:val="18"/>
            <w:szCs w:val="18"/>
          </w:rPr>
          <w:t>https://www.ipn.mx/assets/files/defensoria/docs/Normatividad%20nacional/21_Ley-para-laProteccion-de-los-Derechos-de-Ninas-Ninos-yAdolescentes.pdf</w:t>
        </w:r>
      </w:hyperlink>
      <w:r w:rsidRPr="007522C8">
        <w:rPr>
          <w:rFonts w:ascii="Arial" w:hAnsi="Arial" w:cs="Arial"/>
          <w:sz w:val="18"/>
          <w:szCs w:val="18"/>
        </w:rPr>
        <w:t xml:space="preserve"> </w:t>
      </w:r>
    </w:p>
    <w:p w14:paraId="2E366BEE" w14:textId="710ABBBF" w:rsidR="00950B66" w:rsidRPr="007522C8" w:rsidRDefault="00721F85" w:rsidP="00721F85">
      <w:pPr>
        <w:pStyle w:val="Prrafodelista"/>
        <w:numPr>
          <w:ilvl w:val="0"/>
          <w:numId w:val="3"/>
        </w:numPr>
        <w:spacing w:line="360" w:lineRule="auto"/>
        <w:rPr>
          <w:rFonts w:ascii="Arial" w:hAnsi="Arial" w:cs="Arial"/>
          <w:sz w:val="18"/>
          <w:szCs w:val="18"/>
        </w:rPr>
      </w:pPr>
      <w:r w:rsidRPr="007522C8">
        <w:rPr>
          <w:rFonts w:ascii="Arial" w:hAnsi="Arial" w:cs="Arial"/>
          <w:sz w:val="18"/>
          <w:szCs w:val="18"/>
        </w:rPr>
        <w:t>Martínez Manríquez, I., García Quiroz Ma. S., Montenegro Ibarra, G. &amp; Mazón Alonso, L. (</w:t>
      </w:r>
      <w:r w:rsidR="00645C9D" w:rsidRPr="007522C8">
        <w:rPr>
          <w:rFonts w:ascii="Arial" w:hAnsi="Arial" w:cs="Arial"/>
          <w:sz w:val="18"/>
          <w:szCs w:val="18"/>
        </w:rPr>
        <w:t>Martes 24 de noviembre de 2009)</w:t>
      </w:r>
      <w:r w:rsidRPr="007522C8">
        <w:rPr>
          <w:rFonts w:ascii="Arial" w:hAnsi="Arial" w:cs="Arial"/>
          <w:sz w:val="18"/>
          <w:szCs w:val="18"/>
        </w:rPr>
        <w:t xml:space="preserve"> </w:t>
      </w:r>
      <w:r w:rsidR="00645C9D" w:rsidRPr="007522C8">
        <w:rPr>
          <w:rFonts w:ascii="Arial" w:hAnsi="Arial" w:cs="Arial"/>
          <w:sz w:val="18"/>
          <w:szCs w:val="18"/>
        </w:rPr>
        <w:t>PROYECTO DE LEY O DECRETO, QUE SE DECLARAN CONCLUIDOS EN SU PROCEDIMIENTO DE ANÁLISIS Y DICTAMEN EN COMISIONES</w:t>
      </w:r>
      <w:r w:rsidR="007522C8" w:rsidRPr="007522C8">
        <w:rPr>
          <w:rFonts w:ascii="Arial" w:hAnsi="Arial" w:cs="Arial"/>
          <w:sz w:val="18"/>
          <w:szCs w:val="18"/>
        </w:rPr>
        <w:t>.</w:t>
      </w:r>
      <w:r w:rsidR="00645C9D" w:rsidRPr="007522C8">
        <w:rPr>
          <w:rFonts w:ascii="Arial" w:hAnsi="Arial" w:cs="Arial"/>
          <w:sz w:val="18"/>
          <w:szCs w:val="18"/>
        </w:rPr>
        <w:t xml:space="preserve"> Obtenido de: </w:t>
      </w:r>
      <w:hyperlink r:id="rId14" w:history="1">
        <w:r w:rsidR="00645C9D" w:rsidRPr="007522C8">
          <w:rPr>
            <w:rStyle w:val="Hipervnculo"/>
            <w:rFonts w:ascii="Arial" w:hAnsi="Arial" w:cs="Arial"/>
            <w:sz w:val="18"/>
            <w:szCs w:val="18"/>
          </w:rPr>
          <w:t>https://www.senado.gob.mx/64/gaceta_del_senado/documento/23127</w:t>
        </w:r>
      </w:hyperlink>
      <w:r w:rsidR="00B43951" w:rsidRPr="007522C8">
        <w:rPr>
          <w:rFonts w:ascii="Arial" w:hAnsi="Arial" w:cs="Arial"/>
          <w:sz w:val="18"/>
          <w:szCs w:val="18"/>
        </w:rPr>
        <w:t xml:space="preserve"> </w:t>
      </w:r>
    </w:p>
    <w:p w14:paraId="77BEED06" w14:textId="27D56172" w:rsidR="00950B66" w:rsidRDefault="00950B66">
      <w:pPr>
        <w:spacing w:line="360" w:lineRule="auto"/>
        <w:jc w:val="center"/>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60288" behindDoc="0" locked="0" layoutInCell="1" allowOverlap="1" wp14:anchorId="222F1C51" wp14:editId="400812ED">
            <wp:simplePos x="0" y="0"/>
            <wp:positionH relativeFrom="margin">
              <wp:align>center</wp:align>
            </wp:positionH>
            <wp:positionV relativeFrom="paragraph">
              <wp:posOffset>455256</wp:posOffset>
            </wp:positionV>
            <wp:extent cx="6888480" cy="347091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88480" cy="3470910"/>
                    </a:xfrm>
                    <a:prstGeom prst="rect">
                      <a:avLst/>
                    </a:prstGeom>
                    <a:noFill/>
                  </pic:spPr>
                </pic:pic>
              </a:graphicData>
            </a:graphic>
          </wp:anchor>
        </w:drawing>
      </w:r>
      <w:r>
        <w:rPr>
          <w:rFonts w:ascii="Arial" w:hAnsi="Arial" w:cs="Arial"/>
          <w:b/>
          <w:bCs/>
          <w:sz w:val="24"/>
          <w:szCs w:val="24"/>
        </w:rPr>
        <w:t>Anexos</w:t>
      </w:r>
    </w:p>
    <w:p w14:paraId="3FC1F811" w14:textId="77777777" w:rsidR="00063590" w:rsidRDefault="00063590" w:rsidP="00950B66">
      <w:pPr>
        <w:spacing w:line="360" w:lineRule="auto"/>
        <w:jc w:val="both"/>
        <w:rPr>
          <w:rFonts w:ascii="Arial" w:hAnsi="Arial" w:cs="Arial"/>
          <w:b/>
          <w:bCs/>
          <w:sz w:val="24"/>
          <w:szCs w:val="24"/>
        </w:rPr>
      </w:pPr>
    </w:p>
    <w:p w14:paraId="0ECC0CE0" w14:textId="77777777" w:rsidR="00063590" w:rsidRDefault="00063590" w:rsidP="00950B66">
      <w:pPr>
        <w:spacing w:line="360" w:lineRule="auto"/>
        <w:jc w:val="both"/>
        <w:rPr>
          <w:rFonts w:ascii="Arial" w:hAnsi="Arial" w:cs="Arial"/>
          <w:b/>
          <w:bCs/>
          <w:sz w:val="24"/>
          <w:szCs w:val="24"/>
        </w:rPr>
      </w:pPr>
    </w:p>
    <w:p w14:paraId="130E1B60" w14:textId="6D37F4BD" w:rsidR="00063590" w:rsidRDefault="00063590">
      <w:pPr>
        <w:rPr>
          <w:rFonts w:ascii="Arial" w:hAnsi="Arial" w:cs="Arial"/>
          <w:b/>
          <w:bCs/>
          <w:sz w:val="24"/>
          <w:szCs w:val="24"/>
        </w:rPr>
      </w:pPr>
      <w:r>
        <w:rPr>
          <w:rFonts w:ascii="Arial" w:hAnsi="Arial" w:cs="Arial"/>
          <w:b/>
          <w:bCs/>
          <w:noProof/>
          <w:sz w:val="24"/>
          <w:szCs w:val="24"/>
        </w:rPr>
        <w:drawing>
          <wp:anchor distT="0" distB="0" distL="114300" distR="114300" simplePos="0" relativeHeight="251659264" behindDoc="0" locked="0" layoutInCell="1" allowOverlap="1" wp14:anchorId="31185131" wp14:editId="6BFC7EA8">
            <wp:simplePos x="0" y="0"/>
            <wp:positionH relativeFrom="margin">
              <wp:align>center</wp:align>
            </wp:positionH>
            <wp:positionV relativeFrom="paragraph">
              <wp:posOffset>3375141</wp:posOffset>
            </wp:positionV>
            <wp:extent cx="6754497" cy="3638939"/>
            <wp:effectExtent l="0" t="0" r="825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54497" cy="3638939"/>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br w:type="page"/>
      </w:r>
    </w:p>
    <w:p w14:paraId="3BC1F533" w14:textId="747A8951" w:rsidR="00950B66" w:rsidRPr="00692452" w:rsidRDefault="00063590" w:rsidP="00950B66">
      <w:pPr>
        <w:spacing w:line="360" w:lineRule="auto"/>
        <w:jc w:val="both"/>
        <w:rPr>
          <w:rFonts w:ascii="Arial" w:hAnsi="Arial" w:cs="Arial"/>
          <w:b/>
          <w:bCs/>
          <w:sz w:val="24"/>
          <w:szCs w:val="24"/>
        </w:rPr>
      </w:pPr>
      <w:r>
        <w:rPr>
          <w:noProof/>
        </w:rPr>
        <w:lastRenderedPageBreak/>
        <w:drawing>
          <wp:inline distT="0" distB="0" distL="0" distR="0" wp14:anchorId="1BF2D1A1" wp14:editId="4BDF51C7">
            <wp:extent cx="6332220" cy="4012671"/>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025" t="38659" r="51765" b="33513"/>
                    <a:stretch/>
                  </pic:blipFill>
                  <pic:spPr bwMode="auto">
                    <a:xfrm>
                      <a:off x="0" y="0"/>
                      <a:ext cx="6332220" cy="4012671"/>
                    </a:xfrm>
                    <a:prstGeom prst="rect">
                      <a:avLst/>
                    </a:prstGeom>
                    <a:ln>
                      <a:noFill/>
                    </a:ln>
                    <a:extLst>
                      <a:ext uri="{53640926-AAD7-44D8-BBD7-CCE9431645EC}">
                        <a14:shadowObscured xmlns:a14="http://schemas.microsoft.com/office/drawing/2010/main"/>
                      </a:ext>
                    </a:extLst>
                  </pic:spPr>
                </pic:pic>
              </a:graphicData>
            </a:graphic>
          </wp:inline>
        </w:drawing>
      </w:r>
    </w:p>
    <w:sectPr w:rsidR="00950B66" w:rsidRPr="00692452" w:rsidSect="0019629A">
      <w:pgSz w:w="12240" w:h="15840"/>
      <w:pgMar w:top="1134" w:right="1134" w:bottom="1134" w:left="1134"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424B51"/>
    <w:multiLevelType w:val="hybridMultilevel"/>
    <w:tmpl w:val="2376D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68E11AE"/>
    <w:multiLevelType w:val="hybridMultilevel"/>
    <w:tmpl w:val="D2582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0A876DD"/>
    <w:multiLevelType w:val="hybridMultilevel"/>
    <w:tmpl w:val="86725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67873DA"/>
    <w:multiLevelType w:val="hybridMultilevel"/>
    <w:tmpl w:val="A364CD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7D213CEB"/>
    <w:multiLevelType w:val="hybridMultilevel"/>
    <w:tmpl w:val="7A4AD2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EF"/>
    <w:rsid w:val="00063590"/>
    <w:rsid w:val="0019629A"/>
    <w:rsid w:val="00234FA3"/>
    <w:rsid w:val="002A1044"/>
    <w:rsid w:val="002C69EF"/>
    <w:rsid w:val="004815B6"/>
    <w:rsid w:val="004C1CCB"/>
    <w:rsid w:val="004F0E5B"/>
    <w:rsid w:val="00550AAA"/>
    <w:rsid w:val="00645C9D"/>
    <w:rsid w:val="00650CBC"/>
    <w:rsid w:val="00677E43"/>
    <w:rsid w:val="00692452"/>
    <w:rsid w:val="0072186C"/>
    <w:rsid w:val="00721F85"/>
    <w:rsid w:val="007522C8"/>
    <w:rsid w:val="00767C44"/>
    <w:rsid w:val="008152C5"/>
    <w:rsid w:val="00950B66"/>
    <w:rsid w:val="009658F2"/>
    <w:rsid w:val="00B43951"/>
    <w:rsid w:val="00C46D41"/>
    <w:rsid w:val="00E31E4D"/>
    <w:rsid w:val="00EA71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AA963"/>
  <w15:chartTrackingRefBased/>
  <w15:docId w15:val="{28BC6ECB-30A2-46DA-9D8D-B56AE6601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815B6"/>
    <w:pPr>
      <w:ind w:left="720"/>
      <w:contextualSpacing/>
    </w:pPr>
  </w:style>
  <w:style w:type="character" w:styleId="Hipervnculo">
    <w:name w:val="Hyperlink"/>
    <w:basedOn w:val="Fuentedeprrafopredeter"/>
    <w:uiPriority w:val="99"/>
    <w:unhideWhenUsed/>
    <w:rsid w:val="00677E43"/>
    <w:rPr>
      <w:color w:val="0563C1" w:themeColor="hyperlink"/>
      <w:u w:val="single"/>
    </w:rPr>
  </w:style>
  <w:style w:type="character" w:styleId="Mencinsinresolver">
    <w:name w:val="Unresolved Mention"/>
    <w:basedOn w:val="Fuentedeprrafopredeter"/>
    <w:uiPriority w:val="99"/>
    <w:semiHidden/>
    <w:unhideWhenUsed/>
    <w:rsid w:val="00677E43"/>
    <w:rPr>
      <w:color w:val="605E5C"/>
      <w:shd w:val="clear" w:color="auto" w:fill="E1DFDD"/>
    </w:rPr>
  </w:style>
  <w:style w:type="paragraph" w:styleId="NormalWeb">
    <w:name w:val="Normal (Web)"/>
    <w:basedOn w:val="Normal"/>
    <w:uiPriority w:val="99"/>
    <w:semiHidden/>
    <w:unhideWhenUsed/>
    <w:rsid w:val="00950B66"/>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910529">
      <w:bodyDiv w:val="1"/>
      <w:marLeft w:val="0"/>
      <w:marRight w:val="0"/>
      <w:marTop w:val="0"/>
      <w:marBottom w:val="0"/>
      <w:divBdr>
        <w:top w:val="none" w:sz="0" w:space="0" w:color="auto"/>
        <w:left w:val="none" w:sz="0" w:space="0" w:color="auto"/>
        <w:bottom w:val="none" w:sz="0" w:space="0" w:color="auto"/>
        <w:right w:val="none" w:sz="0" w:space="0" w:color="auto"/>
      </w:divBdr>
    </w:div>
    <w:div w:id="153228793">
      <w:bodyDiv w:val="1"/>
      <w:marLeft w:val="0"/>
      <w:marRight w:val="0"/>
      <w:marTop w:val="0"/>
      <w:marBottom w:val="0"/>
      <w:divBdr>
        <w:top w:val="none" w:sz="0" w:space="0" w:color="auto"/>
        <w:left w:val="none" w:sz="0" w:space="0" w:color="auto"/>
        <w:bottom w:val="none" w:sz="0" w:space="0" w:color="auto"/>
        <w:right w:val="none" w:sz="0" w:space="0" w:color="auto"/>
      </w:divBdr>
    </w:div>
    <w:div w:id="365716700">
      <w:bodyDiv w:val="1"/>
      <w:marLeft w:val="0"/>
      <w:marRight w:val="0"/>
      <w:marTop w:val="0"/>
      <w:marBottom w:val="0"/>
      <w:divBdr>
        <w:top w:val="none" w:sz="0" w:space="0" w:color="auto"/>
        <w:left w:val="none" w:sz="0" w:space="0" w:color="auto"/>
        <w:bottom w:val="none" w:sz="0" w:space="0" w:color="auto"/>
        <w:right w:val="none" w:sz="0" w:space="0" w:color="auto"/>
      </w:divBdr>
    </w:div>
    <w:div w:id="497236980">
      <w:bodyDiv w:val="1"/>
      <w:marLeft w:val="0"/>
      <w:marRight w:val="0"/>
      <w:marTop w:val="0"/>
      <w:marBottom w:val="0"/>
      <w:divBdr>
        <w:top w:val="none" w:sz="0" w:space="0" w:color="auto"/>
        <w:left w:val="none" w:sz="0" w:space="0" w:color="auto"/>
        <w:bottom w:val="none" w:sz="0" w:space="0" w:color="auto"/>
        <w:right w:val="none" w:sz="0" w:space="0" w:color="auto"/>
      </w:divBdr>
    </w:div>
    <w:div w:id="531302724">
      <w:bodyDiv w:val="1"/>
      <w:marLeft w:val="0"/>
      <w:marRight w:val="0"/>
      <w:marTop w:val="0"/>
      <w:marBottom w:val="0"/>
      <w:divBdr>
        <w:top w:val="none" w:sz="0" w:space="0" w:color="auto"/>
        <w:left w:val="none" w:sz="0" w:space="0" w:color="auto"/>
        <w:bottom w:val="none" w:sz="0" w:space="0" w:color="auto"/>
        <w:right w:val="none" w:sz="0" w:space="0" w:color="auto"/>
      </w:divBdr>
    </w:div>
    <w:div w:id="996111512">
      <w:bodyDiv w:val="1"/>
      <w:marLeft w:val="0"/>
      <w:marRight w:val="0"/>
      <w:marTop w:val="0"/>
      <w:marBottom w:val="0"/>
      <w:divBdr>
        <w:top w:val="none" w:sz="0" w:space="0" w:color="auto"/>
        <w:left w:val="none" w:sz="0" w:space="0" w:color="auto"/>
        <w:bottom w:val="none" w:sz="0" w:space="0" w:color="auto"/>
        <w:right w:val="none" w:sz="0" w:space="0" w:color="auto"/>
      </w:divBdr>
    </w:div>
    <w:div w:id="1489982043">
      <w:bodyDiv w:val="1"/>
      <w:marLeft w:val="0"/>
      <w:marRight w:val="0"/>
      <w:marTop w:val="0"/>
      <w:marBottom w:val="0"/>
      <w:divBdr>
        <w:top w:val="none" w:sz="0" w:space="0" w:color="auto"/>
        <w:left w:val="none" w:sz="0" w:space="0" w:color="auto"/>
        <w:bottom w:val="none" w:sz="0" w:space="0" w:color="auto"/>
        <w:right w:val="none" w:sz="0" w:space="0" w:color="auto"/>
      </w:divBdr>
    </w:div>
    <w:div w:id="1509061462">
      <w:bodyDiv w:val="1"/>
      <w:marLeft w:val="0"/>
      <w:marRight w:val="0"/>
      <w:marTop w:val="0"/>
      <w:marBottom w:val="0"/>
      <w:divBdr>
        <w:top w:val="none" w:sz="0" w:space="0" w:color="auto"/>
        <w:left w:val="none" w:sz="0" w:space="0" w:color="auto"/>
        <w:bottom w:val="none" w:sz="0" w:space="0" w:color="auto"/>
        <w:right w:val="none" w:sz="0" w:space="0" w:color="auto"/>
      </w:divBdr>
    </w:div>
    <w:div w:id="1919171575">
      <w:bodyDiv w:val="1"/>
      <w:marLeft w:val="0"/>
      <w:marRight w:val="0"/>
      <w:marTop w:val="0"/>
      <w:marBottom w:val="0"/>
      <w:divBdr>
        <w:top w:val="none" w:sz="0" w:space="0" w:color="auto"/>
        <w:left w:val="none" w:sz="0" w:space="0" w:color="auto"/>
        <w:bottom w:val="none" w:sz="0" w:space="0" w:color="auto"/>
        <w:right w:val="none" w:sz="0" w:space="0" w:color="auto"/>
      </w:divBdr>
    </w:div>
    <w:div w:id="192999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200.33.232.131/Web/Web/Web/Web/Web/Web/Web/bienestar,CVPNHost=www.definic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 TargetMode="External"/><Relationship Id="rId13" Type="http://schemas.openxmlformats.org/officeDocument/2006/relationships/hyperlink" Target="https://www.ipn.mx/assets/files/defensoria/docs/Normatividad%20nacional/21_Ley-para-laProteccion-de-los-Derechos-de-Ninas-Ninos-yAdolescentes.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200.33.232.131/Web/Web/Web/Web/Web/Web/Web/fisica,CVPNHost=www.definic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 TargetMode="External"/><Relationship Id="rId12" Type="http://schemas.openxmlformats.org/officeDocument/2006/relationships/hyperlink" Target="http://www.diputados.gob.mx/LeyesBiblio/pdf/LGDNNA_110121.pdf"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200.33.232.131/Web/Web/Web/Web/Web/Web/Web/cuando,CVPNHost=www.definic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 TargetMode="External"/><Relationship Id="rId11" Type="http://schemas.openxmlformats.org/officeDocument/2006/relationships/hyperlink" Target="https://200.33.232.131/Web/Web/Web/Web/Web/Web/Web/omision,CVPNHost=www.definic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 TargetMode="External"/><Relationship Id="rId5" Type="http://schemas.openxmlformats.org/officeDocument/2006/relationships/image" Target="media/image1.gif"/><Relationship Id="rId15" Type="http://schemas.openxmlformats.org/officeDocument/2006/relationships/image" Target="media/image2.png"/><Relationship Id="rId10" Type="http://schemas.openxmlformats.org/officeDocument/2006/relationships/hyperlink" Target="https://200.33.232.131/Web/Web/Web/Web/Web/Web/Web/accion,CVPNHost=www.definic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200.33.232.131/Web/Web/Web/Web/Web/Web/Web/peligro,CVPNHost=www.definic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CVPNHost=200.33.232.131,CVPNProtocol=https,CVPNOrg=full,CVPNExtension=.org,CVPNProtocol=http,CVPNOrg=full" TargetMode="External"/><Relationship Id="rId14" Type="http://schemas.openxmlformats.org/officeDocument/2006/relationships/hyperlink" Target="https://www.senado.gob.mx/64/gaceta_del_senado/documento/2312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11</Pages>
  <Words>3714</Words>
  <Characters>20433</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Aneth Saavedra Salais</dc:creator>
  <cp:keywords/>
  <dc:description/>
  <cp:lastModifiedBy>ANETH GISELLE SAAVEDRA SALAIS</cp:lastModifiedBy>
  <cp:revision>5</cp:revision>
  <dcterms:created xsi:type="dcterms:W3CDTF">2022-01-04T14:14:00Z</dcterms:created>
  <dcterms:modified xsi:type="dcterms:W3CDTF">2022-01-05T04:32:00Z</dcterms:modified>
</cp:coreProperties>
</file>