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87D20" w14:textId="0D30EC1A" w:rsidR="003C151B" w:rsidRPr="00E00A8C" w:rsidRDefault="007702B5">
      <w:pPr>
        <w:pStyle w:val="Ttulo2"/>
        <w:jc w:val="center"/>
        <w:rPr>
          <w:rFonts w:ascii="Times New Roman" w:eastAsia="Arial" w:hAnsi="Times New Roman" w:cs="Times New Roman"/>
          <w:sz w:val="36"/>
          <w:szCs w:val="36"/>
        </w:rPr>
      </w:pPr>
      <w:bookmarkStart w:id="0" w:name="_Hlk92315995"/>
      <w:r w:rsidRPr="00E00A8C">
        <w:rPr>
          <w:rFonts w:ascii="Times New Roman" w:eastAsia="Arial" w:hAnsi="Times New Roman" w:cs="Times New Roman"/>
          <w:color w:val="000000"/>
          <w:sz w:val="32"/>
          <w:szCs w:val="32"/>
        </w:rPr>
        <w:t xml:space="preserve">  </w:t>
      </w:r>
      <w:r w:rsidR="00853149" w:rsidRPr="00E00A8C">
        <w:rPr>
          <w:rFonts w:ascii="Times New Roman" w:eastAsia="Arial" w:hAnsi="Times New Roman" w:cs="Times New Roman"/>
          <w:color w:val="000000"/>
          <w:sz w:val="32"/>
          <w:szCs w:val="32"/>
        </w:rPr>
        <w:t>Escuela Normal de Educación Preescolar</w:t>
      </w:r>
      <w:r w:rsidR="00853149" w:rsidRPr="00E00A8C">
        <w:rPr>
          <w:rFonts w:ascii="Times New Roman" w:hAnsi="Times New Roman" w:cs="Times New Roman"/>
          <w:noProof/>
          <w:sz w:val="36"/>
          <w:szCs w:val="36"/>
        </w:rPr>
        <w:drawing>
          <wp:anchor distT="0" distB="0" distL="0" distR="0" simplePos="0" relativeHeight="251658240" behindDoc="1" locked="0" layoutInCell="1" hidden="0" allowOverlap="1" wp14:anchorId="47C4A88D" wp14:editId="5E8304B5">
            <wp:simplePos x="0" y="0"/>
            <wp:positionH relativeFrom="column">
              <wp:posOffset>330200</wp:posOffset>
            </wp:positionH>
            <wp:positionV relativeFrom="paragraph">
              <wp:posOffset>-227964</wp:posOffset>
            </wp:positionV>
            <wp:extent cx="721995" cy="89154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23438" t="7769" r="22054" b="10353"/>
                    <a:stretch>
                      <a:fillRect/>
                    </a:stretch>
                  </pic:blipFill>
                  <pic:spPr>
                    <a:xfrm>
                      <a:off x="0" y="0"/>
                      <a:ext cx="721995" cy="891540"/>
                    </a:xfrm>
                    <a:prstGeom prst="rect">
                      <a:avLst/>
                    </a:prstGeom>
                    <a:ln/>
                  </pic:spPr>
                </pic:pic>
              </a:graphicData>
            </a:graphic>
          </wp:anchor>
        </w:drawing>
      </w:r>
    </w:p>
    <w:p w14:paraId="09F5028E" w14:textId="77777777" w:rsidR="003C151B" w:rsidRPr="00E00A8C" w:rsidRDefault="00853149">
      <w:pPr>
        <w:spacing w:after="0" w:line="252" w:lineRule="auto"/>
        <w:jc w:val="center"/>
        <w:rPr>
          <w:rFonts w:ascii="Times New Roman" w:eastAsia="Arial" w:hAnsi="Times New Roman" w:cs="Times New Roman"/>
          <w:sz w:val="32"/>
          <w:szCs w:val="32"/>
        </w:rPr>
      </w:pPr>
      <w:r w:rsidRPr="00E00A8C">
        <w:rPr>
          <w:rFonts w:ascii="Times New Roman" w:eastAsia="Arial" w:hAnsi="Times New Roman" w:cs="Times New Roman"/>
          <w:sz w:val="32"/>
          <w:szCs w:val="32"/>
        </w:rPr>
        <w:t>Licenciatura en Educación Preescolar</w:t>
      </w:r>
    </w:p>
    <w:p w14:paraId="176FB178" w14:textId="5374CF2B" w:rsidR="003C151B" w:rsidRPr="00E00A8C" w:rsidRDefault="00853149">
      <w:pPr>
        <w:spacing w:after="0" w:line="252" w:lineRule="auto"/>
        <w:jc w:val="center"/>
        <w:rPr>
          <w:rFonts w:ascii="Times New Roman" w:eastAsia="Arial" w:hAnsi="Times New Roman" w:cs="Times New Roman"/>
          <w:sz w:val="32"/>
          <w:szCs w:val="32"/>
        </w:rPr>
      </w:pPr>
      <w:r w:rsidRPr="00E00A8C">
        <w:rPr>
          <w:rFonts w:ascii="Times New Roman" w:eastAsia="Arial" w:hAnsi="Times New Roman" w:cs="Times New Roman"/>
          <w:sz w:val="32"/>
          <w:szCs w:val="32"/>
        </w:rPr>
        <w:t>Ciclo escolar 202</w:t>
      </w:r>
      <w:r w:rsidR="009D22B4" w:rsidRPr="00E00A8C">
        <w:rPr>
          <w:rFonts w:ascii="Times New Roman" w:eastAsia="Arial" w:hAnsi="Times New Roman" w:cs="Times New Roman"/>
          <w:sz w:val="32"/>
          <w:szCs w:val="32"/>
        </w:rPr>
        <w:t>1</w:t>
      </w:r>
      <w:r w:rsidRPr="00E00A8C">
        <w:rPr>
          <w:rFonts w:ascii="Times New Roman" w:eastAsia="Arial" w:hAnsi="Times New Roman" w:cs="Times New Roman"/>
          <w:sz w:val="32"/>
          <w:szCs w:val="32"/>
        </w:rPr>
        <w:t>-202</w:t>
      </w:r>
      <w:r w:rsidR="009D22B4" w:rsidRPr="00E00A8C">
        <w:rPr>
          <w:rFonts w:ascii="Times New Roman" w:eastAsia="Arial" w:hAnsi="Times New Roman" w:cs="Times New Roman"/>
          <w:sz w:val="32"/>
          <w:szCs w:val="32"/>
        </w:rPr>
        <w:t>2</w:t>
      </w:r>
    </w:p>
    <w:p w14:paraId="32F7FEB1" w14:textId="77777777" w:rsidR="003C151B" w:rsidRPr="00E00A8C" w:rsidRDefault="003C151B">
      <w:pPr>
        <w:spacing w:line="252" w:lineRule="auto"/>
        <w:rPr>
          <w:rFonts w:ascii="Times New Roman" w:eastAsia="Arial" w:hAnsi="Times New Roman" w:cs="Times New Roman"/>
          <w:sz w:val="32"/>
          <w:szCs w:val="32"/>
        </w:rPr>
      </w:pPr>
    </w:p>
    <w:p w14:paraId="6EF2ABAF" w14:textId="77777777" w:rsidR="003C151B" w:rsidRPr="00E00A8C" w:rsidRDefault="00853149">
      <w:pPr>
        <w:spacing w:after="0" w:line="252" w:lineRule="auto"/>
        <w:jc w:val="center"/>
        <w:rPr>
          <w:rFonts w:ascii="Times New Roman" w:eastAsia="Arial" w:hAnsi="Times New Roman" w:cs="Times New Roman"/>
          <w:sz w:val="32"/>
          <w:szCs w:val="32"/>
        </w:rPr>
      </w:pPr>
      <w:r w:rsidRPr="00E00A8C">
        <w:rPr>
          <w:rFonts w:ascii="Times New Roman" w:eastAsia="Arial" w:hAnsi="Times New Roman" w:cs="Times New Roman"/>
          <w:b/>
          <w:sz w:val="32"/>
          <w:szCs w:val="32"/>
        </w:rPr>
        <w:t>Curso:</w:t>
      </w:r>
    </w:p>
    <w:p w14:paraId="23481265" w14:textId="188DE73E" w:rsidR="00D85D55" w:rsidRPr="00E00A8C" w:rsidRDefault="00FE1265">
      <w:pPr>
        <w:spacing w:after="0" w:line="252" w:lineRule="auto"/>
        <w:jc w:val="center"/>
        <w:rPr>
          <w:rFonts w:ascii="Times New Roman" w:eastAsia="Arial" w:hAnsi="Times New Roman" w:cs="Times New Roman"/>
          <w:b/>
          <w:sz w:val="32"/>
          <w:szCs w:val="32"/>
        </w:rPr>
      </w:pPr>
      <w:r w:rsidRPr="00E00A8C">
        <w:rPr>
          <w:rFonts w:ascii="Times New Roman" w:eastAsia="Arial" w:hAnsi="Times New Roman" w:cs="Times New Roman"/>
          <w:b/>
          <w:sz w:val="32"/>
          <w:szCs w:val="32"/>
        </w:rPr>
        <w:t>LENGUAJE Y ALFABETIZACIÓN</w:t>
      </w:r>
    </w:p>
    <w:p w14:paraId="20382F0D" w14:textId="28BAF2C0" w:rsidR="003C151B" w:rsidRPr="00E00A8C" w:rsidRDefault="00F31F25">
      <w:pPr>
        <w:spacing w:after="0" w:line="252" w:lineRule="auto"/>
        <w:jc w:val="center"/>
        <w:rPr>
          <w:rFonts w:ascii="Times New Roman" w:eastAsia="Arial" w:hAnsi="Times New Roman" w:cs="Times New Roman"/>
          <w:sz w:val="32"/>
          <w:szCs w:val="32"/>
        </w:rPr>
      </w:pPr>
      <w:r w:rsidRPr="00E00A8C">
        <w:rPr>
          <w:rFonts w:ascii="Times New Roman" w:eastAsia="Arial" w:hAnsi="Times New Roman" w:cs="Times New Roman"/>
          <w:sz w:val="32"/>
          <w:szCs w:val="32"/>
        </w:rPr>
        <w:t>segundo</w:t>
      </w:r>
      <w:r w:rsidR="00853149" w:rsidRPr="00E00A8C">
        <w:rPr>
          <w:rFonts w:ascii="Times New Roman" w:eastAsia="Arial" w:hAnsi="Times New Roman" w:cs="Times New Roman"/>
          <w:sz w:val="32"/>
          <w:szCs w:val="32"/>
        </w:rPr>
        <w:t xml:space="preserve"> Semestre         Grupo: </w:t>
      </w:r>
      <w:r w:rsidR="009D22B4" w:rsidRPr="00E00A8C">
        <w:rPr>
          <w:rFonts w:ascii="Times New Roman" w:eastAsia="Arial" w:hAnsi="Times New Roman" w:cs="Times New Roman"/>
          <w:sz w:val="32"/>
          <w:szCs w:val="32"/>
        </w:rPr>
        <w:t>A</w:t>
      </w:r>
    </w:p>
    <w:p w14:paraId="6221A000" w14:textId="77777777" w:rsidR="00FE1265" w:rsidRPr="00E00A8C" w:rsidRDefault="00853149" w:rsidP="00FE1265">
      <w:pPr>
        <w:spacing w:after="0" w:line="252" w:lineRule="auto"/>
        <w:jc w:val="center"/>
        <w:rPr>
          <w:rFonts w:ascii="Times New Roman" w:eastAsia="Arial" w:hAnsi="Times New Roman" w:cs="Times New Roman"/>
          <w:sz w:val="32"/>
          <w:szCs w:val="32"/>
        </w:rPr>
      </w:pPr>
      <w:r w:rsidRPr="00E00A8C">
        <w:rPr>
          <w:rFonts w:ascii="Times New Roman" w:eastAsia="Arial" w:hAnsi="Times New Roman" w:cs="Times New Roman"/>
          <w:sz w:val="32"/>
          <w:szCs w:val="32"/>
        </w:rPr>
        <w:t xml:space="preserve">Profesor: </w:t>
      </w:r>
    </w:p>
    <w:p w14:paraId="76478F43" w14:textId="5022CD0F" w:rsidR="003C151B" w:rsidRPr="00E00A8C" w:rsidRDefault="00FE1265" w:rsidP="00FE1265">
      <w:pPr>
        <w:spacing w:after="0" w:line="252" w:lineRule="auto"/>
        <w:jc w:val="center"/>
        <w:rPr>
          <w:rFonts w:ascii="Times New Roman" w:eastAsia="Arial" w:hAnsi="Times New Roman" w:cs="Times New Roman"/>
          <w:sz w:val="32"/>
          <w:szCs w:val="32"/>
        </w:rPr>
      </w:pPr>
      <w:bookmarkStart w:id="1" w:name="_Hlk87904341"/>
      <w:r w:rsidRPr="00E00A8C">
        <w:rPr>
          <w:rFonts w:ascii="Times New Roman" w:eastAsia="Arial" w:hAnsi="Times New Roman" w:cs="Times New Roman"/>
          <w:sz w:val="32"/>
          <w:szCs w:val="32"/>
        </w:rPr>
        <w:t>MARIA ELENA VILLARREAL MARQUEZ</w:t>
      </w:r>
    </w:p>
    <w:bookmarkEnd w:id="1"/>
    <w:p w14:paraId="324FF54D" w14:textId="3F03FAE3" w:rsidR="003C151B" w:rsidRPr="00E00A8C" w:rsidRDefault="00853149">
      <w:pPr>
        <w:spacing w:after="0" w:line="252" w:lineRule="auto"/>
        <w:jc w:val="center"/>
        <w:rPr>
          <w:rFonts w:ascii="Times New Roman" w:eastAsia="Arial" w:hAnsi="Times New Roman" w:cs="Times New Roman"/>
          <w:sz w:val="32"/>
          <w:szCs w:val="32"/>
        </w:rPr>
      </w:pPr>
      <w:r w:rsidRPr="00E00A8C">
        <w:rPr>
          <w:rFonts w:ascii="Times New Roman" w:eastAsia="Arial" w:hAnsi="Times New Roman" w:cs="Times New Roman"/>
          <w:sz w:val="32"/>
          <w:szCs w:val="32"/>
        </w:rPr>
        <w:t>Alumna:</w:t>
      </w:r>
    </w:p>
    <w:p w14:paraId="40825D78" w14:textId="77777777" w:rsidR="003C151B" w:rsidRPr="00E00A8C" w:rsidRDefault="00853149">
      <w:pPr>
        <w:spacing w:after="0" w:line="252" w:lineRule="auto"/>
        <w:jc w:val="center"/>
        <w:rPr>
          <w:rFonts w:ascii="Times New Roman" w:eastAsia="Arial" w:hAnsi="Times New Roman" w:cs="Times New Roman"/>
          <w:sz w:val="32"/>
          <w:szCs w:val="32"/>
        </w:rPr>
      </w:pPr>
      <w:r w:rsidRPr="00E00A8C">
        <w:rPr>
          <w:rFonts w:ascii="Times New Roman" w:eastAsia="Arial" w:hAnsi="Times New Roman" w:cs="Times New Roman"/>
          <w:sz w:val="32"/>
          <w:szCs w:val="32"/>
        </w:rPr>
        <w:t>Natalia Guadalupe Anguiano Pérez #2</w:t>
      </w:r>
    </w:p>
    <w:p w14:paraId="76566CBC" w14:textId="77777777" w:rsidR="003C151B" w:rsidRDefault="003C151B">
      <w:pPr>
        <w:spacing w:after="0" w:line="252" w:lineRule="auto"/>
        <w:jc w:val="center"/>
        <w:rPr>
          <w:rFonts w:ascii="Arial" w:eastAsia="Arial" w:hAnsi="Arial" w:cs="Arial"/>
        </w:rPr>
      </w:pPr>
    </w:p>
    <w:p w14:paraId="6C96516B" w14:textId="77777777" w:rsidR="003C151B" w:rsidRDefault="003C151B">
      <w:pPr>
        <w:spacing w:line="252" w:lineRule="auto"/>
        <w:jc w:val="center"/>
        <w:rPr>
          <w:rFonts w:ascii="Arial" w:eastAsia="Arial" w:hAnsi="Arial" w:cs="Arial"/>
          <w:sz w:val="2"/>
          <w:szCs w:val="2"/>
        </w:rPr>
      </w:pPr>
    </w:p>
    <w:p w14:paraId="6F6AC238" w14:textId="7A976286" w:rsidR="00D85D55" w:rsidRPr="00E00A8C" w:rsidRDefault="00E00A8C" w:rsidP="00D85D55">
      <w:pPr>
        <w:spacing w:before="75" w:after="75" w:line="240" w:lineRule="auto"/>
        <w:jc w:val="center"/>
        <w:rPr>
          <w:rFonts w:ascii="Times New Roman" w:eastAsia="Arial" w:hAnsi="Times New Roman" w:cs="Times New Roman"/>
          <w:b/>
          <w:bCs/>
          <w:sz w:val="32"/>
          <w:szCs w:val="32"/>
        </w:rPr>
      </w:pPr>
      <w:r w:rsidRPr="00E00A8C">
        <w:rPr>
          <w:rFonts w:ascii="Times New Roman" w:eastAsia="Arial" w:hAnsi="Times New Roman" w:cs="Times New Roman"/>
          <w:b/>
          <w:bCs/>
          <w:sz w:val="32"/>
          <w:szCs w:val="32"/>
        </w:rPr>
        <w:t>Unidad de aprendizaje III. Las intervenciones didácticas en la enseñanza del lenguaje y alfabetización temprana.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9091"/>
      </w:tblGrid>
      <w:tr w:rsidR="00E00A8C" w:rsidRPr="00E00A8C" w14:paraId="6959DE4D" w14:textId="77777777" w:rsidTr="00E00A8C">
        <w:trPr>
          <w:tblCellSpacing w:w="15" w:type="dxa"/>
        </w:trPr>
        <w:tc>
          <w:tcPr>
            <w:tcW w:w="0" w:type="auto"/>
            <w:hideMark/>
          </w:tcPr>
          <w:p w14:paraId="5BF9D0E9" w14:textId="1616A8F0" w:rsidR="00E00A8C" w:rsidRPr="00E00A8C" w:rsidRDefault="00E00A8C" w:rsidP="00E00A8C">
            <w:pPr>
              <w:spacing w:after="0" w:line="240" w:lineRule="auto"/>
              <w:ind w:left="60"/>
              <w:jc w:val="both"/>
              <w:rPr>
                <w:rFonts w:ascii="Times New Roman" w:eastAsia="Arial" w:hAnsi="Times New Roman" w:cs="Times New Roman"/>
                <w:b/>
                <w:bCs/>
                <w:sz w:val="32"/>
                <w:szCs w:val="32"/>
              </w:rPr>
            </w:pPr>
            <w:r w:rsidRPr="00E00A8C">
              <w:rPr>
                <w:rFonts w:ascii="Times New Roman" w:eastAsia="Arial" w:hAnsi="Times New Roman" w:cs="Times New Roman"/>
                <w:b/>
                <w:bCs/>
                <w:sz w:val="32"/>
                <w:szCs w:val="32"/>
              </w:rPr>
              <w:drawing>
                <wp:inline distT="0" distB="0" distL="0" distR="0" wp14:anchorId="485F876C" wp14:editId="528A1363">
                  <wp:extent cx="104775" cy="1047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19D05BAE" w14:textId="77777777" w:rsidR="00E00A8C" w:rsidRPr="00E00A8C" w:rsidRDefault="00E00A8C" w:rsidP="00E00A8C">
            <w:pPr>
              <w:spacing w:after="0" w:line="240" w:lineRule="auto"/>
              <w:ind w:left="60"/>
              <w:rPr>
                <w:rFonts w:ascii="Times New Roman" w:eastAsia="Arial" w:hAnsi="Times New Roman" w:cs="Times New Roman"/>
                <w:b/>
                <w:bCs/>
                <w:sz w:val="32"/>
                <w:szCs w:val="32"/>
              </w:rPr>
            </w:pPr>
            <w:r w:rsidRPr="00E00A8C">
              <w:rPr>
                <w:rFonts w:ascii="Times New Roman" w:eastAsia="Arial" w:hAnsi="Times New Roman" w:cs="Times New Roman"/>
                <w:b/>
                <w:bCs/>
                <w:sz w:val="32"/>
                <w:szCs w:val="32"/>
              </w:rPr>
              <w:t>Detecta los procesos de aprendizaje de sus alumnos para favorecer su desarrollo cognitivo y socioemocional.</w:t>
            </w:r>
          </w:p>
        </w:tc>
      </w:tr>
    </w:tbl>
    <w:p w14:paraId="37B223BD" w14:textId="77777777" w:rsidR="00E00A8C" w:rsidRPr="00E00A8C" w:rsidRDefault="00E00A8C" w:rsidP="00E00A8C">
      <w:pPr>
        <w:spacing w:after="0" w:line="240" w:lineRule="auto"/>
        <w:rPr>
          <w:rFonts w:ascii="Times New Roman" w:eastAsia="Arial" w:hAnsi="Times New Roman" w:cs="Times New Roman"/>
          <w:b/>
          <w:bCs/>
          <w:sz w:val="32"/>
          <w:szCs w:val="3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9091"/>
      </w:tblGrid>
      <w:tr w:rsidR="00E00A8C" w:rsidRPr="00E00A8C" w14:paraId="4FE652D2" w14:textId="77777777" w:rsidTr="00E00A8C">
        <w:trPr>
          <w:tblCellSpacing w:w="15" w:type="dxa"/>
        </w:trPr>
        <w:tc>
          <w:tcPr>
            <w:tcW w:w="0" w:type="auto"/>
            <w:hideMark/>
          </w:tcPr>
          <w:p w14:paraId="4811D57D" w14:textId="67277EF9" w:rsidR="00E00A8C" w:rsidRPr="00E00A8C" w:rsidRDefault="00E00A8C" w:rsidP="00E00A8C">
            <w:pPr>
              <w:spacing w:after="0" w:line="240" w:lineRule="auto"/>
              <w:ind w:left="60"/>
              <w:jc w:val="both"/>
              <w:rPr>
                <w:rFonts w:ascii="Times New Roman" w:eastAsia="Arial" w:hAnsi="Times New Roman" w:cs="Times New Roman"/>
                <w:b/>
                <w:bCs/>
                <w:sz w:val="32"/>
                <w:szCs w:val="32"/>
              </w:rPr>
            </w:pPr>
            <w:r w:rsidRPr="00E00A8C">
              <w:rPr>
                <w:rFonts w:ascii="Times New Roman" w:eastAsia="Arial" w:hAnsi="Times New Roman" w:cs="Times New Roman"/>
                <w:b/>
                <w:bCs/>
                <w:sz w:val="32"/>
                <w:szCs w:val="32"/>
              </w:rPr>
              <w:drawing>
                <wp:inline distT="0" distB="0" distL="0" distR="0" wp14:anchorId="13DB272F" wp14:editId="7E7B9C48">
                  <wp:extent cx="104775" cy="1047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F37EF5A" w14:textId="77777777" w:rsidR="00E00A8C" w:rsidRPr="00E00A8C" w:rsidRDefault="00E00A8C" w:rsidP="00E00A8C">
            <w:pPr>
              <w:spacing w:after="0" w:line="240" w:lineRule="auto"/>
              <w:ind w:left="60"/>
              <w:rPr>
                <w:rFonts w:ascii="Times New Roman" w:eastAsia="Arial" w:hAnsi="Times New Roman" w:cs="Times New Roman"/>
                <w:b/>
                <w:bCs/>
                <w:sz w:val="32"/>
                <w:szCs w:val="32"/>
              </w:rPr>
            </w:pPr>
            <w:r w:rsidRPr="00E00A8C">
              <w:rPr>
                <w:rFonts w:ascii="Times New Roman" w:eastAsia="Arial" w:hAnsi="Times New Roman" w:cs="Times New Roman"/>
                <w:b/>
                <w:bCs/>
                <w:sz w:val="32"/>
                <w:szCs w:val="32"/>
              </w:rPr>
              <w:t>Aplica el plan y programas de estudio para alcanzar los propósitos educativos y contribuir al pleno desenvolvimiento de las capacidades de sus alumnos.</w:t>
            </w:r>
          </w:p>
        </w:tc>
      </w:tr>
    </w:tbl>
    <w:p w14:paraId="52041755" w14:textId="77777777" w:rsidR="00E00A8C" w:rsidRPr="00E00A8C" w:rsidRDefault="00E00A8C" w:rsidP="00E00A8C">
      <w:pPr>
        <w:spacing w:after="0" w:line="240" w:lineRule="auto"/>
        <w:rPr>
          <w:rFonts w:ascii="Times New Roman" w:eastAsia="Arial" w:hAnsi="Times New Roman" w:cs="Times New Roman"/>
          <w:b/>
          <w:bCs/>
          <w:sz w:val="32"/>
          <w:szCs w:val="3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9091"/>
      </w:tblGrid>
      <w:tr w:rsidR="00E00A8C" w:rsidRPr="00E00A8C" w14:paraId="0E5A8346" w14:textId="77777777" w:rsidTr="00E00A8C">
        <w:trPr>
          <w:tblCellSpacing w:w="15" w:type="dxa"/>
        </w:trPr>
        <w:tc>
          <w:tcPr>
            <w:tcW w:w="0" w:type="auto"/>
            <w:hideMark/>
          </w:tcPr>
          <w:p w14:paraId="01FFF7F1" w14:textId="1C7E2067" w:rsidR="00E00A8C" w:rsidRPr="00E00A8C" w:rsidRDefault="00E00A8C" w:rsidP="00E00A8C">
            <w:pPr>
              <w:spacing w:after="0" w:line="240" w:lineRule="auto"/>
              <w:ind w:left="60"/>
              <w:jc w:val="both"/>
              <w:rPr>
                <w:rFonts w:ascii="Times New Roman" w:eastAsia="Arial" w:hAnsi="Times New Roman" w:cs="Times New Roman"/>
                <w:b/>
                <w:bCs/>
                <w:sz w:val="32"/>
                <w:szCs w:val="32"/>
              </w:rPr>
            </w:pPr>
            <w:r w:rsidRPr="00E00A8C">
              <w:rPr>
                <w:rFonts w:ascii="Times New Roman" w:eastAsia="Arial" w:hAnsi="Times New Roman" w:cs="Times New Roman"/>
                <w:b/>
                <w:bCs/>
                <w:sz w:val="32"/>
                <w:szCs w:val="32"/>
              </w:rPr>
              <w:drawing>
                <wp:inline distT="0" distB="0" distL="0" distR="0" wp14:anchorId="597AED98" wp14:editId="630D9E48">
                  <wp:extent cx="104775" cy="1047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3D786C8" w14:textId="77777777" w:rsidR="00E00A8C" w:rsidRPr="00E00A8C" w:rsidRDefault="00E00A8C" w:rsidP="00E00A8C">
            <w:pPr>
              <w:spacing w:after="0" w:line="240" w:lineRule="auto"/>
              <w:ind w:left="60"/>
              <w:rPr>
                <w:rFonts w:ascii="Times New Roman" w:eastAsia="Arial" w:hAnsi="Times New Roman" w:cs="Times New Roman"/>
                <w:b/>
                <w:bCs/>
                <w:sz w:val="32"/>
                <w:szCs w:val="32"/>
              </w:rPr>
            </w:pPr>
            <w:r w:rsidRPr="00E00A8C">
              <w:rPr>
                <w:rFonts w:ascii="Times New Roman" w:eastAsia="Arial" w:hAnsi="Times New Roman" w:cs="Times New Roman"/>
                <w:b/>
                <w:bCs/>
                <w:sz w:val="32"/>
                <w:szCs w:val="32"/>
              </w:rPr>
              <w:t>Integra recursos de la investigación educativa para enriquecer su práctica profesional, expresando su interés por el conocimiento, la ciencia y la mejora de la educación.</w:t>
            </w:r>
          </w:p>
        </w:tc>
      </w:tr>
      <w:bookmarkEnd w:id="0"/>
    </w:tbl>
    <w:p w14:paraId="1CABAFB5" w14:textId="77777777" w:rsidR="00E00A8C" w:rsidRDefault="00E00A8C" w:rsidP="00D85D55">
      <w:pPr>
        <w:spacing w:before="75" w:after="75" w:line="240" w:lineRule="auto"/>
        <w:jc w:val="center"/>
        <w:rPr>
          <w:rFonts w:ascii="Arial" w:eastAsia="Arial" w:hAnsi="Arial" w:cs="Arial"/>
          <w:b/>
          <w:i/>
          <w:color w:val="000000"/>
          <w:sz w:val="24"/>
          <w:szCs w:val="24"/>
        </w:rPr>
      </w:pPr>
    </w:p>
    <w:p w14:paraId="29836A55" w14:textId="77777777" w:rsidR="00D85D55" w:rsidRDefault="00D85D55" w:rsidP="00D85D55">
      <w:pPr>
        <w:spacing w:before="75" w:after="75" w:line="240" w:lineRule="auto"/>
        <w:jc w:val="center"/>
        <w:rPr>
          <w:rFonts w:ascii="Arial" w:eastAsia="Arial" w:hAnsi="Arial" w:cs="Arial"/>
          <w:b/>
          <w:i/>
          <w:color w:val="000000"/>
          <w:sz w:val="24"/>
          <w:szCs w:val="24"/>
        </w:rPr>
      </w:pPr>
    </w:p>
    <w:p w14:paraId="6F1D4B12" w14:textId="039DF059" w:rsidR="00D85D55" w:rsidRDefault="00D85D55" w:rsidP="00D85D55">
      <w:pPr>
        <w:spacing w:before="75" w:after="75" w:line="240" w:lineRule="auto"/>
        <w:jc w:val="center"/>
        <w:rPr>
          <w:rFonts w:ascii="Arial" w:eastAsia="Arial" w:hAnsi="Arial" w:cs="Arial"/>
          <w:b/>
          <w:i/>
          <w:color w:val="000000"/>
          <w:sz w:val="24"/>
          <w:szCs w:val="24"/>
        </w:rPr>
      </w:pPr>
    </w:p>
    <w:p w14:paraId="5D1A365C" w14:textId="51A451D2" w:rsidR="00E00A8C" w:rsidRDefault="00E00A8C" w:rsidP="00D85D55">
      <w:pPr>
        <w:spacing w:before="75" w:after="75" w:line="240" w:lineRule="auto"/>
        <w:jc w:val="center"/>
        <w:rPr>
          <w:rFonts w:ascii="Arial" w:eastAsia="Arial" w:hAnsi="Arial" w:cs="Arial"/>
          <w:b/>
          <w:i/>
          <w:color w:val="000000"/>
          <w:sz w:val="24"/>
          <w:szCs w:val="24"/>
        </w:rPr>
      </w:pPr>
    </w:p>
    <w:p w14:paraId="27E3BC6F" w14:textId="66C0AB50" w:rsidR="00E00A8C" w:rsidRDefault="00E00A8C" w:rsidP="00D85D55">
      <w:pPr>
        <w:spacing w:before="75" w:after="75" w:line="240" w:lineRule="auto"/>
        <w:jc w:val="center"/>
        <w:rPr>
          <w:rFonts w:ascii="Arial" w:eastAsia="Arial" w:hAnsi="Arial" w:cs="Arial"/>
          <w:b/>
          <w:i/>
          <w:color w:val="000000"/>
          <w:sz w:val="24"/>
          <w:szCs w:val="24"/>
        </w:rPr>
      </w:pPr>
    </w:p>
    <w:p w14:paraId="087916B9" w14:textId="286977F2" w:rsidR="00E00A8C" w:rsidRDefault="00E00A8C" w:rsidP="00D85D55">
      <w:pPr>
        <w:spacing w:before="75" w:after="75" w:line="240" w:lineRule="auto"/>
        <w:jc w:val="center"/>
        <w:rPr>
          <w:rFonts w:ascii="Arial" w:eastAsia="Arial" w:hAnsi="Arial" w:cs="Arial"/>
          <w:b/>
          <w:i/>
          <w:color w:val="000000"/>
          <w:sz w:val="24"/>
          <w:szCs w:val="24"/>
        </w:rPr>
      </w:pPr>
    </w:p>
    <w:p w14:paraId="0E7F533E" w14:textId="45A91F14" w:rsidR="00E00A8C" w:rsidRDefault="00E00A8C" w:rsidP="00D85D55">
      <w:pPr>
        <w:spacing w:before="75" w:after="75" w:line="240" w:lineRule="auto"/>
        <w:jc w:val="center"/>
        <w:rPr>
          <w:rFonts w:ascii="Arial" w:eastAsia="Arial" w:hAnsi="Arial" w:cs="Arial"/>
          <w:b/>
          <w:i/>
          <w:color w:val="000000"/>
          <w:sz w:val="24"/>
          <w:szCs w:val="24"/>
        </w:rPr>
      </w:pPr>
    </w:p>
    <w:p w14:paraId="0DC62D51" w14:textId="77777777" w:rsidR="00E00A8C" w:rsidRPr="00E00A8C" w:rsidRDefault="00E00A8C" w:rsidP="00E00A8C">
      <w:pPr>
        <w:spacing w:before="100" w:beforeAutospacing="1" w:after="100" w:afterAutospacing="1" w:line="240" w:lineRule="auto"/>
        <w:jc w:val="center"/>
        <w:rPr>
          <w:rFonts w:ascii="Verdana" w:eastAsia="Times New Roman" w:hAnsi="Verdana" w:cs="Times New Roman"/>
          <w:color w:val="000000"/>
          <w:sz w:val="24"/>
          <w:szCs w:val="24"/>
        </w:rPr>
      </w:pPr>
      <w:r w:rsidRPr="00E00A8C">
        <w:rPr>
          <w:rFonts w:ascii="Comic Sans MS" w:eastAsia="Times New Roman" w:hAnsi="Comic Sans MS" w:cs="Times New Roman"/>
          <w:color w:val="000000"/>
          <w:sz w:val="24"/>
          <w:szCs w:val="24"/>
        </w:rPr>
        <w:lastRenderedPageBreak/>
        <w:t> </w:t>
      </w:r>
    </w:p>
    <w:tbl>
      <w:tblPr>
        <w:tblW w:w="9634" w:type="dxa"/>
        <w:tblInd w:w="279" w:type="dxa"/>
        <w:tblCellMar>
          <w:left w:w="0" w:type="dxa"/>
          <w:right w:w="0" w:type="dxa"/>
        </w:tblCellMar>
        <w:tblLook w:val="04A0" w:firstRow="1" w:lastRow="0" w:firstColumn="1" w:lastColumn="0" w:noHBand="0" w:noVBand="1"/>
      </w:tblPr>
      <w:tblGrid>
        <w:gridCol w:w="3113"/>
        <w:gridCol w:w="6521"/>
      </w:tblGrid>
      <w:tr w:rsidR="00E00A8C" w:rsidRPr="00E00A8C" w14:paraId="13294DDF" w14:textId="77777777" w:rsidTr="00E00A8C">
        <w:tc>
          <w:tcPr>
            <w:tcW w:w="31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C52950" w14:textId="77777777" w:rsidR="00E00A8C" w:rsidRPr="00E00A8C" w:rsidRDefault="00E00A8C" w:rsidP="00C126D4">
            <w:pPr>
              <w:spacing w:before="100" w:beforeAutospacing="1" w:after="0" w:line="360" w:lineRule="auto"/>
              <w:ind w:left="60"/>
              <w:jc w:val="both"/>
              <w:rPr>
                <w:rFonts w:ascii="Times New Roman" w:eastAsia="Times New Roman" w:hAnsi="Times New Roman" w:cs="Times New Roman"/>
                <w:color w:val="000000"/>
                <w:sz w:val="24"/>
                <w:szCs w:val="24"/>
              </w:rPr>
            </w:pPr>
            <w:r w:rsidRPr="00E00A8C">
              <w:rPr>
                <w:rFonts w:ascii="Times New Roman" w:eastAsia="Times New Roman" w:hAnsi="Times New Roman" w:cs="Times New Roman"/>
                <w:color w:val="000000"/>
                <w:sz w:val="24"/>
                <w:szCs w:val="24"/>
              </w:rPr>
              <w:t>¿QUÉ TIPO DE PREGUNTAS FAVORECEN LA PROGRESIÓN CONCEPTUAL DE LOS NIÑOS?</w:t>
            </w:r>
          </w:p>
        </w:tc>
        <w:tc>
          <w:tcPr>
            <w:tcW w:w="65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CE8DF8" w14:textId="5A352D93" w:rsidR="00E00A8C" w:rsidRPr="00E00A8C" w:rsidRDefault="00E00A8C" w:rsidP="00C126D4">
            <w:pPr>
              <w:spacing w:before="100" w:beforeAutospacing="1" w:after="0" w:line="360" w:lineRule="auto"/>
              <w:ind w:left="60"/>
              <w:jc w:val="center"/>
              <w:rPr>
                <w:rFonts w:ascii="Times New Roman" w:eastAsia="Times New Roman" w:hAnsi="Times New Roman" w:cs="Times New Roman"/>
                <w:color w:val="000000"/>
                <w:sz w:val="24"/>
                <w:szCs w:val="24"/>
              </w:rPr>
            </w:pPr>
            <w:r w:rsidRPr="00E00A8C">
              <w:rPr>
                <w:rFonts w:ascii="Times New Roman" w:eastAsia="Times New Roman" w:hAnsi="Times New Roman" w:cs="Times New Roman"/>
                <w:color w:val="000000"/>
                <w:sz w:val="24"/>
                <w:szCs w:val="24"/>
              </w:rPr>
              <w:t> </w:t>
            </w:r>
            <w:r w:rsidRPr="00E00A8C">
              <w:rPr>
                <w:rFonts w:ascii="Times New Roman" w:hAnsi="Times New Roman" w:cs="Times New Roman"/>
                <w:color w:val="000000"/>
                <w:sz w:val="24"/>
                <w:szCs w:val="24"/>
                <w:shd w:val="clear" w:color="auto" w:fill="FFFFFF"/>
              </w:rPr>
              <w:t>La dinámica de cuestionar y responder forma parte de todo intercambio comunicativo. Las relaciones que se establecen durante la comunicación son posibles gracias a la formulación de preguntas que nacen de la inquietud por el conocimiento, por descubrir el sentir del otro, por saber qué piensa frente a un tema, qué sabe, qué lo inquieta y se retroalimenta a partir de las respuestas que posibilitan un proceso cíclico, variable y reflexivo. El valor del cuestionamiento está precisamente en su capacidad para la construcción de sentidos, tanto desde un plano personal como social.</w:t>
            </w:r>
          </w:p>
        </w:tc>
      </w:tr>
      <w:tr w:rsidR="00E00A8C" w:rsidRPr="00E00A8C" w14:paraId="43F1F218" w14:textId="77777777" w:rsidTr="00E00A8C">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9D1145" w14:textId="77777777" w:rsidR="00E00A8C" w:rsidRPr="00E00A8C" w:rsidRDefault="00E00A8C" w:rsidP="00C126D4">
            <w:pPr>
              <w:spacing w:before="100" w:beforeAutospacing="1" w:after="0" w:line="360" w:lineRule="auto"/>
              <w:ind w:left="60"/>
              <w:jc w:val="both"/>
              <w:rPr>
                <w:rFonts w:ascii="Times New Roman" w:eastAsia="Times New Roman" w:hAnsi="Times New Roman" w:cs="Times New Roman"/>
                <w:color w:val="000000"/>
                <w:sz w:val="24"/>
                <w:szCs w:val="24"/>
              </w:rPr>
            </w:pPr>
            <w:r w:rsidRPr="00E00A8C">
              <w:rPr>
                <w:rFonts w:ascii="Times New Roman" w:eastAsia="Times New Roman" w:hAnsi="Times New Roman" w:cs="Times New Roman"/>
                <w:color w:val="000000"/>
                <w:sz w:val="24"/>
                <w:szCs w:val="24"/>
              </w:rPr>
              <w:t>¿CÓMO AYUDAN LAS INTERVENCIONES DE LOS DOCENTES A QUE LOS NIÑOS FOCALICEN Y REFLEXIONEN SOBRE CIERTOS ASPECTOS DE LA ESCRITURA?</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14:paraId="4EAC52D1" w14:textId="017B87FC" w:rsidR="00E00A8C" w:rsidRPr="00E00A8C" w:rsidRDefault="00E00A8C" w:rsidP="00C126D4">
            <w:pPr>
              <w:spacing w:before="100" w:beforeAutospacing="1" w:after="0" w:line="360" w:lineRule="auto"/>
              <w:ind w:left="60"/>
              <w:jc w:val="center"/>
              <w:rPr>
                <w:rFonts w:ascii="Times New Roman" w:eastAsia="Times New Roman" w:hAnsi="Times New Roman" w:cs="Times New Roman"/>
                <w:color w:val="000000"/>
                <w:sz w:val="24"/>
                <w:szCs w:val="24"/>
              </w:rPr>
            </w:pPr>
            <w:r w:rsidRPr="00E00A8C">
              <w:rPr>
                <w:rFonts w:ascii="Times New Roman" w:eastAsia="Times New Roman" w:hAnsi="Times New Roman" w:cs="Times New Roman"/>
                <w:color w:val="000000"/>
                <w:sz w:val="24"/>
                <w:szCs w:val="24"/>
              </w:rPr>
              <w:t> </w:t>
            </w:r>
            <w:r w:rsidR="003250C7">
              <w:rPr>
                <w:rFonts w:ascii="Times New Roman" w:eastAsia="Times New Roman" w:hAnsi="Times New Roman" w:cs="Times New Roman"/>
                <w:color w:val="000000"/>
                <w:sz w:val="24"/>
                <w:szCs w:val="24"/>
              </w:rPr>
              <w:t>Atreves de esta intervención procura favorecer a los niños la coordinación de información, asimilara y ponerla en el texto</w:t>
            </w:r>
          </w:p>
        </w:tc>
      </w:tr>
      <w:tr w:rsidR="00E00A8C" w:rsidRPr="00E00A8C" w14:paraId="50D8CE7E" w14:textId="77777777" w:rsidTr="00E00A8C">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E15837" w14:textId="77777777" w:rsidR="00E00A8C" w:rsidRPr="00E00A8C" w:rsidRDefault="00E00A8C" w:rsidP="00C126D4">
            <w:pPr>
              <w:spacing w:before="100" w:beforeAutospacing="1" w:after="0" w:line="360" w:lineRule="auto"/>
              <w:ind w:left="60"/>
              <w:jc w:val="both"/>
              <w:rPr>
                <w:rFonts w:ascii="Times New Roman" w:eastAsia="Times New Roman" w:hAnsi="Times New Roman" w:cs="Times New Roman"/>
                <w:color w:val="000000"/>
                <w:sz w:val="24"/>
                <w:szCs w:val="24"/>
              </w:rPr>
            </w:pPr>
            <w:r w:rsidRPr="00E00A8C">
              <w:rPr>
                <w:rFonts w:ascii="Times New Roman" w:eastAsia="Times New Roman" w:hAnsi="Times New Roman" w:cs="Times New Roman"/>
                <w:color w:val="000000"/>
                <w:sz w:val="24"/>
                <w:szCs w:val="24"/>
              </w:rPr>
              <w:t>¿CÓMO USAN LAS PARTICIPACIONES DE UNOS NIÑOS PARA HACER AVANZAR A OTROS?</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14:paraId="6701F31F" w14:textId="1A37A8C1" w:rsidR="00E00A8C" w:rsidRPr="00E00A8C" w:rsidRDefault="00F8074E" w:rsidP="00C126D4">
            <w:pPr>
              <w:spacing w:before="100" w:beforeAutospacing="1" w:after="0" w:line="360" w:lineRule="auto"/>
              <w:ind w:left="60"/>
              <w:jc w:val="center"/>
              <w:rPr>
                <w:rFonts w:ascii="Times New Roman" w:eastAsia="Times New Roman" w:hAnsi="Times New Roman" w:cs="Times New Roman"/>
                <w:color w:val="000000"/>
                <w:sz w:val="24"/>
                <w:szCs w:val="24"/>
              </w:rPr>
            </w:pPr>
            <w:r w:rsidRPr="00F8074E">
              <w:rPr>
                <w:rFonts w:ascii="Times New Roman" w:eastAsia="Times New Roman" w:hAnsi="Times New Roman" w:cs="Times New Roman"/>
                <w:color w:val="000000"/>
                <w:sz w:val="24"/>
                <w:szCs w:val="24"/>
              </w:rPr>
              <w:t>cuando hablamos de participación hacemos referencia a una relación necesaria con otras personas, con otros miembros de la comunidad de referencia y con los cuales se toma parte en la toma de decisiones.</w:t>
            </w:r>
            <w:r w:rsidRPr="00F8074E">
              <w:rPr>
                <w:rFonts w:ascii="Times New Roman" w:eastAsia="Times New Roman" w:hAnsi="Times New Roman" w:cs="Times New Roman"/>
                <w:color w:val="000000"/>
                <w:sz w:val="24"/>
                <w:szCs w:val="24"/>
              </w:rPr>
              <w:t xml:space="preserve">  </w:t>
            </w:r>
            <w:r w:rsidRPr="00F8074E">
              <w:rPr>
                <w:rFonts w:ascii="Times New Roman" w:eastAsia="Times New Roman" w:hAnsi="Times New Roman" w:cs="Times New Roman"/>
                <w:color w:val="000000"/>
                <w:sz w:val="24"/>
                <w:szCs w:val="24"/>
              </w:rPr>
              <w:t>El requisito es que haya informaciones compartidas y diálogo entre los niños y los adultos, sobre la base del respeto recíproco y la división del poder. La participación auténtica reconoce el poder de los niños tanto para definir los procesos como los resultados. A su vez reconoce que sus capacidades, experiencias e intereses desempeñan un papel clave a la hora de determinar la índole de su participación.</w:t>
            </w:r>
            <w:r w:rsidR="00E00A8C" w:rsidRPr="00E00A8C">
              <w:rPr>
                <w:rFonts w:ascii="Times New Roman" w:eastAsia="Times New Roman" w:hAnsi="Times New Roman" w:cs="Times New Roman"/>
                <w:color w:val="000000"/>
                <w:sz w:val="24"/>
                <w:szCs w:val="24"/>
              </w:rPr>
              <w:t> </w:t>
            </w:r>
          </w:p>
        </w:tc>
      </w:tr>
      <w:tr w:rsidR="00E00A8C" w:rsidRPr="00E00A8C" w14:paraId="7FA0B940" w14:textId="77777777" w:rsidTr="00E00A8C">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696A2" w14:textId="77777777" w:rsidR="00E00A8C" w:rsidRPr="00E00A8C" w:rsidRDefault="00E00A8C" w:rsidP="00C126D4">
            <w:pPr>
              <w:spacing w:before="100" w:beforeAutospacing="1" w:after="0" w:line="360" w:lineRule="auto"/>
              <w:ind w:left="60"/>
              <w:jc w:val="both"/>
              <w:rPr>
                <w:rFonts w:ascii="Times New Roman" w:eastAsia="Times New Roman" w:hAnsi="Times New Roman" w:cs="Times New Roman"/>
                <w:color w:val="000000"/>
                <w:sz w:val="24"/>
                <w:szCs w:val="24"/>
              </w:rPr>
            </w:pPr>
            <w:r w:rsidRPr="00E00A8C">
              <w:rPr>
                <w:rFonts w:ascii="Times New Roman" w:eastAsia="Times New Roman" w:hAnsi="Times New Roman" w:cs="Times New Roman"/>
                <w:color w:val="000000"/>
                <w:sz w:val="24"/>
                <w:szCs w:val="24"/>
              </w:rPr>
              <w:lastRenderedPageBreak/>
              <w:t>¿CÓMO USAN LOS TEXTOS QUE LA DOCENTE SELECCIONA PARA PROBLEMATIZAR LAS</w:t>
            </w:r>
          </w:p>
          <w:p w14:paraId="687D9D0A" w14:textId="77777777" w:rsidR="00E00A8C" w:rsidRPr="00E00A8C" w:rsidRDefault="00E00A8C" w:rsidP="00C126D4">
            <w:pPr>
              <w:spacing w:before="100" w:beforeAutospacing="1" w:after="0" w:line="360" w:lineRule="auto"/>
              <w:ind w:left="60"/>
              <w:jc w:val="both"/>
              <w:rPr>
                <w:rFonts w:ascii="Times New Roman" w:eastAsia="Times New Roman" w:hAnsi="Times New Roman" w:cs="Times New Roman"/>
                <w:color w:val="000000"/>
                <w:sz w:val="24"/>
                <w:szCs w:val="24"/>
              </w:rPr>
            </w:pPr>
            <w:proofErr w:type="gramStart"/>
            <w:r w:rsidRPr="00E00A8C">
              <w:rPr>
                <w:rFonts w:ascii="Times New Roman" w:eastAsia="Times New Roman" w:hAnsi="Times New Roman" w:cs="Times New Roman"/>
                <w:color w:val="000000"/>
                <w:sz w:val="24"/>
                <w:szCs w:val="24"/>
              </w:rPr>
              <w:t>HIPÓTESIS DE LOS NIÑOS EN EL ÁMBITO DE LA LECTURA, ESCRITURA Y SISTEMA DE ESCRITURA?</w:t>
            </w:r>
            <w:proofErr w:type="gramEnd"/>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14:paraId="05D70478" w14:textId="77777777" w:rsidR="00C126D4" w:rsidRPr="00C126D4" w:rsidRDefault="00C126D4" w:rsidP="00C126D4">
            <w:pPr>
              <w:pStyle w:val="Ttulo3"/>
              <w:shd w:val="clear" w:color="auto" w:fill="FFFFFF"/>
              <w:spacing w:before="0" w:after="90" w:line="360" w:lineRule="auto"/>
              <w:rPr>
                <w:rFonts w:ascii="Times New Roman" w:eastAsia="Times New Roman" w:hAnsi="Times New Roman" w:cs="Times New Roman"/>
                <w:b w:val="0"/>
                <w:color w:val="000000"/>
                <w:sz w:val="24"/>
                <w:szCs w:val="24"/>
              </w:rPr>
            </w:pPr>
            <w:r w:rsidRPr="00C126D4">
              <w:rPr>
                <w:rFonts w:ascii="Times New Roman" w:eastAsia="Times New Roman" w:hAnsi="Times New Roman" w:cs="Times New Roman"/>
                <w:b w:val="0"/>
                <w:color w:val="000000"/>
                <w:sz w:val="24"/>
                <w:szCs w:val="24"/>
              </w:rPr>
              <w:t>Debe contribuir en la producción e interpretación de textos acordes a la edad del niño.</w:t>
            </w:r>
          </w:p>
          <w:p w14:paraId="5BE7568A" w14:textId="77777777" w:rsidR="00C126D4" w:rsidRDefault="00C126D4" w:rsidP="00C126D4">
            <w:pPr>
              <w:pStyle w:val="transcripttextparagraph-sc-1jllhx4-1"/>
              <w:shd w:val="clear" w:color="auto" w:fill="FFFFFF"/>
              <w:spacing w:before="0" w:beforeAutospacing="0" w:after="300" w:afterAutospacing="0" w:line="360" w:lineRule="auto"/>
              <w:rPr>
                <w:color w:val="000000"/>
              </w:rPr>
            </w:pPr>
            <w:r w:rsidRPr="00C126D4">
              <w:rPr>
                <w:color w:val="000000"/>
              </w:rPr>
              <w:t>Los niños comienzan a establecer relación entre los aspectos sonoros y los aspectos gráficos de la escritura, mediante tres modos evolutivos sucesivos:</w:t>
            </w:r>
          </w:p>
          <w:p w14:paraId="2054DA3A" w14:textId="6E15F866" w:rsidR="00C126D4" w:rsidRPr="00C126D4" w:rsidRDefault="00C126D4" w:rsidP="00C126D4">
            <w:pPr>
              <w:pStyle w:val="transcripttextparagraph-sc-1jllhx4-1"/>
              <w:shd w:val="clear" w:color="auto" w:fill="FFFFFF"/>
              <w:spacing w:before="0" w:beforeAutospacing="0" w:after="300" w:afterAutospacing="0" w:line="360" w:lineRule="auto"/>
              <w:rPr>
                <w:color w:val="000000"/>
              </w:rPr>
            </w:pPr>
            <w:r w:rsidRPr="00C126D4">
              <w:rPr>
                <w:color w:val="000000"/>
              </w:rPr>
              <w:t>*Hipótesis silábica (una letra para representar cada sílaba).</w:t>
            </w:r>
          </w:p>
          <w:p w14:paraId="7244A6F4" w14:textId="77777777" w:rsidR="00C126D4" w:rsidRPr="00C126D4" w:rsidRDefault="00C126D4" w:rsidP="00C126D4">
            <w:pPr>
              <w:pStyle w:val="transcripttextparagraph-sc-1jllhx4-1"/>
              <w:shd w:val="clear" w:color="auto" w:fill="FFFFFF"/>
              <w:spacing w:before="0" w:beforeAutospacing="0" w:after="300" w:afterAutospacing="0" w:line="360" w:lineRule="auto"/>
              <w:rPr>
                <w:color w:val="000000"/>
              </w:rPr>
            </w:pPr>
            <w:r w:rsidRPr="00C126D4">
              <w:rPr>
                <w:color w:val="000000"/>
              </w:rPr>
              <w:t>*Silábico-alfabética (oscila entre una letra para cada sílaba y una letra para cada sonido).</w:t>
            </w:r>
          </w:p>
          <w:p w14:paraId="4EC5CE35" w14:textId="77777777" w:rsidR="00C126D4" w:rsidRPr="00C126D4" w:rsidRDefault="00C126D4" w:rsidP="00C126D4">
            <w:pPr>
              <w:pStyle w:val="transcripttextparagraph-sc-1jllhx4-1"/>
              <w:shd w:val="clear" w:color="auto" w:fill="FFFFFF"/>
              <w:spacing w:before="0" w:beforeAutospacing="0" w:after="300" w:afterAutospacing="0" w:line="360" w:lineRule="auto"/>
              <w:rPr>
                <w:color w:val="000000"/>
              </w:rPr>
            </w:pPr>
            <w:r w:rsidRPr="00C126D4">
              <w:rPr>
                <w:color w:val="000000"/>
              </w:rPr>
              <w:t>*Alfabética (cada letra representa un sonido).</w:t>
            </w:r>
          </w:p>
          <w:p w14:paraId="35FE80D2" w14:textId="77777777" w:rsidR="00E00A8C" w:rsidRPr="00E00A8C" w:rsidRDefault="00E00A8C" w:rsidP="00C126D4">
            <w:pPr>
              <w:spacing w:before="100" w:beforeAutospacing="1" w:after="0" w:line="360" w:lineRule="auto"/>
              <w:rPr>
                <w:rFonts w:ascii="Times New Roman" w:eastAsia="Times New Roman" w:hAnsi="Times New Roman" w:cs="Times New Roman"/>
                <w:color w:val="000000"/>
                <w:sz w:val="24"/>
                <w:szCs w:val="24"/>
              </w:rPr>
            </w:pPr>
            <w:r w:rsidRPr="00E00A8C">
              <w:rPr>
                <w:rFonts w:ascii="Times New Roman" w:eastAsia="Times New Roman" w:hAnsi="Times New Roman" w:cs="Times New Roman"/>
                <w:color w:val="000000"/>
                <w:sz w:val="24"/>
                <w:szCs w:val="24"/>
              </w:rPr>
              <w:t> </w:t>
            </w:r>
          </w:p>
        </w:tc>
      </w:tr>
      <w:tr w:rsidR="00E00A8C" w:rsidRPr="00E00A8C" w14:paraId="6EBBDAAA" w14:textId="77777777" w:rsidTr="00E00A8C">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EFB898" w14:textId="77777777" w:rsidR="00E00A8C" w:rsidRPr="00E00A8C" w:rsidRDefault="00E00A8C" w:rsidP="00C126D4">
            <w:pPr>
              <w:spacing w:before="100" w:beforeAutospacing="1" w:after="0" w:line="360" w:lineRule="auto"/>
              <w:ind w:left="60"/>
              <w:jc w:val="both"/>
              <w:rPr>
                <w:rFonts w:ascii="Times New Roman" w:eastAsia="Times New Roman" w:hAnsi="Times New Roman" w:cs="Times New Roman"/>
                <w:color w:val="000000"/>
                <w:sz w:val="24"/>
                <w:szCs w:val="24"/>
              </w:rPr>
            </w:pPr>
            <w:r w:rsidRPr="00E00A8C">
              <w:rPr>
                <w:rFonts w:ascii="Times New Roman" w:eastAsia="Times New Roman" w:hAnsi="Times New Roman" w:cs="Times New Roman"/>
                <w:color w:val="000000"/>
                <w:sz w:val="24"/>
                <w:szCs w:val="24"/>
              </w:rPr>
              <w:t>¿CÓMO USAN LAS ESCRITURAS DE LOS NIÑOS PARA QUE SUS AUTORES LAS REVISEN Y LAS MEJOREN?</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14:paraId="2E89923C" w14:textId="0C30C0F9" w:rsidR="00E00A8C" w:rsidRPr="00E00A8C" w:rsidRDefault="002C26AB" w:rsidP="00C126D4">
            <w:pPr>
              <w:spacing w:before="100" w:beforeAutospacing="1" w:after="0" w:line="360" w:lineRule="auto"/>
              <w:ind w:left="60"/>
              <w:jc w:val="center"/>
              <w:rPr>
                <w:rFonts w:ascii="Times New Roman" w:eastAsia="Times New Roman" w:hAnsi="Times New Roman" w:cs="Times New Roman"/>
                <w:color w:val="000000"/>
                <w:sz w:val="24"/>
                <w:szCs w:val="24"/>
              </w:rPr>
            </w:pPr>
            <w:r w:rsidRPr="002C26AB">
              <w:rPr>
                <w:rFonts w:ascii="Times New Roman" w:eastAsia="Times New Roman" w:hAnsi="Times New Roman" w:cs="Times New Roman"/>
                <w:color w:val="000000"/>
                <w:sz w:val="24"/>
                <w:szCs w:val="24"/>
              </w:rPr>
              <w:t>Los cimientos de un programa efectivo se sientan sobre la oportunidad de escribir con frecuencia sobre temas significativos, dirigidos a una audiencia y con un propósito. Este principio es el corazón del abordaje del “taller de redacción” que se ha usado en los últimos 20 años1. Cuando los niños tienen tiempo para escribir, piensan que su tarea de redacción es importante y obtienen respuestas sobre lo que escriben de sus compañeros</w:t>
            </w:r>
            <w:r w:rsidR="00E00A8C" w:rsidRPr="00E00A8C">
              <w:rPr>
                <w:rFonts w:ascii="Times New Roman" w:eastAsia="Times New Roman" w:hAnsi="Times New Roman" w:cs="Times New Roman"/>
                <w:color w:val="000000"/>
                <w:sz w:val="24"/>
                <w:szCs w:val="24"/>
              </w:rPr>
              <w:t> </w:t>
            </w:r>
          </w:p>
        </w:tc>
      </w:tr>
    </w:tbl>
    <w:p w14:paraId="37C0A7EA" w14:textId="77777777" w:rsidR="00E00A8C" w:rsidRPr="00E00A8C" w:rsidRDefault="00E00A8C" w:rsidP="00C126D4">
      <w:pPr>
        <w:spacing w:before="100" w:beforeAutospacing="1" w:after="100" w:afterAutospacing="1" w:line="360" w:lineRule="auto"/>
        <w:jc w:val="center"/>
        <w:rPr>
          <w:rFonts w:ascii="Times New Roman" w:eastAsia="Times New Roman" w:hAnsi="Times New Roman" w:cs="Times New Roman"/>
          <w:color w:val="000000"/>
          <w:sz w:val="24"/>
          <w:szCs w:val="24"/>
        </w:rPr>
      </w:pPr>
      <w:r w:rsidRPr="00E00A8C">
        <w:rPr>
          <w:rFonts w:ascii="Times New Roman" w:eastAsia="Times New Roman" w:hAnsi="Times New Roman" w:cs="Times New Roman"/>
          <w:color w:val="000000"/>
          <w:sz w:val="24"/>
          <w:szCs w:val="24"/>
        </w:rPr>
        <w:t> </w:t>
      </w:r>
    </w:p>
    <w:p w14:paraId="041A2CE4" w14:textId="77777777" w:rsidR="00E00A8C" w:rsidRPr="00C126D4" w:rsidRDefault="00E00A8C" w:rsidP="00C126D4">
      <w:pPr>
        <w:spacing w:before="75" w:after="75" w:line="360" w:lineRule="auto"/>
        <w:jc w:val="center"/>
        <w:rPr>
          <w:rFonts w:ascii="Times New Roman" w:eastAsia="Times New Roman" w:hAnsi="Times New Roman" w:cs="Times New Roman"/>
          <w:color w:val="000000"/>
          <w:sz w:val="24"/>
          <w:szCs w:val="24"/>
        </w:rPr>
      </w:pPr>
    </w:p>
    <w:p w14:paraId="657CB11A" w14:textId="77777777" w:rsidR="00EE3FC2" w:rsidRPr="00C126D4" w:rsidRDefault="00EE3FC2" w:rsidP="00C126D4">
      <w:pPr>
        <w:spacing w:before="75" w:after="75" w:line="360" w:lineRule="auto"/>
        <w:jc w:val="center"/>
        <w:rPr>
          <w:rFonts w:ascii="Times New Roman" w:eastAsia="Times New Roman" w:hAnsi="Times New Roman" w:cs="Times New Roman"/>
          <w:color w:val="000000"/>
          <w:sz w:val="24"/>
          <w:szCs w:val="24"/>
        </w:rPr>
      </w:pPr>
    </w:p>
    <w:p w14:paraId="15B3AE47" w14:textId="77777777" w:rsidR="00D85D55" w:rsidRPr="00C126D4" w:rsidRDefault="00D85D55" w:rsidP="00C126D4">
      <w:pPr>
        <w:spacing w:before="75" w:after="75" w:line="360" w:lineRule="auto"/>
        <w:jc w:val="center"/>
        <w:rPr>
          <w:rFonts w:ascii="Times New Roman" w:eastAsia="Times New Roman" w:hAnsi="Times New Roman" w:cs="Times New Roman"/>
          <w:color w:val="000000"/>
          <w:sz w:val="24"/>
          <w:szCs w:val="24"/>
        </w:rPr>
      </w:pPr>
    </w:p>
    <w:sectPr w:rsidR="00D85D55" w:rsidRPr="00C126D4" w:rsidSect="007702B5">
      <w:pgSz w:w="12240" w:h="15840"/>
      <w:pgMar w:top="1701" w:right="1417" w:bottom="1701" w:left="1417"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B233F"/>
    <w:multiLevelType w:val="hybridMultilevel"/>
    <w:tmpl w:val="A1782A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51B"/>
    <w:rsid w:val="001D046A"/>
    <w:rsid w:val="002C26AB"/>
    <w:rsid w:val="002E363A"/>
    <w:rsid w:val="003250C7"/>
    <w:rsid w:val="003C151B"/>
    <w:rsid w:val="005D17C3"/>
    <w:rsid w:val="006B339B"/>
    <w:rsid w:val="007702B5"/>
    <w:rsid w:val="00853149"/>
    <w:rsid w:val="00873B27"/>
    <w:rsid w:val="009D22B4"/>
    <w:rsid w:val="009E07F7"/>
    <w:rsid w:val="00B034C2"/>
    <w:rsid w:val="00BF0618"/>
    <w:rsid w:val="00C126D4"/>
    <w:rsid w:val="00D05F3A"/>
    <w:rsid w:val="00D15743"/>
    <w:rsid w:val="00D339EA"/>
    <w:rsid w:val="00D723A5"/>
    <w:rsid w:val="00D85D55"/>
    <w:rsid w:val="00E00A8C"/>
    <w:rsid w:val="00EE3FC2"/>
    <w:rsid w:val="00F31F25"/>
    <w:rsid w:val="00F8074E"/>
    <w:rsid w:val="00FE12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DB2BE"/>
  <w15:docId w15:val="{9D8D36AA-5437-4B76-AE5A-4F53D6BC5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2F5496"/>
      <w:sz w:val="32"/>
      <w:szCs w:val="32"/>
    </w:rPr>
  </w:style>
  <w:style w:type="paragraph" w:styleId="Ttulo2">
    <w:name w:val="heading 2"/>
    <w:basedOn w:val="Normal"/>
    <w:next w:val="Normal"/>
    <w:uiPriority w:val="9"/>
    <w:unhideWhenUsed/>
    <w:qFormat/>
    <w:pPr>
      <w:keepNext/>
      <w:keepLines/>
      <w:spacing w:before="40" w:after="0"/>
      <w:outlineLvl w:val="1"/>
    </w:pPr>
    <w:rPr>
      <w:color w:val="2F5496"/>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paragraph" w:styleId="Prrafodelista">
    <w:name w:val="List Paragraph"/>
    <w:basedOn w:val="Normal"/>
    <w:uiPriority w:val="34"/>
    <w:qFormat/>
    <w:rsid w:val="00FE1265"/>
    <w:pPr>
      <w:ind w:left="720"/>
      <w:contextualSpacing/>
    </w:pPr>
  </w:style>
  <w:style w:type="table" w:styleId="Tablaconcuadrcula">
    <w:name w:val="Table Grid"/>
    <w:basedOn w:val="Tablanormal"/>
    <w:uiPriority w:val="39"/>
    <w:rsid w:val="002E3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cripttextparagraph-sc-1jllhx4-1">
    <w:name w:val="transcripttext__paragraph-sc-1jllhx4-1"/>
    <w:basedOn w:val="Normal"/>
    <w:rsid w:val="00C126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6942">
      <w:bodyDiv w:val="1"/>
      <w:marLeft w:val="0"/>
      <w:marRight w:val="0"/>
      <w:marTop w:val="0"/>
      <w:marBottom w:val="0"/>
      <w:divBdr>
        <w:top w:val="none" w:sz="0" w:space="0" w:color="auto"/>
        <w:left w:val="none" w:sz="0" w:space="0" w:color="auto"/>
        <w:bottom w:val="none" w:sz="0" w:space="0" w:color="auto"/>
        <w:right w:val="none" w:sz="0" w:space="0" w:color="auto"/>
      </w:divBdr>
    </w:div>
    <w:div w:id="752777839">
      <w:bodyDiv w:val="1"/>
      <w:marLeft w:val="0"/>
      <w:marRight w:val="0"/>
      <w:marTop w:val="0"/>
      <w:marBottom w:val="0"/>
      <w:divBdr>
        <w:top w:val="none" w:sz="0" w:space="0" w:color="auto"/>
        <w:left w:val="none" w:sz="0" w:space="0" w:color="auto"/>
        <w:bottom w:val="none" w:sz="0" w:space="0" w:color="auto"/>
        <w:right w:val="none" w:sz="0" w:space="0" w:color="auto"/>
      </w:divBdr>
    </w:div>
    <w:div w:id="775903071">
      <w:bodyDiv w:val="1"/>
      <w:marLeft w:val="0"/>
      <w:marRight w:val="0"/>
      <w:marTop w:val="0"/>
      <w:marBottom w:val="0"/>
      <w:divBdr>
        <w:top w:val="none" w:sz="0" w:space="0" w:color="auto"/>
        <w:left w:val="none" w:sz="0" w:space="0" w:color="auto"/>
        <w:bottom w:val="none" w:sz="0" w:space="0" w:color="auto"/>
        <w:right w:val="none" w:sz="0" w:space="0" w:color="auto"/>
      </w:divBdr>
    </w:div>
    <w:div w:id="1636445451">
      <w:bodyDiv w:val="1"/>
      <w:marLeft w:val="0"/>
      <w:marRight w:val="0"/>
      <w:marTop w:val="0"/>
      <w:marBottom w:val="0"/>
      <w:divBdr>
        <w:top w:val="none" w:sz="0" w:space="0" w:color="auto"/>
        <w:left w:val="none" w:sz="0" w:space="0" w:color="auto"/>
        <w:bottom w:val="none" w:sz="0" w:space="0" w:color="auto"/>
        <w:right w:val="none" w:sz="0" w:space="0" w:color="auto"/>
      </w:divBdr>
    </w:div>
    <w:div w:id="1745176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546</Words>
  <Characters>3005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 Anguiano</dc:creator>
  <cp:lastModifiedBy>NATALIA GUADALUPE ANGUIANO PEREZ</cp:lastModifiedBy>
  <cp:revision>2</cp:revision>
  <dcterms:created xsi:type="dcterms:W3CDTF">2022-01-06T05:17:00Z</dcterms:created>
  <dcterms:modified xsi:type="dcterms:W3CDTF">2022-01-06T05:17:00Z</dcterms:modified>
</cp:coreProperties>
</file>