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661E" w14:textId="77777777" w:rsidR="00FE1824" w:rsidRDefault="00FE1824" w:rsidP="00FE1824">
      <w:pPr>
        <w:jc w:val="center"/>
        <w:rPr>
          <w:rFonts w:ascii="Arial" w:hAnsi="Arial" w:cs="Arial"/>
          <w:b/>
          <w:bCs/>
          <w:kern w:val="24"/>
          <w:sz w:val="24"/>
          <w:szCs w:val="24"/>
        </w:rPr>
      </w:pPr>
      <w:r>
        <w:rPr>
          <w:rFonts w:ascii="Arial" w:hAnsi="Arial" w:cs="Arial"/>
          <w:b/>
          <w:bCs/>
          <w:noProof/>
          <w:kern w:val="24"/>
          <w:sz w:val="24"/>
          <w:szCs w:val="24"/>
        </w:rPr>
        <w:drawing>
          <wp:anchor distT="0" distB="0" distL="114300" distR="114300" simplePos="0" relativeHeight="251659264" behindDoc="1" locked="0" layoutInCell="1" allowOverlap="1" wp14:anchorId="56D8EDFE" wp14:editId="46902635">
            <wp:simplePos x="0" y="0"/>
            <wp:positionH relativeFrom="column">
              <wp:posOffset>-41910</wp:posOffset>
            </wp:positionH>
            <wp:positionV relativeFrom="paragraph">
              <wp:posOffset>5080</wp:posOffset>
            </wp:positionV>
            <wp:extent cx="1181100" cy="878254"/>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181100" cy="878254"/>
                    </a:xfrm>
                    <a:prstGeom prst="rect">
                      <a:avLst/>
                    </a:prstGeom>
                  </pic:spPr>
                </pic:pic>
              </a:graphicData>
            </a:graphic>
            <wp14:sizeRelH relativeFrom="margin">
              <wp14:pctWidth>0</wp14:pctWidth>
            </wp14:sizeRelH>
            <wp14:sizeRelV relativeFrom="margin">
              <wp14:pctHeight>0</wp14:pctHeight>
            </wp14:sizeRelV>
          </wp:anchor>
        </w:drawing>
      </w:r>
      <w:r w:rsidRPr="00C514D1">
        <w:rPr>
          <w:rFonts w:ascii="Arial" w:hAnsi="Arial" w:cs="Arial"/>
          <w:b/>
          <w:bCs/>
          <w:kern w:val="24"/>
          <w:sz w:val="24"/>
          <w:szCs w:val="24"/>
        </w:rPr>
        <w:t>ESCUELA NORMAL DE EDUCACIÓN PREESCOLAR</w:t>
      </w:r>
    </w:p>
    <w:p w14:paraId="0FF68829" w14:textId="77777777" w:rsidR="00FE1824" w:rsidRDefault="00FE1824" w:rsidP="00FE1824">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7FD238A6" w14:textId="77777777" w:rsidR="00FE1824" w:rsidRDefault="00FE1824" w:rsidP="00FE1824">
      <w:pPr>
        <w:jc w:val="center"/>
        <w:rPr>
          <w:rFonts w:ascii="Arial" w:hAnsi="Arial" w:cs="Arial"/>
          <w:b/>
          <w:bCs/>
          <w:kern w:val="24"/>
          <w:sz w:val="24"/>
          <w:szCs w:val="24"/>
        </w:rPr>
      </w:pPr>
      <w:r w:rsidRPr="00C514D1">
        <w:rPr>
          <w:rFonts w:ascii="Arial" w:hAnsi="Arial" w:cs="Arial"/>
          <w:b/>
          <w:bCs/>
          <w:kern w:val="24"/>
          <w:sz w:val="24"/>
          <w:szCs w:val="24"/>
        </w:rPr>
        <w:t>CICLO ESCOLAR 202</w:t>
      </w:r>
      <w:r>
        <w:rPr>
          <w:rFonts w:ascii="Arial" w:hAnsi="Arial" w:cs="Arial"/>
          <w:b/>
          <w:bCs/>
          <w:kern w:val="24"/>
          <w:sz w:val="24"/>
          <w:szCs w:val="24"/>
        </w:rPr>
        <w:t>1</w:t>
      </w:r>
      <w:r w:rsidRPr="00C514D1">
        <w:rPr>
          <w:rFonts w:ascii="Arial" w:hAnsi="Arial" w:cs="Arial"/>
          <w:b/>
          <w:bCs/>
          <w:kern w:val="24"/>
          <w:sz w:val="24"/>
          <w:szCs w:val="24"/>
        </w:rPr>
        <w:t>-202</w:t>
      </w:r>
      <w:r>
        <w:rPr>
          <w:rFonts w:ascii="Arial" w:hAnsi="Arial" w:cs="Arial"/>
          <w:b/>
          <w:bCs/>
          <w:kern w:val="24"/>
          <w:sz w:val="24"/>
          <w:szCs w:val="24"/>
        </w:rPr>
        <w:t>2</w:t>
      </w:r>
    </w:p>
    <w:p w14:paraId="3ED43B81" w14:textId="77777777" w:rsidR="00FE1824" w:rsidRDefault="00FE1824" w:rsidP="00FE1824">
      <w:pPr>
        <w:jc w:val="center"/>
        <w:rPr>
          <w:rFonts w:ascii="Arial" w:hAnsi="Arial" w:cs="Arial"/>
          <w:b/>
          <w:bCs/>
          <w:kern w:val="24"/>
          <w:sz w:val="24"/>
          <w:szCs w:val="24"/>
        </w:rPr>
      </w:pPr>
    </w:p>
    <w:p w14:paraId="6EFB9FCC" w14:textId="77777777" w:rsidR="00FE1824" w:rsidRPr="00C514D1" w:rsidRDefault="00FE1824" w:rsidP="00FE1824">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462E5071" w14:textId="77777777" w:rsidR="00FE1824" w:rsidRDefault="00FE1824" w:rsidP="00FE1824">
      <w:pPr>
        <w:jc w:val="center"/>
        <w:rPr>
          <w:rFonts w:ascii="Arial" w:hAnsi="Arial" w:cs="Arial"/>
          <w:b/>
          <w:bCs/>
          <w:kern w:val="24"/>
          <w:sz w:val="24"/>
          <w:szCs w:val="24"/>
        </w:rPr>
      </w:pPr>
    </w:p>
    <w:p w14:paraId="79D0D84A" w14:textId="77777777" w:rsidR="00FE1824" w:rsidRPr="00C514D1" w:rsidRDefault="00FE1824" w:rsidP="00FE1824">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B</w:t>
      </w:r>
    </w:p>
    <w:p w14:paraId="5C067588" w14:textId="77777777" w:rsidR="00FE1824" w:rsidRDefault="00FE1824" w:rsidP="00FE1824">
      <w:pPr>
        <w:jc w:val="center"/>
        <w:rPr>
          <w:rFonts w:ascii="Arial" w:hAnsi="Arial" w:cs="Arial"/>
          <w:b/>
          <w:bCs/>
          <w:kern w:val="24"/>
          <w:sz w:val="24"/>
          <w:szCs w:val="24"/>
        </w:rPr>
      </w:pPr>
    </w:p>
    <w:p w14:paraId="7ED7DCE9" w14:textId="402FD987" w:rsidR="00FE1824" w:rsidRDefault="00FE1824" w:rsidP="00FE1824">
      <w:pPr>
        <w:jc w:val="center"/>
        <w:rPr>
          <w:rFonts w:ascii="Arial" w:hAnsi="Arial" w:cs="Arial"/>
          <w:kern w:val="24"/>
          <w:sz w:val="24"/>
          <w:szCs w:val="24"/>
        </w:rPr>
      </w:pPr>
      <w:r w:rsidRPr="00C514D1">
        <w:rPr>
          <w:rFonts w:ascii="Arial" w:hAnsi="Arial" w:cs="Arial"/>
          <w:b/>
          <w:bCs/>
          <w:kern w:val="24"/>
          <w:sz w:val="24"/>
          <w:szCs w:val="24"/>
        </w:rPr>
        <w:t xml:space="preserve">NOMBRE DEL TRABAJO: </w:t>
      </w:r>
      <w:r w:rsidR="00AB0CEF">
        <w:rPr>
          <w:rFonts w:ascii="Arial" w:hAnsi="Arial" w:cs="Arial"/>
          <w:kern w:val="24"/>
          <w:sz w:val="24"/>
          <w:szCs w:val="24"/>
        </w:rPr>
        <w:t>CUESTIONAMIENTOS</w:t>
      </w:r>
      <w:r w:rsidR="006262C2" w:rsidRPr="006262C2">
        <w:rPr>
          <w:rFonts w:ascii="Arial" w:hAnsi="Arial" w:cs="Arial"/>
          <w:kern w:val="24"/>
          <w:sz w:val="24"/>
          <w:szCs w:val="24"/>
        </w:rPr>
        <w:t xml:space="preserve"> </w:t>
      </w:r>
    </w:p>
    <w:p w14:paraId="3A42D62C" w14:textId="77777777" w:rsidR="00FE1824" w:rsidRDefault="00FE1824" w:rsidP="00FE1824">
      <w:pPr>
        <w:jc w:val="center"/>
        <w:rPr>
          <w:rFonts w:ascii="Arial" w:hAnsi="Arial" w:cs="Arial"/>
          <w:b/>
          <w:bCs/>
          <w:kern w:val="24"/>
          <w:sz w:val="24"/>
          <w:szCs w:val="24"/>
        </w:rPr>
      </w:pPr>
    </w:p>
    <w:p w14:paraId="311F35D2" w14:textId="77777777" w:rsidR="00FE1824" w:rsidRDefault="00FE1824" w:rsidP="00FE1824">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156078FB" w14:textId="77777777" w:rsidR="00FE1824" w:rsidRPr="00F06C65" w:rsidRDefault="00FE1824" w:rsidP="00FE1824">
      <w:pPr>
        <w:jc w:val="center"/>
        <w:rPr>
          <w:rFonts w:ascii="Arial" w:hAnsi="Arial" w:cs="Arial"/>
          <w:kern w:val="24"/>
          <w:sz w:val="18"/>
          <w:szCs w:val="18"/>
        </w:rPr>
      </w:pPr>
      <w:r>
        <w:rPr>
          <w:rFonts w:ascii="Arial" w:hAnsi="Arial" w:cs="Arial"/>
          <w:kern w:val="24"/>
          <w:sz w:val="18"/>
          <w:szCs w:val="18"/>
        </w:rPr>
        <w:t>-</w:t>
      </w:r>
      <w:r w:rsidRPr="00F06C65">
        <w:rPr>
          <w:rFonts w:ascii="Arial" w:hAnsi="Arial" w:cs="Arial"/>
          <w:kern w:val="24"/>
          <w:sz w:val="18"/>
          <w:szCs w:val="18"/>
        </w:rPr>
        <w:t>Plantea las necesidades formativas de los alumnos de acuerdo con</w:t>
      </w:r>
      <w:r>
        <w:rPr>
          <w:rFonts w:ascii="Arial" w:hAnsi="Arial" w:cs="Arial"/>
          <w:kern w:val="24"/>
          <w:sz w:val="18"/>
          <w:szCs w:val="18"/>
        </w:rPr>
        <w:t xml:space="preserve"> </w:t>
      </w:r>
      <w:r w:rsidRPr="00F06C65">
        <w:rPr>
          <w:rFonts w:ascii="Arial" w:hAnsi="Arial" w:cs="Arial"/>
          <w:kern w:val="24"/>
          <w:sz w:val="18"/>
          <w:szCs w:val="18"/>
        </w:rPr>
        <w:t>sus procesos de desarrollo y de aprendizaje, con base en los nuevos</w:t>
      </w:r>
      <w:r>
        <w:rPr>
          <w:rFonts w:ascii="Arial" w:hAnsi="Arial" w:cs="Arial"/>
          <w:kern w:val="24"/>
          <w:sz w:val="18"/>
          <w:szCs w:val="18"/>
        </w:rPr>
        <w:t xml:space="preserve"> </w:t>
      </w:r>
      <w:r w:rsidRPr="00F06C65">
        <w:rPr>
          <w:rFonts w:ascii="Arial" w:hAnsi="Arial" w:cs="Arial"/>
          <w:kern w:val="24"/>
          <w:sz w:val="18"/>
          <w:szCs w:val="18"/>
        </w:rPr>
        <w:t>enfoques pedagógicos.</w:t>
      </w:r>
    </w:p>
    <w:p w14:paraId="310DF7CC" w14:textId="77777777" w:rsidR="00FE1824" w:rsidRPr="00F06C65" w:rsidRDefault="00FE1824" w:rsidP="00FE1824">
      <w:pPr>
        <w:jc w:val="center"/>
        <w:rPr>
          <w:rFonts w:ascii="Arial" w:hAnsi="Arial" w:cs="Arial"/>
          <w:kern w:val="24"/>
          <w:sz w:val="18"/>
          <w:szCs w:val="18"/>
        </w:rPr>
      </w:pPr>
      <w:r>
        <w:rPr>
          <w:rFonts w:ascii="Arial" w:hAnsi="Arial" w:cs="Arial"/>
          <w:kern w:val="24"/>
          <w:sz w:val="18"/>
          <w:szCs w:val="18"/>
        </w:rPr>
        <w:t>-</w:t>
      </w:r>
      <w:r w:rsidRPr="00F06C65">
        <w:rPr>
          <w:rFonts w:ascii="Arial" w:hAnsi="Arial" w:cs="Arial"/>
          <w:kern w:val="24"/>
          <w:sz w:val="18"/>
          <w:szCs w:val="18"/>
        </w:rPr>
        <w:t>Utiliza metodologías pertinentes y actualizadas para promover la</w:t>
      </w:r>
      <w:r>
        <w:rPr>
          <w:rFonts w:ascii="Arial" w:hAnsi="Arial" w:cs="Arial"/>
          <w:kern w:val="24"/>
          <w:sz w:val="18"/>
          <w:szCs w:val="18"/>
        </w:rPr>
        <w:t xml:space="preserve"> </w:t>
      </w:r>
      <w:r w:rsidRPr="00F06C65">
        <w:rPr>
          <w:rFonts w:ascii="Arial" w:hAnsi="Arial" w:cs="Arial"/>
          <w:kern w:val="24"/>
          <w:sz w:val="18"/>
          <w:szCs w:val="18"/>
        </w:rPr>
        <w:t>adquisición y el desarrollo del lenguaje oral y escrito en los alumnos</w:t>
      </w:r>
      <w:r>
        <w:rPr>
          <w:rFonts w:ascii="Arial" w:hAnsi="Arial" w:cs="Arial"/>
          <w:kern w:val="24"/>
          <w:sz w:val="18"/>
          <w:szCs w:val="18"/>
        </w:rPr>
        <w:t xml:space="preserve"> </w:t>
      </w:r>
      <w:r w:rsidRPr="00F06C65">
        <w:rPr>
          <w:rFonts w:ascii="Arial" w:hAnsi="Arial" w:cs="Arial"/>
          <w:kern w:val="24"/>
          <w:sz w:val="18"/>
          <w:szCs w:val="18"/>
        </w:rPr>
        <w:t>de acuerdo con lo que propone el currículum, considerando los</w:t>
      </w:r>
      <w:r>
        <w:rPr>
          <w:rFonts w:ascii="Arial" w:hAnsi="Arial" w:cs="Arial"/>
          <w:kern w:val="24"/>
          <w:sz w:val="18"/>
          <w:szCs w:val="18"/>
        </w:rPr>
        <w:t xml:space="preserve"> </w:t>
      </w:r>
      <w:r w:rsidRPr="00F06C65">
        <w:rPr>
          <w:rFonts w:ascii="Arial" w:hAnsi="Arial" w:cs="Arial"/>
          <w:kern w:val="24"/>
          <w:sz w:val="18"/>
          <w:szCs w:val="18"/>
        </w:rPr>
        <w:t>contextos y su desarrollo integral.</w:t>
      </w:r>
    </w:p>
    <w:p w14:paraId="7FE812F0" w14:textId="77777777" w:rsidR="00FE1824" w:rsidRPr="00F06C65" w:rsidRDefault="00FE1824" w:rsidP="00FE1824">
      <w:pPr>
        <w:jc w:val="center"/>
        <w:rPr>
          <w:rFonts w:ascii="Arial" w:hAnsi="Arial" w:cs="Arial"/>
          <w:kern w:val="24"/>
          <w:sz w:val="18"/>
          <w:szCs w:val="18"/>
        </w:rPr>
      </w:pPr>
      <w:r>
        <w:rPr>
          <w:rFonts w:ascii="Arial" w:hAnsi="Arial" w:cs="Arial"/>
          <w:kern w:val="24"/>
          <w:sz w:val="18"/>
          <w:szCs w:val="18"/>
        </w:rPr>
        <w:t>-</w:t>
      </w:r>
      <w:r w:rsidRPr="00F06C65">
        <w:rPr>
          <w:rFonts w:ascii="Arial" w:hAnsi="Arial" w:cs="Arial"/>
          <w:kern w:val="24"/>
          <w:sz w:val="18"/>
          <w:szCs w:val="18"/>
        </w:rPr>
        <w:t>Incorpora los recursos y medios didácticos idóneos para favorecer la</w:t>
      </w:r>
      <w:r>
        <w:rPr>
          <w:rFonts w:ascii="Arial" w:hAnsi="Arial" w:cs="Arial"/>
          <w:kern w:val="24"/>
          <w:sz w:val="18"/>
          <w:szCs w:val="18"/>
        </w:rPr>
        <w:t xml:space="preserve"> </w:t>
      </w:r>
      <w:r w:rsidRPr="00F06C65">
        <w:rPr>
          <w:rFonts w:ascii="Arial" w:hAnsi="Arial" w:cs="Arial"/>
          <w:kern w:val="24"/>
          <w:sz w:val="18"/>
          <w:szCs w:val="18"/>
        </w:rPr>
        <w:t>adquisición del lenguaje oral y escrito, de acuerdo con el</w:t>
      </w:r>
      <w:r>
        <w:rPr>
          <w:rFonts w:ascii="Arial" w:hAnsi="Arial" w:cs="Arial"/>
          <w:kern w:val="24"/>
          <w:sz w:val="18"/>
          <w:szCs w:val="18"/>
        </w:rPr>
        <w:t xml:space="preserve"> </w:t>
      </w:r>
      <w:r w:rsidRPr="00F06C65">
        <w:rPr>
          <w:rFonts w:ascii="Arial" w:hAnsi="Arial" w:cs="Arial"/>
          <w:kern w:val="24"/>
          <w:sz w:val="18"/>
          <w:szCs w:val="18"/>
        </w:rPr>
        <w:t>conocimiento de los procesos de desarrollo cognitivo de los alumnos.</w:t>
      </w:r>
    </w:p>
    <w:p w14:paraId="052B8C7C" w14:textId="77777777" w:rsidR="00FE1824" w:rsidRDefault="00FE1824" w:rsidP="00FE1824">
      <w:pPr>
        <w:pStyle w:val="Prrafodelista"/>
        <w:jc w:val="center"/>
        <w:rPr>
          <w:rFonts w:ascii="Arial" w:hAnsi="Arial" w:cs="Arial"/>
          <w:kern w:val="24"/>
          <w:sz w:val="18"/>
          <w:szCs w:val="18"/>
        </w:rPr>
      </w:pPr>
      <w:r>
        <w:rPr>
          <w:rFonts w:ascii="Arial" w:hAnsi="Arial" w:cs="Arial"/>
          <w:kern w:val="24"/>
          <w:sz w:val="18"/>
          <w:szCs w:val="18"/>
        </w:rPr>
        <w:t>-</w:t>
      </w:r>
      <w:r w:rsidRPr="00F06C65">
        <w:rPr>
          <w:rFonts w:ascii="Arial" w:hAnsi="Arial" w:cs="Arial"/>
          <w:kern w:val="24"/>
          <w:sz w:val="18"/>
          <w:szCs w:val="18"/>
        </w:rPr>
        <w:t>Emplea los medios tecnológicos y las fuentes de información científica disponibles para mantenerse actualizado con respecto al desarrollo lingüístico-cognitivo de los alumnos y a la planeación de condiciones y situaciones didácticas congruentes con los procesos cognitivos.</w:t>
      </w:r>
    </w:p>
    <w:p w14:paraId="72B917EF" w14:textId="77777777" w:rsidR="00FE1824" w:rsidRPr="00F06C65" w:rsidRDefault="00FE1824" w:rsidP="00FE1824">
      <w:pPr>
        <w:pStyle w:val="Prrafodelista"/>
        <w:jc w:val="center"/>
        <w:rPr>
          <w:rFonts w:ascii="Arial" w:hAnsi="Arial" w:cs="Arial"/>
          <w:kern w:val="24"/>
          <w:sz w:val="18"/>
          <w:szCs w:val="18"/>
        </w:rPr>
      </w:pPr>
    </w:p>
    <w:p w14:paraId="41D81014" w14:textId="77777777" w:rsidR="00FE1824" w:rsidRPr="004C216C" w:rsidRDefault="00FE1824" w:rsidP="00FE1824">
      <w:pPr>
        <w:jc w:val="center"/>
        <w:rPr>
          <w:rFonts w:ascii="Arial" w:hAnsi="Arial" w:cs="Arial"/>
          <w:sz w:val="24"/>
          <w:szCs w:val="24"/>
        </w:rPr>
      </w:pPr>
      <w:r>
        <w:rPr>
          <w:rFonts w:ascii="Arial" w:hAnsi="Arial" w:cs="Arial"/>
          <w:b/>
          <w:bCs/>
          <w:kern w:val="24"/>
          <w:sz w:val="24"/>
          <w:szCs w:val="24"/>
        </w:rPr>
        <w:t xml:space="preserve">MATERIA: </w:t>
      </w:r>
      <w:r w:rsidRPr="004040BF">
        <w:rPr>
          <w:rFonts w:ascii="Arial" w:hAnsi="Arial" w:cs="Arial"/>
          <w:kern w:val="24"/>
          <w:sz w:val="24"/>
          <w:szCs w:val="24"/>
        </w:rPr>
        <w:t>LENGUAJE Y ALFABETIZACIÓN</w:t>
      </w:r>
    </w:p>
    <w:p w14:paraId="18EDAA9B" w14:textId="77777777" w:rsidR="00FE1824" w:rsidRPr="004C216C" w:rsidRDefault="00FE1824" w:rsidP="00FE1824">
      <w:pPr>
        <w:jc w:val="center"/>
        <w:rPr>
          <w:rFonts w:ascii="Arial" w:hAnsi="Arial" w:cs="Arial"/>
          <w:kern w:val="24"/>
          <w:sz w:val="24"/>
          <w:szCs w:val="24"/>
        </w:rPr>
      </w:pPr>
    </w:p>
    <w:p w14:paraId="70B6BFE4" w14:textId="77777777" w:rsidR="00FE1824" w:rsidRPr="00C514D1" w:rsidRDefault="00FE1824" w:rsidP="00FE1824">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MARÍA ELENA VILLARREAL MÁRQUEZ</w:t>
      </w:r>
    </w:p>
    <w:p w14:paraId="2DEC87E3" w14:textId="77777777" w:rsidR="00FE1824" w:rsidRDefault="00FE1824" w:rsidP="00FE1824">
      <w:pPr>
        <w:jc w:val="center"/>
        <w:rPr>
          <w:rFonts w:ascii="Arial" w:hAnsi="Arial" w:cs="Arial"/>
          <w:b/>
          <w:bCs/>
          <w:kern w:val="24"/>
          <w:sz w:val="24"/>
          <w:szCs w:val="24"/>
        </w:rPr>
      </w:pPr>
    </w:p>
    <w:p w14:paraId="6625E541" w14:textId="5FF0ECA9" w:rsidR="00FE1824" w:rsidRDefault="00AB0CEF" w:rsidP="00FE1824">
      <w:pPr>
        <w:jc w:val="right"/>
        <w:rPr>
          <w:rFonts w:ascii="Arial" w:hAnsi="Arial" w:cs="Arial"/>
          <w:b/>
          <w:bCs/>
          <w:kern w:val="24"/>
          <w:sz w:val="24"/>
          <w:szCs w:val="24"/>
        </w:rPr>
      </w:pPr>
      <w:r>
        <w:rPr>
          <w:rFonts w:ascii="Arial" w:hAnsi="Arial" w:cs="Arial"/>
          <w:b/>
          <w:bCs/>
          <w:kern w:val="24"/>
          <w:sz w:val="24"/>
          <w:szCs w:val="24"/>
        </w:rPr>
        <w:t>04 de enero de 2022</w:t>
      </w:r>
      <w:r w:rsidR="00FE1824">
        <w:rPr>
          <w:rFonts w:ascii="Arial" w:hAnsi="Arial" w:cs="Arial"/>
          <w:b/>
          <w:bCs/>
          <w:kern w:val="24"/>
          <w:sz w:val="24"/>
          <w:szCs w:val="24"/>
        </w:rPr>
        <w:t xml:space="preserve">    </w:t>
      </w:r>
      <w:r w:rsidR="00FE1824" w:rsidRPr="00C514D1">
        <w:rPr>
          <w:rFonts w:ascii="Arial" w:hAnsi="Arial" w:cs="Arial"/>
          <w:b/>
          <w:bCs/>
          <w:kern w:val="24"/>
          <w:sz w:val="24"/>
          <w:szCs w:val="24"/>
        </w:rPr>
        <w:t>SALTILLO, COAHUILA.</w:t>
      </w:r>
    </w:p>
    <w:p w14:paraId="26485B3E" w14:textId="77777777" w:rsidR="00023679" w:rsidRDefault="00023679" w:rsidP="00FE1824">
      <w:pPr>
        <w:jc w:val="right"/>
        <w:rPr>
          <w:rFonts w:ascii="Arial" w:hAnsi="Arial" w:cs="Arial"/>
          <w:b/>
          <w:bCs/>
          <w:kern w:val="24"/>
          <w:sz w:val="24"/>
          <w:szCs w:val="24"/>
        </w:rPr>
      </w:pPr>
    </w:p>
    <w:p w14:paraId="1665F789" w14:textId="77777777" w:rsidR="00023679" w:rsidRDefault="00023679" w:rsidP="00FE1824">
      <w:pPr>
        <w:jc w:val="right"/>
        <w:rPr>
          <w:rFonts w:ascii="Arial" w:hAnsi="Arial" w:cs="Arial"/>
          <w:b/>
          <w:bCs/>
          <w:kern w:val="24"/>
          <w:sz w:val="24"/>
          <w:szCs w:val="24"/>
        </w:rPr>
      </w:pPr>
    </w:p>
    <w:p w14:paraId="0BD8DA9D" w14:textId="77777777" w:rsidR="00023679" w:rsidRDefault="00023679" w:rsidP="00FE1824">
      <w:pPr>
        <w:jc w:val="right"/>
        <w:rPr>
          <w:rFonts w:ascii="Arial" w:hAnsi="Arial" w:cs="Arial"/>
          <w:b/>
          <w:bCs/>
          <w:kern w:val="24"/>
          <w:sz w:val="24"/>
          <w:szCs w:val="24"/>
        </w:rPr>
      </w:pPr>
    </w:p>
    <w:p w14:paraId="645FAC28" w14:textId="77777777" w:rsidR="00023679" w:rsidRDefault="00023679" w:rsidP="00FE1824">
      <w:pPr>
        <w:jc w:val="right"/>
        <w:rPr>
          <w:rFonts w:ascii="Arial" w:hAnsi="Arial" w:cs="Arial"/>
          <w:b/>
          <w:bCs/>
          <w:kern w:val="24"/>
          <w:sz w:val="24"/>
          <w:szCs w:val="24"/>
        </w:rPr>
      </w:pPr>
    </w:p>
    <w:p w14:paraId="4F324758" w14:textId="77777777" w:rsidR="008D4AB4" w:rsidRDefault="008D4AB4" w:rsidP="00FE1824">
      <w:pPr>
        <w:jc w:val="right"/>
        <w:rPr>
          <w:rFonts w:ascii="Arial" w:hAnsi="Arial" w:cs="Arial"/>
          <w:b/>
          <w:bCs/>
          <w:kern w:val="24"/>
          <w:sz w:val="24"/>
          <w:szCs w:val="24"/>
        </w:rPr>
      </w:pPr>
    </w:p>
    <w:p w14:paraId="18294BDF" w14:textId="77777777" w:rsidR="008D4AB4" w:rsidRDefault="008D4AB4" w:rsidP="00FE1824">
      <w:pPr>
        <w:jc w:val="right"/>
        <w:rPr>
          <w:rFonts w:ascii="Arial" w:hAnsi="Arial" w:cs="Arial"/>
          <w:b/>
          <w:bCs/>
          <w:kern w:val="24"/>
          <w:sz w:val="24"/>
          <w:szCs w:val="24"/>
        </w:rPr>
      </w:pPr>
    </w:p>
    <w:p w14:paraId="4027732A" w14:textId="77777777" w:rsidR="008D4AB4" w:rsidRDefault="008D4AB4" w:rsidP="00FE1824">
      <w:pPr>
        <w:jc w:val="right"/>
        <w:rPr>
          <w:rFonts w:ascii="Arial" w:hAnsi="Arial" w:cs="Arial"/>
          <w:b/>
          <w:bCs/>
          <w:kern w:val="24"/>
          <w:sz w:val="24"/>
          <w:szCs w:val="24"/>
        </w:rPr>
      </w:pPr>
    </w:p>
    <w:p w14:paraId="144C64CB" w14:textId="77777777" w:rsidR="008D4AB4" w:rsidRDefault="008D4AB4" w:rsidP="00FE1824">
      <w:pPr>
        <w:jc w:val="right"/>
        <w:rPr>
          <w:rFonts w:ascii="Arial" w:hAnsi="Arial" w:cs="Arial"/>
          <w:b/>
          <w:bCs/>
          <w:kern w:val="24"/>
          <w:sz w:val="24"/>
          <w:szCs w:val="24"/>
        </w:rPr>
      </w:pPr>
    </w:p>
    <w:p w14:paraId="55ABDAE6" w14:textId="77777777" w:rsidR="008D4AB4" w:rsidRDefault="008D4AB4" w:rsidP="00FE1824">
      <w:pPr>
        <w:jc w:val="right"/>
        <w:rPr>
          <w:rFonts w:ascii="Arial" w:hAnsi="Arial" w:cs="Arial"/>
          <w:b/>
          <w:bCs/>
          <w:kern w:val="24"/>
          <w:sz w:val="24"/>
          <w:szCs w:val="24"/>
        </w:rPr>
      </w:pPr>
    </w:p>
    <w:p w14:paraId="4D4C132E" w14:textId="77777777" w:rsidR="008D4AB4" w:rsidRDefault="008D4AB4" w:rsidP="008D4AB4">
      <w:pPr>
        <w:jc w:val="center"/>
        <w:rPr>
          <w:rFonts w:ascii="Arial" w:hAnsi="Arial" w:cs="Arial"/>
          <w:b/>
          <w:bCs/>
          <w:kern w:val="24"/>
          <w:sz w:val="24"/>
          <w:szCs w:val="24"/>
        </w:rPr>
      </w:pPr>
    </w:p>
    <w:p w14:paraId="66B14A7D" w14:textId="6B5521B2" w:rsidR="008D4AB4" w:rsidRPr="008F134F" w:rsidRDefault="00306D0C" w:rsidP="008D4AB4">
      <w:pPr>
        <w:jc w:val="center"/>
        <w:rPr>
          <w:rFonts w:ascii="Comic Sans MS" w:hAnsi="Comic Sans MS" w:cs="Arial"/>
          <w:b/>
          <w:bCs/>
          <w:color w:val="833C0B" w:themeColor="accent2" w:themeShade="80"/>
          <w:kern w:val="24"/>
          <w:sz w:val="32"/>
          <w:szCs w:val="32"/>
        </w:rPr>
      </w:pPr>
      <w:r w:rsidRPr="008F134F">
        <w:rPr>
          <w:rFonts w:ascii="Comic Sans MS" w:hAnsi="Comic Sans MS" w:cs="Arial"/>
          <w:b/>
          <w:bCs/>
          <w:color w:val="833C0B" w:themeColor="accent2" w:themeShade="80"/>
          <w:kern w:val="24"/>
          <w:sz w:val="32"/>
          <w:szCs w:val="32"/>
        </w:rPr>
        <w:lastRenderedPageBreak/>
        <w:t xml:space="preserve">Cuestionamientos </w:t>
      </w:r>
    </w:p>
    <w:p w14:paraId="4FB6C395" w14:textId="77777777" w:rsidR="00306D0C" w:rsidRPr="00306D0C" w:rsidRDefault="00306D0C" w:rsidP="008D4AB4">
      <w:pPr>
        <w:jc w:val="center"/>
        <w:rPr>
          <w:rFonts w:ascii="Arial" w:hAnsi="Arial" w:cs="Arial"/>
          <w:b/>
          <w:bCs/>
          <w:kern w:val="24"/>
          <w:sz w:val="28"/>
          <w:szCs w:val="28"/>
        </w:rPr>
      </w:pPr>
    </w:p>
    <w:tbl>
      <w:tblPr>
        <w:tblStyle w:val="Tablaconcuadrcula"/>
        <w:tblW w:w="0" w:type="auto"/>
        <w:tblLook w:val="04A0" w:firstRow="1" w:lastRow="0" w:firstColumn="1" w:lastColumn="0" w:noHBand="0" w:noVBand="1"/>
      </w:tblPr>
      <w:tblGrid>
        <w:gridCol w:w="5395"/>
        <w:gridCol w:w="5395"/>
      </w:tblGrid>
      <w:tr w:rsidR="00306D0C" w14:paraId="52452E77" w14:textId="77777777" w:rsidTr="008958B3">
        <w:tc>
          <w:tcPr>
            <w:tcW w:w="5395" w:type="dxa"/>
            <w:shd w:val="clear" w:color="auto" w:fill="FFF2CC" w:themeFill="accent4" w:themeFillTint="33"/>
          </w:tcPr>
          <w:p w14:paraId="67969645" w14:textId="6989C74E" w:rsidR="00306D0C" w:rsidRPr="008958B3" w:rsidRDefault="00E86A12" w:rsidP="008958B3">
            <w:pPr>
              <w:jc w:val="both"/>
              <w:rPr>
                <w:rFonts w:ascii="Comic Sans MS" w:hAnsi="Comic Sans MS" w:cs="Arial"/>
                <w:kern w:val="24"/>
              </w:rPr>
            </w:pPr>
            <w:r w:rsidRPr="008958B3">
              <w:rPr>
                <w:rFonts w:ascii="Comic Sans MS" w:hAnsi="Comic Sans MS" w:cs="Arial"/>
                <w:kern w:val="24"/>
              </w:rPr>
              <w:t>¿</w:t>
            </w:r>
            <w:r w:rsidR="00467C39" w:rsidRPr="008958B3">
              <w:rPr>
                <w:rFonts w:ascii="Comic Sans MS" w:hAnsi="Comic Sans MS" w:cs="Arial"/>
                <w:kern w:val="24"/>
              </w:rPr>
              <w:t>Qué</w:t>
            </w:r>
            <w:r w:rsidRPr="008958B3">
              <w:rPr>
                <w:rFonts w:ascii="Comic Sans MS" w:hAnsi="Comic Sans MS" w:cs="Arial"/>
                <w:kern w:val="24"/>
              </w:rPr>
              <w:t xml:space="preserve"> tipo de preguntas favorecen la progresión conceptual de los niños?</w:t>
            </w:r>
          </w:p>
        </w:tc>
        <w:tc>
          <w:tcPr>
            <w:tcW w:w="5395" w:type="dxa"/>
            <w:shd w:val="clear" w:color="auto" w:fill="F4B083" w:themeFill="accent2" w:themeFillTint="99"/>
          </w:tcPr>
          <w:p w14:paraId="170FBFFE" w14:textId="65E2C989" w:rsidR="00306D0C" w:rsidRPr="00254959" w:rsidRDefault="0069327F" w:rsidP="00013942">
            <w:pPr>
              <w:jc w:val="both"/>
              <w:rPr>
                <w:rFonts w:ascii="Comic Sans MS" w:hAnsi="Comic Sans MS" w:cs="Arial"/>
                <w:kern w:val="24"/>
              </w:rPr>
            </w:pPr>
            <w:r w:rsidRPr="00254959">
              <w:rPr>
                <w:rFonts w:ascii="Comic Sans MS" w:hAnsi="Comic Sans MS" w:cs="Arial"/>
                <w:kern w:val="24"/>
              </w:rPr>
              <w:t xml:space="preserve">Preguntas que le hagan reconocer sus errores, </w:t>
            </w:r>
            <w:r w:rsidR="00F05CF5">
              <w:rPr>
                <w:rFonts w:ascii="Comic Sans MS" w:hAnsi="Comic Sans MS" w:cs="Arial"/>
                <w:kern w:val="24"/>
              </w:rPr>
              <w:t xml:space="preserve">a la vez </w:t>
            </w:r>
            <w:r w:rsidR="00013942" w:rsidRPr="00013942">
              <w:rPr>
                <w:rFonts w:ascii="Comic Sans MS" w:hAnsi="Comic Sans MS" w:cs="Arial"/>
                <w:kern w:val="24"/>
              </w:rPr>
              <w:t>p</w:t>
            </w:r>
            <w:r w:rsidR="00013942" w:rsidRPr="00013942">
              <w:rPr>
                <w:rFonts w:ascii="Comic Sans MS" w:hAnsi="Comic Sans MS"/>
              </w:rPr>
              <w:t xml:space="preserve">ara favorecer los avances de los niños, los docentes </w:t>
            </w:r>
            <w:r w:rsidR="00013942" w:rsidRPr="00013942">
              <w:rPr>
                <w:rFonts w:ascii="Comic Sans MS" w:hAnsi="Comic Sans MS"/>
              </w:rPr>
              <w:t xml:space="preserve">también </w:t>
            </w:r>
            <w:r w:rsidR="00013942" w:rsidRPr="00013942">
              <w:rPr>
                <w:rFonts w:ascii="Comic Sans MS" w:hAnsi="Comic Sans MS"/>
              </w:rPr>
              <w:t>pueden intervenir con sus alumnos tanto proponiéndoles responder preguntas que demanden el despliegue de diferentes estrategias como solicitándoles que ellos las formulen para que otros compañeros las respondan. Por ejemplo, después de leer un texto, pedir a los alumnos que se organicen en parejas y formulen preguntas: a algunas les solicitará que las preguntas se respondan con búsqueda de información explícita, a otras les propondrá que elaboren preguntas cuya respuesta requiera establecer correferencias y a otras que formulen preguntas que demanden inferir lo no dicho. Luego hará una puesta en común en la que se discutirán las diferentes alternativas y se solicitará su fundamentación.</w:t>
            </w:r>
          </w:p>
        </w:tc>
      </w:tr>
      <w:tr w:rsidR="00306D0C" w14:paraId="3BC1423C" w14:textId="77777777" w:rsidTr="008958B3">
        <w:tc>
          <w:tcPr>
            <w:tcW w:w="5395" w:type="dxa"/>
            <w:shd w:val="clear" w:color="auto" w:fill="F4B083" w:themeFill="accent2" w:themeFillTint="99"/>
          </w:tcPr>
          <w:p w14:paraId="4314781A" w14:textId="3305E53A" w:rsidR="00306D0C" w:rsidRPr="008958B3" w:rsidRDefault="006E3014" w:rsidP="008958B3">
            <w:pPr>
              <w:jc w:val="both"/>
              <w:rPr>
                <w:rFonts w:ascii="Comic Sans MS" w:hAnsi="Comic Sans MS" w:cs="Arial"/>
                <w:kern w:val="24"/>
              </w:rPr>
            </w:pPr>
            <w:r w:rsidRPr="008958B3">
              <w:rPr>
                <w:rFonts w:ascii="Comic Sans MS" w:hAnsi="Comic Sans MS" w:cs="Arial"/>
                <w:kern w:val="24"/>
              </w:rPr>
              <w:t>¿</w:t>
            </w:r>
            <w:r w:rsidR="00467C39" w:rsidRPr="008958B3">
              <w:rPr>
                <w:rFonts w:ascii="Comic Sans MS" w:hAnsi="Comic Sans MS" w:cs="Arial"/>
                <w:kern w:val="24"/>
              </w:rPr>
              <w:t>Cómo</w:t>
            </w:r>
            <w:r w:rsidRPr="008958B3">
              <w:rPr>
                <w:rFonts w:ascii="Comic Sans MS" w:hAnsi="Comic Sans MS" w:cs="Arial"/>
                <w:kern w:val="24"/>
              </w:rPr>
              <w:t xml:space="preserve"> ayudan las intervenciones de los docentes </w:t>
            </w:r>
            <w:r w:rsidR="00803BB8" w:rsidRPr="008958B3">
              <w:rPr>
                <w:rFonts w:ascii="Comic Sans MS" w:hAnsi="Comic Sans MS" w:cs="Arial"/>
                <w:kern w:val="24"/>
              </w:rPr>
              <w:t>a que los niños focalicen y reflexionen sobre c</w:t>
            </w:r>
            <w:r w:rsidR="003777CC" w:rsidRPr="008958B3">
              <w:rPr>
                <w:rFonts w:ascii="Comic Sans MS" w:hAnsi="Comic Sans MS" w:cs="Arial"/>
                <w:kern w:val="24"/>
              </w:rPr>
              <w:t>iertos aspectos de la escritura?</w:t>
            </w:r>
          </w:p>
        </w:tc>
        <w:tc>
          <w:tcPr>
            <w:tcW w:w="5395" w:type="dxa"/>
            <w:shd w:val="clear" w:color="auto" w:fill="FFF2CC" w:themeFill="accent4" w:themeFillTint="33"/>
          </w:tcPr>
          <w:p w14:paraId="0350545E" w14:textId="0A5BB182" w:rsidR="00306D0C" w:rsidRPr="00254959" w:rsidRDefault="00A65BFB" w:rsidP="002040BF">
            <w:pPr>
              <w:jc w:val="both"/>
              <w:rPr>
                <w:rFonts w:ascii="Comic Sans MS" w:hAnsi="Comic Sans MS" w:cs="Arial"/>
                <w:kern w:val="24"/>
              </w:rPr>
            </w:pPr>
            <w:r w:rsidRPr="00254959">
              <w:rPr>
                <w:rFonts w:ascii="Comic Sans MS" w:hAnsi="Comic Sans MS" w:cs="Arial"/>
                <w:kern w:val="24"/>
              </w:rPr>
              <w:t>Tomando en cuenta</w:t>
            </w:r>
            <w:r w:rsidR="009F1911" w:rsidRPr="00254959">
              <w:rPr>
                <w:rFonts w:ascii="Comic Sans MS" w:hAnsi="Comic Sans MS" w:cs="Arial"/>
                <w:kern w:val="24"/>
              </w:rPr>
              <w:t xml:space="preserve"> la lectura</w:t>
            </w:r>
            <w:r w:rsidR="000D5631" w:rsidRPr="00254959">
              <w:rPr>
                <w:rFonts w:ascii="Comic Sans MS" w:hAnsi="Comic Sans MS" w:cs="Arial"/>
                <w:kern w:val="24"/>
              </w:rPr>
              <w:t>, u</w:t>
            </w:r>
            <w:r w:rsidR="000D5631" w:rsidRPr="00254959">
              <w:rPr>
                <w:rFonts w:ascii="Comic Sans MS" w:hAnsi="Comic Sans MS"/>
              </w:rPr>
              <w:t>na intervención puesta a prueba por una investigadora mexicana, Sofía Vernon, que resultó muy interesante, consistía en preguntarles: “¿Qué dice acá?” tapando parte de la escritura y dejando una sola letra visible. Luego dejaba dos y volvía a hacer la misma pregunta. Y así hasta que terminaba la palabra. Vernon advirtió que la primera respuesta que daban los pequeños era decir toda la palabra en cada letra o en cada fragmento visible</w:t>
            </w:r>
            <w:r w:rsidR="002631AE" w:rsidRPr="00254959">
              <w:rPr>
                <w:rFonts w:ascii="Comic Sans MS" w:hAnsi="Comic Sans MS"/>
              </w:rPr>
              <w:t>. Par</w:t>
            </w:r>
            <w:r w:rsidR="00A54599" w:rsidRPr="00254959">
              <w:rPr>
                <w:rFonts w:ascii="Comic Sans MS" w:hAnsi="Comic Sans MS"/>
              </w:rPr>
              <w:t xml:space="preserve">a </w:t>
            </w:r>
            <w:r w:rsidR="00A23E4D" w:rsidRPr="00254959">
              <w:rPr>
                <w:rFonts w:ascii="Comic Sans MS" w:hAnsi="Comic Sans MS"/>
              </w:rPr>
              <w:t>mí</w:t>
            </w:r>
            <w:r w:rsidR="00A54599" w:rsidRPr="00254959">
              <w:rPr>
                <w:rFonts w:ascii="Comic Sans MS" w:hAnsi="Comic Sans MS"/>
              </w:rPr>
              <w:t xml:space="preserve"> una intervención es</w:t>
            </w:r>
            <w:r w:rsidR="009F1911" w:rsidRPr="00254959">
              <w:rPr>
                <w:rFonts w:ascii="Comic Sans MS" w:hAnsi="Comic Sans MS" w:cs="Arial"/>
                <w:kern w:val="24"/>
              </w:rPr>
              <w:t xml:space="preserve"> </w:t>
            </w:r>
            <w:r w:rsidR="00A54599" w:rsidRPr="00254959">
              <w:rPr>
                <w:rFonts w:ascii="Comic Sans MS" w:hAnsi="Comic Sans MS" w:cs="Arial"/>
                <w:kern w:val="24"/>
              </w:rPr>
              <w:t>e</w:t>
            </w:r>
            <w:r w:rsidR="00A162F3" w:rsidRPr="00254959">
              <w:rPr>
                <w:rFonts w:ascii="Comic Sans MS" w:hAnsi="Comic Sans MS" w:cs="Arial"/>
                <w:kern w:val="24"/>
              </w:rPr>
              <w:t xml:space="preserve">n </w:t>
            </w:r>
            <w:r w:rsidR="00906745" w:rsidRPr="00906745">
              <w:rPr>
                <w:rFonts w:ascii="Comic Sans MS" w:hAnsi="Comic Sans MS" w:cs="Arial"/>
                <w:kern w:val="24"/>
              </w:rPr>
              <w:t>p</w:t>
            </w:r>
            <w:r w:rsidR="00374B40" w:rsidRPr="00906745">
              <w:rPr>
                <w:rFonts w:ascii="Comic Sans MS" w:hAnsi="Comic Sans MS"/>
              </w:rPr>
              <w:t>roponer la comparación de la parte de la palabra escrita de manera silábica con otras palabras escritas de manera convencional que llevan la misma sílaba.</w:t>
            </w:r>
          </w:p>
        </w:tc>
      </w:tr>
      <w:tr w:rsidR="00306D0C" w14:paraId="0E9B9935" w14:textId="77777777" w:rsidTr="008958B3">
        <w:tc>
          <w:tcPr>
            <w:tcW w:w="5395" w:type="dxa"/>
            <w:shd w:val="clear" w:color="auto" w:fill="FFF2CC" w:themeFill="accent4" w:themeFillTint="33"/>
          </w:tcPr>
          <w:p w14:paraId="0016D876" w14:textId="313E8272" w:rsidR="00306D0C" w:rsidRPr="008958B3" w:rsidRDefault="003777CC" w:rsidP="008958B3">
            <w:pPr>
              <w:jc w:val="both"/>
              <w:rPr>
                <w:rFonts w:ascii="Comic Sans MS" w:hAnsi="Comic Sans MS" w:cs="Arial"/>
                <w:kern w:val="24"/>
              </w:rPr>
            </w:pPr>
            <w:r w:rsidRPr="008958B3">
              <w:rPr>
                <w:rFonts w:ascii="Comic Sans MS" w:hAnsi="Comic Sans MS" w:cs="Arial"/>
                <w:kern w:val="24"/>
              </w:rPr>
              <w:t>¿</w:t>
            </w:r>
            <w:r w:rsidR="00467C39" w:rsidRPr="008958B3">
              <w:rPr>
                <w:rFonts w:ascii="Comic Sans MS" w:hAnsi="Comic Sans MS" w:cs="Arial"/>
                <w:kern w:val="24"/>
              </w:rPr>
              <w:t>Cómo</w:t>
            </w:r>
            <w:r w:rsidRPr="008958B3">
              <w:rPr>
                <w:rFonts w:ascii="Comic Sans MS" w:hAnsi="Comic Sans MS" w:cs="Arial"/>
                <w:kern w:val="24"/>
              </w:rPr>
              <w:t xml:space="preserve"> usan las participaciones de unos niños para hacer avanzar a otros?</w:t>
            </w:r>
          </w:p>
        </w:tc>
        <w:tc>
          <w:tcPr>
            <w:tcW w:w="5395" w:type="dxa"/>
            <w:shd w:val="clear" w:color="auto" w:fill="F4B083" w:themeFill="accent2" w:themeFillTint="99"/>
          </w:tcPr>
          <w:p w14:paraId="077AD720" w14:textId="3FEE7282" w:rsidR="00306D0C" w:rsidRPr="00254959" w:rsidRDefault="004C5F0B" w:rsidP="004C5F0B">
            <w:pPr>
              <w:rPr>
                <w:rFonts w:ascii="Comic Sans MS" w:hAnsi="Comic Sans MS" w:cs="Arial"/>
                <w:kern w:val="24"/>
              </w:rPr>
            </w:pPr>
            <w:r w:rsidRPr="00254959">
              <w:rPr>
                <w:rFonts w:ascii="Comic Sans MS" w:hAnsi="Comic Sans MS" w:cs="Arial"/>
                <w:kern w:val="24"/>
              </w:rPr>
              <w:t>En decirl</w:t>
            </w:r>
            <w:r w:rsidR="008E209E" w:rsidRPr="00254959">
              <w:rPr>
                <w:rFonts w:ascii="Comic Sans MS" w:hAnsi="Comic Sans MS" w:cs="Arial"/>
                <w:kern w:val="24"/>
              </w:rPr>
              <w:t>es algunas comparaciones de diferentes palabras</w:t>
            </w:r>
            <w:r w:rsidR="0013280B" w:rsidRPr="00254959">
              <w:rPr>
                <w:rFonts w:ascii="Comic Sans MS" w:hAnsi="Comic Sans MS" w:cs="Arial"/>
                <w:kern w:val="24"/>
              </w:rPr>
              <w:t xml:space="preserve"> que comiencen con la misma letra o silaba, </w:t>
            </w:r>
            <w:r w:rsidR="000F60BD">
              <w:rPr>
                <w:rFonts w:ascii="Comic Sans MS" w:hAnsi="Comic Sans MS" w:cs="Arial"/>
                <w:kern w:val="24"/>
              </w:rPr>
              <w:t>en recordarles palabras que ya habían visto</w:t>
            </w:r>
            <w:r w:rsidR="00F0234F">
              <w:rPr>
                <w:rFonts w:ascii="Comic Sans MS" w:hAnsi="Comic Sans MS" w:cs="Arial"/>
                <w:kern w:val="24"/>
              </w:rPr>
              <w:t xml:space="preserve"> para identificar lo que dice, </w:t>
            </w:r>
            <w:r w:rsidR="00CB1107">
              <w:rPr>
                <w:rFonts w:ascii="Comic Sans MS" w:hAnsi="Comic Sans MS" w:cs="Arial"/>
                <w:kern w:val="24"/>
              </w:rPr>
              <w:t>se apoyan que algunas veces no tiene sentido la imagen con la palabra que esta escrita.</w:t>
            </w:r>
          </w:p>
        </w:tc>
      </w:tr>
      <w:tr w:rsidR="00306D0C" w14:paraId="4516AE40" w14:textId="77777777" w:rsidTr="008958B3">
        <w:tc>
          <w:tcPr>
            <w:tcW w:w="5395" w:type="dxa"/>
            <w:shd w:val="clear" w:color="auto" w:fill="F4B083" w:themeFill="accent2" w:themeFillTint="99"/>
          </w:tcPr>
          <w:p w14:paraId="02513854" w14:textId="1BA0ED18" w:rsidR="00306D0C" w:rsidRPr="008958B3" w:rsidRDefault="00D43A7C" w:rsidP="008958B3">
            <w:pPr>
              <w:jc w:val="both"/>
              <w:rPr>
                <w:rFonts w:ascii="Comic Sans MS" w:hAnsi="Comic Sans MS" w:cs="Arial"/>
                <w:kern w:val="24"/>
              </w:rPr>
            </w:pPr>
            <w:r w:rsidRPr="008958B3">
              <w:rPr>
                <w:rFonts w:ascii="Comic Sans MS" w:hAnsi="Comic Sans MS" w:cs="Arial"/>
                <w:kern w:val="24"/>
              </w:rPr>
              <w:t>¿</w:t>
            </w:r>
            <w:r w:rsidR="00467C39" w:rsidRPr="008958B3">
              <w:rPr>
                <w:rFonts w:ascii="Comic Sans MS" w:hAnsi="Comic Sans MS" w:cs="Arial"/>
                <w:kern w:val="24"/>
              </w:rPr>
              <w:t>Cómo</w:t>
            </w:r>
            <w:r w:rsidRPr="008958B3">
              <w:rPr>
                <w:rFonts w:ascii="Comic Sans MS" w:hAnsi="Comic Sans MS" w:cs="Arial"/>
                <w:kern w:val="24"/>
              </w:rPr>
              <w:t xml:space="preserve"> usan los textos que la docente selecciona para problematizar</w:t>
            </w:r>
            <w:r w:rsidR="00CC5770" w:rsidRPr="008958B3">
              <w:rPr>
                <w:rFonts w:ascii="Comic Sans MS" w:hAnsi="Comic Sans MS" w:cs="Arial"/>
                <w:kern w:val="24"/>
              </w:rPr>
              <w:t xml:space="preserve"> </w:t>
            </w:r>
            <w:r w:rsidRPr="008958B3">
              <w:rPr>
                <w:rFonts w:ascii="Comic Sans MS" w:hAnsi="Comic Sans MS" w:cs="Arial"/>
                <w:kern w:val="24"/>
              </w:rPr>
              <w:t>las</w:t>
            </w:r>
            <w:r w:rsidR="00CC5770" w:rsidRPr="008958B3">
              <w:rPr>
                <w:rFonts w:ascii="Comic Sans MS" w:hAnsi="Comic Sans MS" w:cs="Arial"/>
                <w:kern w:val="24"/>
              </w:rPr>
              <w:t xml:space="preserve"> hipótesis de los niños en el ámbito </w:t>
            </w:r>
            <w:r w:rsidR="00306532" w:rsidRPr="008958B3">
              <w:rPr>
                <w:rFonts w:ascii="Comic Sans MS" w:hAnsi="Comic Sans MS" w:cs="Arial"/>
                <w:kern w:val="24"/>
              </w:rPr>
              <w:t>de la lectura, escritura y sistema de escritura?</w:t>
            </w:r>
          </w:p>
        </w:tc>
        <w:tc>
          <w:tcPr>
            <w:tcW w:w="5395" w:type="dxa"/>
            <w:shd w:val="clear" w:color="auto" w:fill="FFF2CC" w:themeFill="accent4" w:themeFillTint="33"/>
          </w:tcPr>
          <w:p w14:paraId="16290127" w14:textId="77777777" w:rsidR="00E159B6" w:rsidRDefault="002F6DFB" w:rsidP="002F6DFB">
            <w:pPr>
              <w:rPr>
                <w:rFonts w:ascii="Comic Sans MS" w:hAnsi="Comic Sans MS"/>
              </w:rPr>
            </w:pPr>
            <w:r w:rsidRPr="003205B6">
              <w:rPr>
                <w:rFonts w:ascii="Comic Sans MS" w:hAnsi="Comic Sans MS" w:cs="Arial"/>
                <w:kern w:val="24"/>
              </w:rPr>
              <w:t xml:space="preserve">Usa los textos </w:t>
            </w:r>
            <w:r w:rsidR="005731DE" w:rsidRPr="003205B6">
              <w:rPr>
                <w:rFonts w:ascii="Comic Sans MS" w:hAnsi="Comic Sans MS" w:cs="Arial"/>
                <w:kern w:val="24"/>
              </w:rPr>
              <w:t>que se repiten mucho las palabras en un mismo cuento o los textos que están</w:t>
            </w:r>
            <w:r w:rsidR="00B5729E" w:rsidRPr="003205B6">
              <w:rPr>
                <w:rFonts w:ascii="Comic Sans MS" w:hAnsi="Comic Sans MS" w:cs="Arial"/>
                <w:kern w:val="24"/>
              </w:rPr>
              <w:t xml:space="preserve"> juntas dos palabras sin dejar ningún espacio. </w:t>
            </w:r>
            <w:r w:rsidR="003205B6" w:rsidRPr="003205B6">
              <w:rPr>
                <w:rFonts w:ascii="Comic Sans MS" w:hAnsi="Comic Sans MS"/>
              </w:rPr>
              <w:t xml:space="preserve">En los niños más pequeños, suele resultar más fácil advertir un error ortográfico en una producción escrita </w:t>
            </w:r>
          </w:p>
          <w:p w14:paraId="00EAA709" w14:textId="51892A4F" w:rsidR="00306D0C" w:rsidRPr="003205B6" w:rsidRDefault="003205B6" w:rsidP="002F6DFB">
            <w:pPr>
              <w:rPr>
                <w:rFonts w:ascii="Comic Sans MS" w:hAnsi="Comic Sans MS" w:cs="Arial"/>
                <w:kern w:val="24"/>
              </w:rPr>
            </w:pPr>
            <w:r w:rsidRPr="003205B6">
              <w:rPr>
                <w:rFonts w:ascii="Comic Sans MS" w:hAnsi="Comic Sans MS"/>
              </w:rPr>
              <w:lastRenderedPageBreak/>
              <w:t>cuando la consigna es “corregir la ortografía” que prevenirlo en el momento de la producción, cuando están preocupados principalmente por el contenido del texto. La intervención del docente busca mostrar e instalar una práctica de relectura y control sobre la propia escritura para que los niños, poco a poco, puedan ejercerla por sí mismos.</w:t>
            </w:r>
          </w:p>
        </w:tc>
      </w:tr>
      <w:tr w:rsidR="00306D0C" w14:paraId="0963DC4B" w14:textId="77777777" w:rsidTr="008958B3">
        <w:tc>
          <w:tcPr>
            <w:tcW w:w="5395" w:type="dxa"/>
            <w:shd w:val="clear" w:color="auto" w:fill="FFF2CC" w:themeFill="accent4" w:themeFillTint="33"/>
          </w:tcPr>
          <w:p w14:paraId="1227AB73" w14:textId="010C2476" w:rsidR="00306D0C" w:rsidRPr="008958B3" w:rsidRDefault="00306532" w:rsidP="008958B3">
            <w:pPr>
              <w:jc w:val="both"/>
              <w:rPr>
                <w:rFonts w:ascii="Comic Sans MS" w:hAnsi="Comic Sans MS" w:cs="Arial"/>
                <w:kern w:val="24"/>
              </w:rPr>
            </w:pPr>
            <w:r w:rsidRPr="008958B3">
              <w:rPr>
                <w:rFonts w:ascii="Comic Sans MS" w:hAnsi="Comic Sans MS" w:cs="Arial"/>
                <w:kern w:val="24"/>
              </w:rPr>
              <w:lastRenderedPageBreak/>
              <w:t>¿</w:t>
            </w:r>
            <w:r w:rsidR="00467C39" w:rsidRPr="008958B3">
              <w:rPr>
                <w:rFonts w:ascii="Comic Sans MS" w:hAnsi="Comic Sans MS" w:cs="Arial"/>
                <w:kern w:val="24"/>
              </w:rPr>
              <w:t>Cómo</w:t>
            </w:r>
            <w:r w:rsidRPr="008958B3">
              <w:rPr>
                <w:rFonts w:ascii="Comic Sans MS" w:hAnsi="Comic Sans MS" w:cs="Arial"/>
                <w:kern w:val="24"/>
              </w:rPr>
              <w:t xml:space="preserve"> usan las escrituras de los niños para que sus autores </w:t>
            </w:r>
            <w:r w:rsidR="00467C39" w:rsidRPr="008958B3">
              <w:rPr>
                <w:rFonts w:ascii="Comic Sans MS" w:hAnsi="Comic Sans MS" w:cs="Arial"/>
                <w:kern w:val="24"/>
              </w:rPr>
              <w:t>la revisen y las mejoren?</w:t>
            </w:r>
          </w:p>
        </w:tc>
        <w:tc>
          <w:tcPr>
            <w:tcW w:w="5395" w:type="dxa"/>
            <w:shd w:val="clear" w:color="auto" w:fill="F4B083" w:themeFill="accent2" w:themeFillTint="99"/>
          </w:tcPr>
          <w:p w14:paraId="16E92602" w14:textId="48F4BECD" w:rsidR="00306D0C" w:rsidRPr="00254959" w:rsidRDefault="002F2C71" w:rsidP="003B3D62">
            <w:pPr>
              <w:rPr>
                <w:rFonts w:ascii="Comic Sans MS" w:hAnsi="Comic Sans MS" w:cs="Arial"/>
                <w:kern w:val="24"/>
              </w:rPr>
            </w:pPr>
            <w:r w:rsidRPr="00254959">
              <w:rPr>
                <w:rFonts w:ascii="Comic Sans MS" w:hAnsi="Comic Sans MS" w:cs="Arial"/>
                <w:kern w:val="24"/>
              </w:rPr>
              <w:t xml:space="preserve">Los niños escriben </w:t>
            </w:r>
            <w:r w:rsidR="00A901F3" w:rsidRPr="00254959">
              <w:rPr>
                <w:rFonts w:ascii="Comic Sans MS" w:hAnsi="Comic Sans MS" w:cs="Arial"/>
                <w:kern w:val="24"/>
              </w:rPr>
              <w:t>las puras vocales de las palabras que les aplican sus maestros, alguna</w:t>
            </w:r>
            <w:r w:rsidR="009462E9" w:rsidRPr="00254959">
              <w:rPr>
                <w:rFonts w:ascii="Comic Sans MS" w:hAnsi="Comic Sans MS" w:cs="Arial"/>
                <w:kern w:val="24"/>
              </w:rPr>
              <w:t>s</w:t>
            </w:r>
            <w:r w:rsidR="00A901F3" w:rsidRPr="00254959">
              <w:rPr>
                <w:rFonts w:ascii="Comic Sans MS" w:hAnsi="Comic Sans MS" w:cs="Arial"/>
                <w:kern w:val="24"/>
              </w:rPr>
              <w:t xml:space="preserve"> veces escriben las consonantes que conocen y las otras escriben una simple línea</w:t>
            </w:r>
            <w:r w:rsidR="009462E9" w:rsidRPr="00254959">
              <w:rPr>
                <w:rFonts w:ascii="Comic Sans MS" w:hAnsi="Comic Sans MS" w:cs="Arial"/>
                <w:kern w:val="24"/>
              </w:rPr>
              <w:t xml:space="preserve">, </w:t>
            </w:r>
            <w:r w:rsidR="001059BF">
              <w:rPr>
                <w:rFonts w:ascii="Comic Sans MS" w:hAnsi="Comic Sans MS" w:cs="Arial"/>
                <w:kern w:val="24"/>
              </w:rPr>
              <w:t xml:space="preserve">pueden mejorar en decirles que focalicen </w:t>
            </w:r>
            <w:r w:rsidR="00047261">
              <w:rPr>
                <w:rFonts w:ascii="Comic Sans MS" w:hAnsi="Comic Sans MS" w:cs="Arial"/>
                <w:kern w:val="24"/>
              </w:rPr>
              <w:t xml:space="preserve">y hagan un </w:t>
            </w:r>
            <w:r w:rsidR="00047261" w:rsidRPr="00817F6C">
              <w:rPr>
                <w:rFonts w:ascii="Comic Sans MS" w:hAnsi="Comic Sans MS"/>
              </w:rPr>
              <w:t>análisis en las partes de la palabra donde deben agregarse las letras que faltan.</w:t>
            </w:r>
          </w:p>
        </w:tc>
      </w:tr>
    </w:tbl>
    <w:p w14:paraId="04793707" w14:textId="77777777" w:rsidR="00023679" w:rsidRDefault="00023679" w:rsidP="00FE1824">
      <w:pPr>
        <w:jc w:val="right"/>
        <w:rPr>
          <w:rFonts w:ascii="Arial" w:hAnsi="Arial" w:cs="Arial"/>
          <w:b/>
          <w:bCs/>
          <w:kern w:val="24"/>
          <w:sz w:val="24"/>
          <w:szCs w:val="24"/>
        </w:rPr>
      </w:pPr>
    </w:p>
    <w:p w14:paraId="05CBE40A" w14:textId="77777777" w:rsidR="00023679" w:rsidRPr="007F628A" w:rsidRDefault="00023679" w:rsidP="00FE1824">
      <w:pPr>
        <w:jc w:val="right"/>
        <w:rPr>
          <w:rFonts w:ascii="Arial" w:hAnsi="Arial" w:cs="Arial"/>
          <w:kern w:val="24"/>
        </w:rPr>
      </w:pPr>
    </w:p>
    <w:p w14:paraId="15ACA9A9" w14:textId="4409929B" w:rsidR="004E7267" w:rsidRDefault="007F628A" w:rsidP="007F628A">
      <w:pPr>
        <w:rPr>
          <w:rFonts w:ascii="Arial" w:hAnsi="Arial" w:cs="Arial"/>
          <w:kern w:val="24"/>
        </w:rPr>
      </w:pPr>
      <w:hyperlink r:id="rId5" w:history="1">
        <w:r w:rsidRPr="00062572">
          <w:rPr>
            <w:rStyle w:val="Hipervnculo"/>
            <w:rFonts w:ascii="Arial" w:hAnsi="Arial" w:cs="Arial"/>
            <w:kern w:val="24"/>
          </w:rPr>
          <w:t>http://ciiesregion8.com.ar/portal/wp-content/uploads/2019/02/progresiones_PRACTICAS-DEL-LENGUAJE-primer_ciclo-VERSION-FINAL.pdf</w:t>
        </w:r>
      </w:hyperlink>
    </w:p>
    <w:p w14:paraId="2451250D" w14:textId="77777777" w:rsidR="007F628A" w:rsidRPr="007F628A" w:rsidRDefault="007F628A" w:rsidP="007F628A">
      <w:pPr>
        <w:rPr>
          <w:rFonts w:ascii="Arial" w:hAnsi="Arial" w:cs="Arial"/>
          <w:kern w:val="24"/>
        </w:rPr>
      </w:pPr>
    </w:p>
    <w:p w14:paraId="31187D1B" w14:textId="77777777" w:rsidR="004E7267" w:rsidRDefault="004E7267" w:rsidP="00FE1824">
      <w:pPr>
        <w:jc w:val="right"/>
        <w:rPr>
          <w:rFonts w:ascii="Arial" w:hAnsi="Arial" w:cs="Arial"/>
          <w:b/>
          <w:bCs/>
          <w:kern w:val="24"/>
          <w:sz w:val="24"/>
          <w:szCs w:val="24"/>
        </w:rPr>
      </w:pPr>
    </w:p>
    <w:p w14:paraId="54486592" w14:textId="77777777" w:rsidR="00DC66FB" w:rsidRDefault="00DC66FB" w:rsidP="00FE1824">
      <w:pPr>
        <w:jc w:val="right"/>
        <w:rPr>
          <w:rFonts w:ascii="Arial" w:hAnsi="Arial" w:cs="Arial"/>
          <w:b/>
          <w:bCs/>
          <w:kern w:val="24"/>
          <w:sz w:val="24"/>
          <w:szCs w:val="24"/>
        </w:rPr>
      </w:pPr>
    </w:p>
    <w:sectPr w:rsidR="00DC66FB" w:rsidSect="00306D0C">
      <w:pgSz w:w="12240" w:h="15840"/>
      <w:pgMar w:top="720" w:right="720" w:bottom="284"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24"/>
    <w:rsid w:val="00013942"/>
    <w:rsid w:val="00023679"/>
    <w:rsid w:val="00027F53"/>
    <w:rsid w:val="00047261"/>
    <w:rsid w:val="000D5631"/>
    <w:rsid w:val="000F60BD"/>
    <w:rsid w:val="001059BF"/>
    <w:rsid w:val="00121B98"/>
    <w:rsid w:val="0013280B"/>
    <w:rsid w:val="001B5068"/>
    <w:rsid w:val="001F7F52"/>
    <w:rsid w:val="002040BF"/>
    <w:rsid w:val="00217AE9"/>
    <w:rsid w:val="0023783E"/>
    <w:rsid w:val="00254959"/>
    <w:rsid w:val="002631AE"/>
    <w:rsid w:val="0027636D"/>
    <w:rsid w:val="002E4E4D"/>
    <w:rsid w:val="002F1A58"/>
    <w:rsid w:val="002F2C71"/>
    <w:rsid w:val="002F6DFB"/>
    <w:rsid w:val="002F75DE"/>
    <w:rsid w:val="00306532"/>
    <w:rsid w:val="00306D0C"/>
    <w:rsid w:val="003205B6"/>
    <w:rsid w:val="00374B40"/>
    <w:rsid w:val="003777CC"/>
    <w:rsid w:val="00377E62"/>
    <w:rsid w:val="0038055D"/>
    <w:rsid w:val="003A2005"/>
    <w:rsid w:val="003B3D62"/>
    <w:rsid w:val="003B5F9A"/>
    <w:rsid w:val="00407808"/>
    <w:rsid w:val="0044236A"/>
    <w:rsid w:val="004478ED"/>
    <w:rsid w:val="004503B8"/>
    <w:rsid w:val="00467C39"/>
    <w:rsid w:val="00493753"/>
    <w:rsid w:val="004B7974"/>
    <w:rsid w:val="004C5F0B"/>
    <w:rsid w:val="004D644B"/>
    <w:rsid w:val="004E7267"/>
    <w:rsid w:val="00562D1A"/>
    <w:rsid w:val="005731DE"/>
    <w:rsid w:val="00580FC6"/>
    <w:rsid w:val="005950A3"/>
    <w:rsid w:val="00614BAD"/>
    <w:rsid w:val="006262C2"/>
    <w:rsid w:val="006670D5"/>
    <w:rsid w:val="00683003"/>
    <w:rsid w:val="00683F12"/>
    <w:rsid w:val="0069327F"/>
    <w:rsid w:val="006A1354"/>
    <w:rsid w:val="006B49AA"/>
    <w:rsid w:val="006E3014"/>
    <w:rsid w:val="006F32C5"/>
    <w:rsid w:val="00704107"/>
    <w:rsid w:val="00764725"/>
    <w:rsid w:val="00777320"/>
    <w:rsid w:val="007D68D4"/>
    <w:rsid w:val="007F628A"/>
    <w:rsid w:val="00803BB8"/>
    <w:rsid w:val="00817F6C"/>
    <w:rsid w:val="008656F3"/>
    <w:rsid w:val="00886E77"/>
    <w:rsid w:val="008958B3"/>
    <w:rsid w:val="00897CEF"/>
    <w:rsid w:val="008D4AB4"/>
    <w:rsid w:val="008E209E"/>
    <w:rsid w:val="008F134F"/>
    <w:rsid w:val="00906745"/>
    <w:rsid w:val="009120DA"/>
    <w:rsid w:val="0091754F"/>
    <w:rsid w:val="009462E9"/>
    <w:rsid w:val="009706B6"/>
    <w:rsid w:val="009B2737"/>
    <w:rsid w:val="009D2CA8"/>
    <w:rsid w:val="009F1911"/>
    <w:rsid w:val="00A162F3"/>
    <w:rsid w:val="00A23E4D"/>
    <w:rsid w:val="00A32DF0"/>
    <w:rsid w:val="00A54599"/>
    <w:rsid w:val="00A65BFB"/>
    <w:rsid w:val="00A901F3"/>
    <w:rsid w:val="00A9434D"/>
    <w:rsid w:val="00AB0CEF"/>
    <w:rsid w:val="00AD3248"/>
    <w:rsid w:val="00AE74FC"/>
    <w:rsid w:val="00B21565"/>
    <w:rsid w:val="00B42863"/>
    <w:rsid w:val="00B5729E"/>
    <w:rsid w:val="00BB0DA8"/>
    <w:rsid w:val="00BC2E89"/>
    <w:rsid w:val="00BC3F94"/>
    <w:rsid w:val="00BF2691"/>
    <w:rsid w:val="00C074B2"/>
    <w:rsid w:val="00C27DFC"/>
    <w:rsid w:val="00C33B0B"/>
    <w:rsid w:val="00C51DA7"/>
    <w:rsid w:val="00CB1107"/>
    <w:rsid w:val="00CC5770"/>
    <w:rsid w:val="00CE2B81"/>
    <w:rsid w:val="00D43A7C"/>
    <w:rsid w:val="00DC66FB"/>
    <w:rsid w:val="00DF14CE"/>
    <w:rsid w:val="00E159B6"/>
    <w:rsid w:val="00E86A12"/>
    <w:rsid w:val="00EF0349"/>
    <w:rsid w:val="00EF21CB"/>
    <w:rsid w:val="00F0234F"/>
    <w:rsid w:val="00F05CF5"/>
    <w:rsid w:val="00F40FB3"/>
    <w:rsid w:val="00F54365"/>
    <w:rsid w:val="00FE1824"/>
    <w:rsid w:val="00FE7500"/>
    <w:rsid w:val="00FF60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7EAC"/>
  <w15:chartTrackingRefBased/>
  <w15:docId w15:val="{1B4B0FD9-F956-4592-B58A-075F9B98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1824"/>
    <w:pPr>
      <w:ind w:left="720"/>
      <w:contextualSpacing/>
    </w:pPr>
  </w:style>
  <w:style w:type="table" w:styleId="Tablaconcuadrcula">
    <w:name w:val="Table Grid"/>
    <w:basedOn w:val="Tablanormal"/>
    <w:uiPriority w:val="39"/>
    <w:rsid w:val="0086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F628A"/>
    <w:rPr>
      <w:color w:val="0563C1" w:themeColor="hyperlink"/>
      <w:u w:val="single"/>
    </w:rPr>
  </w:style>
  <w:style w:type="character" w:styleId="Mencinsinresolver">
    <w:name w:val="Unresolved Mention"/>
    <w:basedOn w:val="Fuentedeprrafopredeter"/>
    <w:uiPriority w:val="99"/>
    <w:semiHidden/>
    <w:unhideWhenUsed/>
    <w:rsid w:val="007F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iiesregion8.com.ar/portal/wp-content/uploads/2019/02/progresiones_PRACTICAS-DEL-LENGUAJE-primer_ciclo-VERSION-FINAL.pdf"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58</cp:revision>
  <dcterms:created xsi:type="dcterms:W3CDTF">2022-01-04T15:31:00Z</dcterms:created>
  <dcterms:modified xsi:type="dcterms:W3CDTF">2022-01-04T22:05:00Z</dcterms:modified>
</cp:coreProperties>
</file>