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7A2" w:rsidRDefault="002707A2" w:rsidP="002707A2">
      <w:pPr>
        <w:spacing w:line="360" w:lineRule="auto"/>
        <w:ind w:left="360"/>
        <w:contextualSpacing/>
        <w:jc w:val="center"/>
        <w:rPr>
          <w:rFonts w:ascii="Times New Roman" w:eastAsia="Calibri" w:hAnsi="Times New Roman" w:cs="Times New Roman"/>
          <w:b/>
          <w:color w:val="000000"/>
          <w:sz w:val="32"/>
          <w:szCs w:val="24"/>
        </w:rPr>
      </w:pPr>
      <w:r>
        <w:rPr>
          <w:rFonts w:ascii="Times New Roman" w:eastAsia="Calibri" w:hAnsi="Times New Roman" w:cs="Times New Roman"/>
          <w:b/>
          <w:color w:val="000000"/>
          <w:sz w:val="32"/>
          <w:szCs w:val="24"/>
        </w:rPr>
        <w:t>ESCUELA NORMAL DE EDUCACIÓN PREESCOLAR</w:t>
      </w:r>
    </w:p>
    <w:p w:rsidR="002707A2" w:rsidRDefault="002707A2" w:rsidP="002707A2">
      <w:pPr>
        <w:spacing w:after="120" w:line="240" w:lineRule="auto"/>
        <w:contextualSpacing/>
        <w:jc w:val="center"/>
        <w:rPr>
          <w:rFonts w:ascii="Times New Roman" w:eastAsia="Times New Roman" w:hAnsi="Times New Roman" w:cs="Times New Roman"/>
          <w:b/>
          <w:bCs/>
          <w:color w:val="000000"/>
          <w:sz w:val="24"/>
          <w:szCs w:val="24"/>
          <w:lang w:eastAsia="es-MX"/>
        </w:rPr>
      </w:pPr>
      <w:r>
        <w:rPr>
          <w:noProof/>
          <w:lang w:eastAsia="es-MX"/>
        </w:rPr>
        <w:drawing>
          <wp:inline distT="0" distB="0" distL="0" distR="0">
            <wp:extent cx="1438275" cy="2162175"/>
            <wp:effectExtent l="0" t="0" r="9525" b="9525"/>
            <wp:docPr id="1" name="Imagen 1" descr="Escuela Normal de Educación Preescolar – Desarrollo de competencias  linguistica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Escuela Normal de Educación Preescolar – Desarrollo de competencias  linguisticas"/>
                    <pic:cNvPicPr>
                      <a:picLocks noChangeArrowheads="1"/>
                    </pic:cNvPicPr>
                  </pic:nvPicPr>
                  <pic:blipFill>
                    <a:blip r:embed="rId5">
                      <a:extLst>
                        <a:ext uri="{28A0092B-C50C-407E-A947-70E740481C1C}">
                          <a14:useLocalDpi xmlns:a14="http://schemas.microsoft.com/office/drawing/2010/main" val="0"/>
                        </a:ext>
                      </a:extLst>
                    </a:blip>
                    <a:srcRect l="23380" r="18835"/>
                    <a:stretch>
                      <a:fillRect/>
                    </a:stretch>
                  </pic:blipFill>
                  <pic:spPr bwMode="auto">
                    <a:xfrm>
                      <a:off x="0" y="0"/>
                      <a:ext cx="1438275" cy="2162175"/>
                    </a:xfrm>
                    <a:prstGeom prst="rect">
                      <a:avLst/>
                    </a:prstGeom>
                    <a:noFill/>
                    <a:ln>
                      <a:noFill/>
                    </a:ln>
                  </pic:spPr>
                </pic:pic>
              </a:graphicData>
            </a:graphic>
          </wp:inline>
        </w:drawing>
      </w:r>
    </w:p>
    <w:p w:rsidR="002707A2" w:rsidRDefault="002707A2" w:rsidP="002707A2">
      <w:pPr>
        <w:spacing w:line="240" w:lineRule="auto"/>
        <w:ind w:left="357"/>
        <w:contextualSpacing/>
        <w:jc w:val="center"/>
        <w:rPr>
          <w:rFonts w:ascii="Times New Roman" w:eastAsia="Calibri" w:hAnsi="Times New Roman" w:cs="Times New Roman"/>
          <w:b/>
          <w:color w:val="000000"/>
          <w:sz w:val="24"/>
          <w:szCs w:val="24"/>
        </w:rPr>
      </w:pPr>
    </w:p>
    <w:p w:rsidR="002707A2" w:rsidRDefault="002707A2" w:rsidP="002707A2">
      <w:pPr>
        <w:spacing w:line="360" w:lineRule="auto"/>
        <w:ind w:left="357"/>
        <w:contextualSpacing/>
        <w:jc w:val="center"/>
        <w:rPr>
          <w:rFonts w:ascii="Times New Roman" w:eastAsia="Calibri" w:hAnsi="Times New Roman" w:cs="Times New Roman"/>
          <w:color w:val="000000"/>
          <w:sz w:val="24"/>
          <w:szCs w:val="24"/>
        </w:rPr>
      </w:pPr>
      <w:r w:rsidRPr="00D943FF">
        <w:rPr>
          <w:rFonts w:ascii="Times New Roman" w:eastAsia="Calibri" w:hAnsi="Times New Roman" w:cs="Times New Roman"/>
          <w:b/>
          <w:color w:val="000000"/>
          <w:sz w:val="24"/>
          <w:szCs w:val="24"/>
        </w:rPr>
        <w:t xml:space="preserve">PRESENTADO POR: </w:t>
      </w:r>
      <w:r w:rsidRPr="00D943FF">
        <w:rPr>
          <w:rFonts w:ascii="Times New Roman" w:eastAsia="Calibri" w:hAnsi="Times New Roman" w:cs="Times New Roman"/>
          <w:color w:val="000000"/>
          <w:sz w:val="24"/>
          <w:szCs w:val="24"/>
        </w:rPr>
        <w:t xml:space="preserve">MARIANA GUADALUPE GAONA MONTES </w:t>
      </w:r>
    </w:p>
    <w:p w:rsidR="00D943FF" w:rsidRPr="00D943FF" w:rsidRDefault="00D943FF" w:rsidP="002707A2">
      <w:pPr>
        <w:spacing w:line="360" w:lineRule="auto"/>
        <w:ind w:left="357"/>
        <w:contextualSpacing/>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BRISEIDA GUADALUPE MEDRANO GALLEGOS</w:t>
      </w:r>
    </w:p>
    <w:p w:rsidR="002707A2" w:rsidRDefault="002707A2" w:rsidP="002707A2">
      <w:pPr>
        <w:spacing w:line="360" w:lineRule="auto"/>
        <w:ind w:left="357"/>
        <w:contextualSpacing/>
        <w:jc w:val="cente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Curso: </w:t>
      </w:r>
      <w:r>
        <w:rPr>
          <w:rFonts w:ascii="Times New Roman" w:eastAsia="Calibri" w:hAnsi="Times New Roman" w:cs="Times New Roman"/>
          <w:color w:val="000000"/>
          <w:sz w:val="24"/>
          <w:szCs w:val="24"/>
        </w:rPr>
        <w:t xml:space="preserve">Educación física y hábitos saludables. </w:t>
      </w:r>
    </w:p>
    <w:p w:rsidR="002707A2" w:rsidRDefault="002707A2" w:rsidP="002707A2">
      <w:pPr>
        <w:spacing w:line="360" w:lineRule="auto"/>
        <w:ind w:left="357"/>
        <w:contextualSpacing/>
        <w:jc w:val="center"/>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Docente: </w:t>
      </w:r>
      <w:proofErr w:type="spellStart"/>
      <w:r>
        <w:rPr>
          <w:rFonts w:ascii="Times New Roman" w:eastAsia="Calibri" w:hAnsi="Times New Roman" w:cs="Times New Roman"/>
          <w:color w:val="000000"/>
          <w:sz w:val="24"/>
          <w:szCs w:val="24"/>
        </w:rPr>
        <w:t>Yixie</w:t>
      </w:r>
      <w:proofErr w:type="spellEnd"/>
      <w:r>
        <w:rPr>
          <w:rFonts w:ascii="Times New Roman" w:eastAsia="Calibri" w:hAnsi="Times New Roman" w:cs="Times New Roman"/>
          <w:color w:val="000000"/>
          <w:sz w:val="24"/>
          <w:szCs w:val="24"/>
        </w:rPr>
        <w:t xml:space="preserve"> </w:t>
      </w:r>
      <w:proofErr w:type="spellStart"/>
      <w:r>
        <w:rPr>
          <w:rFonts w:ascii="Times New Roman" w:eastAsia="Calibri" w:hAnsi="Times New Roman" w:cs="Times New Roman"/>
          <w:color w:val="000000"/>
          <w:sz w:val="24"/>
          <w:szCs w:val="24"/>
        </w:rPr>
        <w:t>Karelia</w:t>
      </w:r>
      <w:proofErr w:type="spellEnd"/>
      <w:r>
        <w:rPr>
          <w:rFonts w:ascii="Times New Roman" w:eastAsia="Calibri" w:hAnsi="Times New Roman" w:cs="Times New Roman"/>
          <w:color w:val="000000"/>
          <w:sz w:val="24"/>
          <w:szCs w:val="24"/>
        </w:rPr>
        <w:t xml:space="preserve"> Laguna Montañez. </w:t>
      </w:r>
    </w:p>
    <w:p w:rsidR="002707A2" w:rsidRDefault="00F91186" w:rsidP="002707A2">
      <w:pPr>
        <w:spacing w:line="240" w:lineRule="auto"/>
        <w:ind w:left="357"/>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EVIDENCIA INTEGRADORA </w:t>
      </w:r>
    </w:p>
    <w:p w:rsidR="00F91186" w:rsidRDefault="00F91186" w:rsidP="002707A2">
      <w:pPr>
        <w:spacing w:line="240" w:lineRule="auto"/>
        <w:ind w:left="357"/>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Narrativa </w:t>
      </w:r>
      <w:r w:rsidR="008B44E2">
        <w:rPr>
          <w:rFonts w:ascii="Times New Roman" w:eastAsia="Calibri" w:hAnsi="Times New Roman" w:cs="Times New Roman"/>
          <w:b/>
          <w:sz w:val="24"/>
          <w:szCs w:val="24"/>
        </w:rPr>
        <w:t>digital</w:t>
      </w:r>
      <w:bookmarkStart w:id="0" w:name="_GoBack"/>
      <w:bookmarkEnd w:id="0"/>
    </w:p>
    <w:p w:rsidR="002707A2" w:rsidRDefault="002707A2" w:rsidP="002707A2">
      <w:pPr>
        <w:spacing w:line="240" w:lineRule="auto"/>
        <w:ind w:left="357"/>
        <w:contextualSpacing/>
        <w:jc w:val="center"/>
        <w:rPr>
          <w:rFonts w:ascii="Times New Roman" w:eastAsia="Calibri" w:hAnsi="Times New Roman" w:cs="Times New Roman"/>
          <w:sz w:val="24"/>
          <w:szCs w:val="24"/>
        </w:rPr>
      </w:pPr>
      <w:r>
        <w:rPr>
          <w:rFonts w:ascii="Times New Roman" w:eastAsia="Calibri" w:hAnsi="Times New Roman" w:cs="Times New Roman"/>
          <w:b/>
          <w:sz w:val="24"/>
          <w:szCs w:val="24"/>
        </w:rPr>
        <w:t>Competencias:</w:t>
      </w:r>
      <w:r>
        <w:rPr>
          <w:rFonts w:ascii="Times New Roman" w:eastAsia="Calibri" w:hAnsi="Times New Roman" w:cs="Times New Roman"/>
          <w:sz w:val="24"/>
          <w:szCs w:val="24"/>
        </w:rPr>
        <w:t xml:space="preserve"> </w:t>
      </w:r>
    </w:p>
    <w:p w:rsidR="002707A2" w:rsidRDefault="002707A2" w:rsidP="002707A2">
      <w:p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 Detecta los procesos de aprendizaje de sus alumnos para favorecer su desarrollo cognitivo y socioemocional.</w:t>
      </w:r>
    </w:p>
    <w:p w:rsidR="002707A2" w:rsidRDefault="002707A2" w:rsidP="002707A2">
      <w:p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 Aplica el plan y programa de estudio para alcanzar los propósitos educativos y contribuir al pleno desenvolvimiento de las capacidades de sus alumnos.</w:t>
      </w:r>
    </w:p>
    <w:p w:rsidR="002707A2" w:rsidRDefault="002707A2" w:rsidP="002707A2">
      <w:p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2707A2" w:rsidRDefault="002707A2" w:rsidP="002707A2">
      <w:p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 Emplea la evaluación para intervenir en los diferentes ámbitos y momentos de la tarea educativa para mejorar los aprendizajes de sus alumnos.</w:t>
      </w:r>
    </w:p>
    <w:p w:rsidR="002707A2" w:rsidRDefault="002707A2" w:rsidP="002707A2">
      <w:p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 Integra recursos de la investigación educativa para enriquecer su práctica profesional, expresando su interés por el conocimiento, la ciencia y la mejora de la educación.</w:t>
      </w:r>
    </w:p>
    <w:p w:rsidR="002707A2" w:rsidRDefault="002707A2" w:rsidP="002707A2">
      <w:pPr>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sz w:val="24"/>
        </w:rPr>
        <w:t>• Actúa de manera ética ante la diversidad de situaciones que se presentan en la práctica profesional.</w:t>
      </w:r>
    </w:p>
    <w:p w:rsidR="00D943FF" w:rsidRPr="00D943FF" w:rsidRDefault="00D943FF" w:rsidP="002707A2">
      <w:pPr>
        <w:spacing w:after="0" w:line="240" w:lineRule="auto"/>
        <w:contextualSpacing/>
        <w:jc w:val="both"/>
        <w:rPr>
          <w:rFonts w:ascii="Times New Roman" w:eastAsia="Calibri" w:hAnsi="Times New Roman" w:cs="Times New Roman"/>
          <w:sz w:val="28"/>
        </w:rPr>
      </w:pPr>
      <w:r>
        <w:rPr>
          <w:rStyle w:val="jsgrdq"/>
          <w:color w:val="000000"/>
        </w:rPr>
        <w:t xml:space="preserve">• </w:t>
      </w:r>
      <w:r w:rsidRPr="00D943FF">
        <w:rPr>
          <w:rStyle w:val="jsgrdq"/>
          <w:rFonts w:ascii="Times New Roman" w:hAnsi="Times New Roman" w:cs="Times New Roman"/>
          <w:color w:val="000000"/>
          <w:sz w:val="24"/>
        </w:rPr>
        <w:t>Colabora con la comunidad escolar, padres de familia, autoridades y docentes, en la toma de decisiones y en el desarrollo de alternativas de solución a problemáticas socioeducativas.</w:t>
      </w:r>
    </w:p>
    <w:p w:rsidR="002707A2" w:rsidRDefault="002707A2" w:rsidP="002707A2">
      <w:pPr>
        <w:spacing w:line="360" w:lineRule="auto"/>
        <w:rPr>
          <w:rFonts w:ascii="Times New Roman" w:eastAsia="Calibri" w:hAnsi="Times New Roman" w:cs="Times New Roman"/>
          <w:b/>
          <w:color w:val="000000"/>
          <w:sz w:val="24"/>
          <w:szCs w:val="24"/>
        </w:rPr>
      </w:pPr>
    </w:p>
    <w:p w:rsidR="002707A2" w:rsidRDefault="002707A2" w:rsidP="002707A2">
      <w:pPr>
        <w:spacing w:line="360" w:lineRule="auto"/>
        <w:rPr>
          <w:rFonts w:ascii="Times New Roman" w:eastAsia="Calibri" w:hAnsi="Times New Roman" w:cs="Times New Roman"/>
          <w:b/>
          <w:color w:val="000000"/>
          <w:sz w:val="24"/>
          <w:szCs w:val="24"/>
        </w:rPr>
      </w:pPr>
    </w:p>
    <w:p w:rsidR="002707A2" w:rsidRDefault="002707A2" w:rsidP="002707A2">
      <w:pPr>
        <w:spacing w:line="36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SALTILLO, COAHUILA DE ZARAGOZA.                                </w:t>
      </w:r>
      <w:r w:rsidR="00D943FF">
        <w:rPr>
          <w:rFonts w:ascii="Times New Roman" w:eastAsia="Calibri" w:hAnsi="Times New Roman" w:cs="Times New Roman"/>
          <w:b/>
          <w:color w:val="000000"/>
          <w:sz w:val="24"/>
          <w:szCs w:val="24"/>
        </w:rPr>
        <w:t xml:space="preserve">     17</w:t>
      </w:r>
      <w:r>
        <w:rPr>
          <w:rFonts w:ascii="Times New Roman" w:eastAsia="Calibri" w:hAnsi="Times New Roman" w:cs="Times New Roman"/>
          <w:b/>
          <w:color w:val="000000"/>
          <w:sz w:val="24"/>
          <w:szCs w:val="24"/>
        </w:rPr>
        <w:t xml:space="preserve"> de enero de 2021 </w:t>
      </w:r>
    </w:p>
    <w:p w:rsidR="005F2DAF" w:rsidRPr="00F91186" w:rsidRDefault="005F2DAF" w:rsidP="00F91186">
      <w:pPr>
        <w:spacing w:before="240" w:after="240" w:line="360" w:lineRule="auto"/>
        <w:jc w:val="center"/>
        <w:rPr>
          <w:rFonts w:ascii="Arial" w:eastAsia="Times New Roman" w:hAnsi="Arial" w:cs="Arial"/>
          <w:b/>
          <w:color w:val="000000"/>
          <w:sz w:val="28"/>
          <w:szCs w:val="24"/>
          <w:lang w:eastAsia="es-MX"/>
          <w14:glow w14:rad="228600">
            <w14:schemeClr w14:val="accent2">
              <w14:alpha w14:val="60000"/>
              <w14:satMod w14:val="175000"/>
            </w14:schemeClr>
          </w14:glow>
        </w:rPr>
      </w:pPr>
      <w:r w:rsidRPr="00F91186">
        <w:rPr>
          <w:rFonts w:ascii="Arial" w:eastAsia="Times New Roman" w:hAnsi="Arial" w:cs="Arial"/>
          <w:b/>
          <w:color w:val="000000"/>
          <w:sz w:val="28"/>
          <w:szCs w:val="24"/>
          <w:lang w:eastAsia="es-MX"/>
          <w14:glow w14:rad="228600">
            <w14:schemeClr w14:val="accent2">
              <w14:alpha w14:val="60000"/>
              <w14:satMod w14:val="175000"/>
            </w14:schemeClr>
          </w14:glow>
        </w:rPr>
        <w:lastRenderedPageBreak/>
        <w:t>LINK que lleva al video</w:t>
      </w:r>
    </w:p>
    <w:p w:rsidR="005F2DAF" w:rsidRPr="00F91186" w:rsidRDefault="008B44E2" w:rsidP="00F91186">
      <w:pPr>
        <w:spacing w:before="240" w:after="240" w:line="360" w:lineRule="auto"/>
        <w:jc w:val="center"/>
        <w:rPr>
          <w:rFonts w:ascii="Arial" w:eastAsia="Times New Roman" w:hAnsi="Arial" w:cs="Arial"/>
          <w:color w:val="000000"/>
          <w:sz w:val="36"/>
          <w:szCs w:val="24"/>
          <w:lang w:eastAsia="es-MX"/>
        </w:rPr>
      </w:pPr>
      <w:hyperlink r:id="rId6" w:history="1">
        <w:r w:rsidR="00F91186" w:rsidRPr="00F91186">
          <w:rPr>
            <w:rStyle w:val="Hipervnculo"/>
            <w:rFonts w:ascii="Arial" w:eastAsia="Times New Roman" w:hAnsi="Arial" w:cs="Arial"/>
            <w:sz w:val="36"/>
            <w:szCs w:val="24"/>
            <w:lang w:eastAsia="es-MX"/>
          </w:rPr>
          <w:t>https://youtube.com/watch?v=tODeHFRdGD0&amp;feature=share</w:t>
        </w:r>
      </w:hyperlink>
    </w:p>
    <w:p w:rsidR="00F91186" w:rsidRDefault="00F91186" w:rsidP="005F2DAF">
      <w:pPr>
        <w:spacing w:before="240" w:after="240" w:line="360" w:lineRule="auto"/>
        <w:jc w:val="both"/>
        <w:rPr>
          <w:rFonts w:ascii="Arial" w:eastAsia="Times New Roman" w:hAnsi="Arial" w:cs="Arial"/>
          <w:color w:val="000000"/>
          <w:sz w:val="24"/>
          <w:szCs w:val="24"/>
          <w:lang w:eastAsia="es-MX"/>
        </w:rPr>
      </w:pPr>
    </w:p>
    <w:p w:rsidR="005F2DAF" w:rsidRDefault="005F2DAF" w:rsidP="005F2DAF">
      <w:pPr>
        <w:spacing w:before="240" w:after="240" w:line="360" w:lineRule="auto"/>
        <w:jc w:val="both"/>
        <w:rPr>
          <w:rFonts w:ascii="Arial" w:eastAsia="Times New Roman" w:hAnsi="Arial" w:cs="Arial"/>
          <w:color w:val="000000"/>
          <w:sz w:val="24"/>
          <w:szCs w:val="24"/>
          <w:lang w:eastAsia="es-MX"/>
        </w:rPr>
      </w:pPr>
    </w:p>
    <w:p w:rsidR="005F2DAF" w:rsidRDefault="005F2DAF" w:rsidP="005F2DAF">
      <w:pPr>
        <w:spacing w:before="240" w:after="240" w:line="360" w:lineRule="auto"/>
        <w:jc w:val="both"/>
        <w:rPr>
          <w:rFonts w:ascii="Arial" w:eastAsia="Times New Roman" w:hAnsi="Arial" w:cs="Arial"/>
          <w:color w:val="000000"/>
          <w:sz w:val="24"/>
          <w:szCs w:val="24"/>
          <w:lang w:eastAsia="es-MX"/>
        </w:rPr>
      </w:pPr>
    </w:p>
    <w:p w:rsidR="005F2DAF" w:rsidRDefault="005F2DAF" w:rsidP="005F2DAF">
      <w:pPr>
        <w:spacing w:before="240" w:after="240" w:line="360" w:lineRule="auto"/>
        <w:jc w:val="both"/>
        <w:rPr>
          <w:rFonts w:ascii="Arial" w:eastAsia="Times New Roman" w:hAnsi="Arial" w:cs="Arial"/>
          <w:color w:val="000000"/>
          <w:sz w:val="24"/>
          <w:szCs w:val="24"/>
          <w:lang w:eastAsia="es-MX"/>
        </w:rPr>
      </w:pPr>
    </w:p>
    <w:p w:rsidR="005F2DAF" w:rsidRDefault="005F2DAF" w:rsidP="005F2DAF">
      <w:pPr>
        <w:spacing w:before="240" w:after="240" w:line="360" w:lineRule="auto"/>
        <w:jc w:val="both"/>
        <w:rPr>
          <w:rFonts w:ascii="Arial" w:eastAsia="Times New Roman" w:hAnsi="Arial" w:cs="Arial"/>
          <w:color w:val="000000"/>
          <w:sz w:val="24"/>
          <w:szCs w:val="24"/>
          <w:lang w:eastAsia="es-MX"/>
        </w:rPr>
      </w:pPr>
    </w:p>
    <w:p w:rsidR="005F2DAF" w:rsidRDefault="005F2DAF" w:rsidP="005F2DAF">
      <w:pPr>
        <w:spacing w:before="240" w:after="240" w:line="360" w:lineRule="auto"/>
        <w:jc w:val="both"/>
        <w:rPr>
          <w:rFonts w:ascii="Arial" w:eastAsia="Times New Roman" w:hAnsi="Arial" w:cs="Arial"/>
          <w:color w:val="000000"/>
          <w:sz w:val="24"/>
          <w:szCs w:val="24"/>
          <w:lang w:eastAsia="es-MX"/>
        </w:rPr>
      </w:pPr>
    </w:p>
    <w:p w:rsidR="005F2DAF" w:rsidRDefault="005F2DAF" w:rsidP="005F2DAF">
      <w:pPr>
        <w:spacing w:before="240" w:after="240" w:line="360" w:lineRule="auto"/>
        <w:jc w:val="both"/>
        <w:rPr>
          <w:rFonts w:ascii="Arial" w:eastAsia="Times New Roman" w:hAnsi="Arial" w:cs="Arial"/>
          <w:color w:val="000000"/>
          <w:sz w:val="24"/>
          <w:szCs w:val="24"/>
          <w:lang w:eastAsia="es-MX"/>
        </w:rPr>
      </w:pPr>
    </w:p>
    <w:p w:rsidR="005F2DAF" w:rsidRDefault="005F2DAF" w:rsidP="005F2DAF">
      <w:pPr>
        <w:spacing w:before="240" w:after="240" w:line="360" w:lineRule="auto"/>
        <w:jc w:val="both"/>
        <w:rPr>
          <w:rFonts w:ascii="Arial" w:eastAsia="Times New Roman" w:hAnsi="Arial" w:cs="Arial"/>
          <w:color w:val="000000"/>
          <w:sz w:val="24"/>
          <w:szCs w:val="24"/>
          <w:lang w:eastAsia="es-MX"/>
        </w:rPr>
      </w:pPr>
    </w:p>
    <w:p w:rsidR="005F2DAF" w:rsidRDefault="005F2DAF" w:rsidP="005F2DAF">
      <w:pPr>
        <w:spacing w:before="240" w:after="240" w:line="360" w:lineRule="auto"/>
        <w:jc w:val="both"/>
        <w:rPr>
          <w:rFonts w:ascii="Arial" w:eastAsia="Times New Roman" w:hAnsi="Arial" w:cs="Arial"/>
          <w:color w:val="000000"/>
          <w:sz w:val="24"/>
          <w:szCs w:val="24"/>
          <w:lang w:eastAsia="es-MX"/>
        </w:rPr>
      </w:pPr>
    </w:p>
    <w:p w:rsidR="005F2DAF" w:rsidRDefault="005F2DAF" w:rsidP="005F2DAF">
      <w:pPr>
        <w:spacing w:before="240" w:after="240" w:line="360" w:lineRule="auto"/>
        <w:jc w:val="both"/>
        <w:rPr>
          <w:rFonts w:ascii="Arial" w:eastAsia="Times New Roman" w:hAnsi="Arial" w:cs="Arial"/>
          <w:color w:val="000000"/>
          <w:sz w:val="24"/>
          <w:szCs w:val="24"/>
          <w:lang w:eastAsia="es-MX"/>
        </w:rPr>
      </w:pPr>
    </w:p>
    <w:p w:rsidR="005F2DAF" w:rsidRDefault="005F2DAF" w:rsidP="005F2DAF">
      <w:pPr>
        <w:spacing w:before="240" w:after="240" w:line="360" w:lineRule="auto"/>
        <w:jc w:val="both"/>
        <w:rPr>
          <w:rFonts w:ascii="Arial" w:eastAsia="Times New Roman" w:hAnsi="Arial" w:cs="Arial"/>
          <w:color w:val="000000"/>
          <w:sz w:val="24"/>
          <w:szCs w:val="24"/>
          <w:lang w:eastAsia="es-MX"/>
        </w:rPr>
      </w:pPr>
    </w:p>
    <w:p w:rsidR="005F2DAF" w:rsidRDefault="005F2DAF" w:rsidP="005F2DAF">
      <w:pPr>
        <w:spacing w:before="240" w:after="240" w:line="360" w:lineRule="auto"/>
        <w:jc w:val="both"/>
        <w:rPr>
          <w:rFonts w:ascii="Arial" w:eastAsia="Times New Roman" w:hAnsi="Arial" w:cs="Arial"/>
          <w:color w:val="000000"/>
          <w:sz w:val="24"/>
          <w:szCs w:val="24"/>
          <w:lang w:eastAsia="es-MX"/>
        </w:rPr>
      </w:pPr>
    </w:p>
    <w:p w:rsidR="005F2DAF" w:rsidRDefault="005F2DAF" w:rsidP="005F2DAF">
      <w:pPr>
        <w:spacing w:before="240" w:after="240" w:line="360" w:lineRule="auto"/>
        <w:jc w:val="both"/>
        <w:rPr>
          <w:rFonts w:ascii="Arial" w:eastAsia="Times New Roman" w:hAnsi="Arial" w:cs="Arial"/>
          <w:color w:val="000000"/>
          <w:sz w:val="24"/>
          <w:szCs w:val="24"/>
          <w:lang w:eastAsia="es-MX"/>
        </w:rPr>
      </w:pPr>
    </w:p>
    <w:p w:rsidR="005F2DAF" w:rsidRDefault="005F2DAF" w:rsidP="005F2DAF">
      <w:pPr>
        <w:spacing w:before="240" w:after="240" w:line="360" w:lineRule="auto"/>
        <w:jc w:val="both"/>
        <w:rPr>
          <w:rFonts w:ascii="Arial" w:eastAsia="Times New Roman" w:hAnsi="Arial" w:cs="Arial"/>
          <w:color w:val="000000"/>
          <w:sz w:val="24"/>
          <w:szCs w:val="24"/>
          <w:lang w:eastAsia="es-MX"/>
        </w:rPr>
      </w:pPr>
    </w:p>
    <w:p w:rsidR="00F91186" w:rsidRDefault="00F91186" w:rsidP="005F2DAF">
      <w:pPr>
        <w:spacing w:before="240" w:after="240" w:line="360" w:lineRule="auto"/>
        <w:jc w:val="both"/>
        <w:rPr>
          <w:rFonts w:ascii="Arial" w:eastAsia="Times New Roman" w:hAnsi="Arial" w:cs="Arial"/>
          <w:color w:val="000000"/>
          <w:sz w:val="24"/>
          <w:szCs w:val="24"/>
          <w:lang w:eastAsia="es-MX"/>
        </w:rPr>
      </w:pPr>
    </w:p>
    <w:p w:rsidR="005F2DAF" w:rsidRDefault="005F2DAF" w:rsidP="005F2DAF">
      <w:pPr>
        <w:spacing w:before="240" w:after="240" w:line="360" w:lineRule="auto"/>
        <w:jc w:val="both"/>
        <w:rPr>
          <w:rFonts w:ascii="Arial" w:eastAsia="Times New Roman" w:hAnsi="Arial" w:cs="Arial"/>
          <w:color w:val="000000"/>
          <w:sz w:val="24"/>
          <w:szCs w:val="24"/>
          <w:lang w:eastAsia="es-MX"/>
        </w:rPr>
      </w:pPr>
    </w:p>
    <w:p w:rsidR="005F2DAF" w:rsidRPr="005F2DAF" w:rsidRDefault="005F2DAF" w:rsidP="005F2DAF">
      <w:pPr>
        <w:spacing w:before="240" w:after="240" w:line="360" w:lineRule="auto"/>
        <w:jc w:val="both"/>
        <w:rPr>
          <w:rFonts w:ascii="Times New Roman" w:eastAsia="Times New Roman" w:hAnsi="Times New Roman" w:cs="Times New Roman"/>
          <w:b/>
          <w:sz w:val="24"/>
          <w:szCs w:val="24"/>
          <w:lang w:eastAsia="es-MX"/>
        </w:rPr>
      </w:pPr>
      <w:r w:rsidRPr="005F2DAF">
        <w:rPr>
          <w:rFonts w:ascii="Times New Roman" w:eastAsia="Times New Roman" w:hAnsi="Times New Roman" w:cs="Times New Roman"/>
          <w:b/>
          <w:color w:val="000000"/>
          <w:sz w:val="24"/>
          <w:szCs w:val="24"/>
          <w:lang w:eastAsia="es-MX"/>
        </w:rPr>
        <w:lastRenderedPageBreak/>
        <w:t>Introducción </w:t>
      </w:r>
    </w:p>
    <w:p w:rsidR="005F2DAF" w:rsidRPr="005F2DAF" w:rsidRDefault="005F2DAF" w:rsidP="005F2DAF">
      <w:pPr>
        <w:spacing w:before="240" w:after="240" w:line="360" w:lineRule="auto"/>
        <w:jc w:val="both"/>
        <w:rPr>
          <w:rFonts w:ascii="Times New Roman" w:eastAsia="Times New Roman" w:hAnsi="Times New Roman" w:cs="Times New Roman"/>
          <w:sz w:val="24"/>
          <w:szCs w:val="24"/>
          <w:lang w:eastAsia="es-MX"/>
        </w:rPr>
      </w:pPr>
      <w:r w:rsidRPr="005F2DAF">
        <w:rPr>
          <w:rFonts w:ascii="Times New Roman" w:eastAsia="Times New Roman" w:hAnsi="Times New Roman" w:cs="Times New Roman"/>
          <w:color w:val="000000"/>
          <w:sz w:val="24"/>
          <w:szCs w:val="24"/>
          <w:lang w:eastAsia="es-MX"/>
        </w:rPr>
        <w:t>A continuación, se presenta una narrativa digital sobre la explicación de los conocimientos adquiridos en el séptimo semestre, y el desarrollo de las competencias profesionales favorecidas en las jornadas de práctica, en el jardín de niños Anita del Bosque de López, siendo las practicantes del grupo de 2 B y 3 B. La modalidad por la que se trabajó fue de manera virtual, por la plataforma de zoom. La plataforma de Facebook también fue utilizada para el registro de asistencias y el envío de evidencias.</w:t>
      </w:r>
    </w:p>
    <w:p w:rsidR="005F2DAF" w:rsidRPr="005F2DAF" w:rsidRDefault="005F2DAF" w:rsidP="005F2DAF">
      <w:pPr>
        <w:spacing w:before="240" w:after="240" w:line="360" w:lineRule="auto"/>
        <w:jc w:val="both"/>
        <w:rPr>
          <w:rFonts w:ascii="Times New Roman" w:eastAsia="Times New Roman" w:hAnsi="Times New Roman" w:cs="Times New Roman"/>
          <w:b/>
          <w:sz w:val="24"/>
          <w:szCs w:val="24"/>
          <w:lang w:eastAsia="es-MX"/>
        </w:rPr>
      </w:pPr>
      <w:r w:rsidRPr="005F2DAF">
        <w:rPr>
          <w:rFonts w:ascii="Times New Roman" w:eastAsia="Times New Roman" w:hAnsi="Times New Roman" w:cs="Times New Roman"/>
          <w:b/>
          <w:color w:val="000000"/>
          <w:sz w:val="24"/>
          <w:szCs w:val="24"/>
          <w:lang w:eastAsia="es-MX"/>
        </w:rPr>
        <w:t>Desarrollo </w:t>
      </w:r>
    </w:p>
    <w:p w:rsidR="005F2DAF" w:rsidRPr="005F2DAF" w:rsidRDefault="005F2DAF" w:rsidP="005F2DAF">
      <w:pPr>
        <w:spacing w:before="240" w:after="240" w:line="360" w:lineRule="auto"/>
        <w:jc w:val="both"/>
        <w:rPr>
          <w:rFonts w:ascii="Times New Roman" w:eastAsia="Times New Roman" w:hAnsi="Times New Roman" w:cs="Times New Roman"/>
          <w:sz w:val="24"/>
          <w:szCs w:val="24"/>
          <w:lang w:eastAsia="es-MX"/>
        </w:rPr>
      </w:pPr>
      <w:r w:rsidRPr="005F2DAF">
        <w:rPr>
          <w:rFonts w:ascii="Times New Roman" w:eastAsia="Times New Roman" w:hAnsi="Times New Roman" w:cs="Times New Roman"/>
          <w:color w:val="000000"/>
          <w:sz w:val="24"/>
          <w:szCs w:val="24"/>
          <w:lang w:eastAsia="es-MX"/>
        </w:rPr>
        <w:t xml:space="preserve">En la primera unidad del curso, se trabajaron temas relacionados con los hábitos saludables, para poder identificar aquellos hábitos de salud que tienen los niños de preescolar y que pueden afectar su desarrollo físico, social y emocional. En base a esto, se diseñó un instrumento para rescatar información relevante sobre lo que los niños practican en sus hogares. Los padres de familia contestaron las preguntas de la entrevista de acuerdo a lo que observaban y sabían de los hábitos saludables de sus hijos. Favoreciendo la competencia de </w:t>
      </w:r>
      <w:r w:rsidRPr="005F2DAF">
        <w:rPr>
          <w:rFonts w:ascii="Times New Roman" w:eastAsia="Times New Roman" w:hAnsi="Times New Roman" w:cs="Times New Roman"/>
          <w:bCs/>
          <w:iCs/>
          <w:color w:val="000000"/>
          <w:sz w:val="24"/>
          <w:szCs w:val="24"/>
          <w:lang w:eastAsia="es-MX"/>
        </w:rPr>
        <w:t>Detecta los procesos de aprendizaje de sus alumnos para favorecer su desarrollo cognitivo y socioemocional.</w:t>
      </w:r>
      <w:r w:rsidRPr="005F2DAF">
        <w:rPr>
          <w:rFonts w:ascii="Times New Roman" w:eastAsia="Times New Roman" w:hAnsi="Times New Roman" w:cs="Times New Roman"/>
          <w:color w:val="000000"/>
          <w:sz w:val="24"/>
          <w:szCs w:val="24"/>
          <w:lang w:eastAsia="es-MX"/>
        </w:rPr>
        <w:t xml:space="preserve"> También se desarrolló a través de las actividades que se aplicaron durante el periodo de diagnóstico, donde se incorporaron aprendizajes esperados y contenidos curriculares de manera integral, pero sin tener conocimiento de las necesidades de los alumnos ni de su cultura. Sino que fue posible conocer más de los niños y niñas a través de los resultados, facilitando así la propuesta de intervención. El diagnóstico inicial, conforme a lo que dice Cepeda Davala. J.  M. (2013), es una forma de conocer el nivel de competencias, habilidades o destrezas con los que cuentan cada uno de los alumnos y de esta manera buscar estrategias que ayuden a desarrollar el equilibrio uniforme de los aprendizajes.</w:t>
      </w:r>
    </w:p>
    <w:p w:rsidR="005F2DAF" w:rsidRPr="005F2DAF" w:rsidRDefault="005F2DAF" w:rsidP="005F2DAF">
      <w:pPr>
        <w:spacing w:before="240" w:after="240" w:line="360" w:lineRule="auto"/>
        <w:jc w:val="both"/>
        <w:rPr>
          <w:rFonts w:ascii="Times New Roman" w:eastAsia="Times New Roman" w:hAnsi="Times New Roman" w:cs="Times New Roman"/>
          <w:sz w:val="24"/>
          <w:szCs w:val="24"/>
          <w:lang w:eastAsia="es-MX"/>
        </w:rPr>
      </w:pPr>
      <w:r w:rsidRPr="005F2DAF">
        <w:rPr>
          <w:rFonts w:ascii="Times New Roman" w:eastAsia="Times New Roman" w:hAnsi="Times New Roman" w:cs="Times New Roman"/>
          <w:color w:val="000000"/>
          <w:sz w:val="24"/>
          <w:szCs w:val="24"/>
          <w:lang w:eastAsia="es-MX"/>
        </w:rPr>
        <w:t xml:space="preserve">Algunas de las preguntas que se encontraban en el instrumento ayudaban a conocer los estilos de aprendizaje de los alumnos, sus respuestas más comunes a estas, fueron la de aprender cosas nuevas, utilizar material divertido, usar pinturas y la de jugar a la hora de receso, esto da muestra de que la mayoría de ellos son alumnos con el estilo de aprendizaje kinestésico describiéndolo así Márquez, V. (2018) como el estilo en que los niños no pueden estar sin moverse en un solo lugar por un largo periodo de tiempo o durante toda la clase; con lo </w:t>
      </w:r>
      <w:r w:rsidRPr="005F2DAF">
        <w:rPr>
          <w:rFonts w:ascii="Times New Roman" w:eastAsia="Times New Roman" w:hAnsi="Times New Roman" w:cs="Times New Roman"/>
          <w:color w:val="000000"/>
          <w:sz w:val="24"/>
          <w:szCs w:val="24"/>
          <w:lang w:eastAsia="es-MX"/>
        </w:rPr>
        <w:lastRenderedPageBreak/>
        <w:t>anteriormente dicho el grupo necesita de una educadora que esté en con</w:t>
      </w:r>
      <w:r w:rsidR="008B44E2">
        <w:rPr>
          <w:rFonts w:ascii="Times New Roman" w:eastAsia="Times New Roman" w:hAnsi="Times New Roman" w:cs="Times New Roman"/>
          <w:color w:val="000000"/>
          <w:sz w:val="24"/>
          <w:szCs w:val="24"/>
          <w:lang w:eastAsia="es-MX"/>
        </w:rPr>
        <w:t xml:space="preserve">stante movimiento, enfatizando, explicando, </w:t>
      </w:r>
      <w:r w:rsidRPr="005F2DAF">
        <w:rPr>
          <w:rFonts w:ascii="Times New Roman" w:eastAsia="Times New Roman" w:hAnsi="Times New Roman" w:cs="Times New Roman"/>
          <w:color w:val="000000"/>
          <w:sz w:val="24"/>
          <w:szCs w:val="24"/>
          <w:lang w:eastAsia="es-MX"/>
        </w:rPr>
        <w:t>mostrando  y  demostrando  sus  conocimientos,  interactuando  con  los  alumnos,  esto  permite en ocasiones tener éxito en clases.</w:t>
      </w:r>
    </w:p>
    <w:p w:rsidR="005F2DAF" w:rsidRPr="005F2DAF" w:rsidRDefault="005F2DAF" w:rsidP="005F2DAF">
      <w:pPr>
        <w:spacing w:before="240" w:after="240" w:line="360" w:lineRule="auto"/>
        <w:jc w:val="both"/>
        <w:rPr>
          <w:rFonts w:ascii="Times New Roman" w:eastAsia="Times New Roman" w:hAnsi="Times New Roman" w:cs="Times New Roman"/>
          <w:sz w:val="24"/>
          <w:szCs w:val="24"/>
          <w:lang w:eastAsia="es-MX"/>
        </w:rPr>
      </w:pPr>
      <w:r w:rsidRPr="005F2DAF">
        <w:rPr>
          <w:rFonts w:ascii="Times New Roman" w:eastAsia="Times New Roman" w:hAnsi="Times New Roman" w:cs="Times New Roman"/>
          <w:color w:val="000000"/>
          <w:sz w:val="24"/>
          <w:szCs w:val="24"/>
          <w:lang w:eastAsia="es-MX"/>
        </w:rPr>
        <w:t xml:space="preserve">Cuando ya se tenía un diagnóstico de los intereses y necesidades de los alumnos, se comenzó con la planeación de las estrategias didácticas y es así como se desarrolló la competencia </w:t>
      </w:r>
      <w:r w:rsidRPr="005F2DAF">
        <w:rPr>
          <w:rFonts w:ascii="Times New Roman" w:eastAsia="Times New Roman" w:hAnsi="Times New Roman" w:cs="Times New Roman"/>
          <w:bCs/>
          <w:color w:val="000000"/>
          <w:sz w:val="24"/>
          <w:szCs w:val="24"/>
          <w:lang w:eastAsia="es-MX"/>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r w:rsidRPr="005F2DAF">
        <w:rPr>
          <w:rFonts w:ascii="Times New Roman" w:eastAsia="Times New Roman" w:hAnsi="Times New Roman" w:cs="Times New Roman"/>
          <w:color w:val="000000"/>
          <w:sz w:val="24"/>
          <w:szCs w:val="24"/>
          <w:lang w:eastAsia="es-MX"/>
        </w:rPr>
        <w:t>En esta ocasión se consideraron materiales nuevos y que los alumnos pudieran manipular esto fue algo que hizo enriquecer la práctica; además López Herrera, A. (2020) afirma que los materiales didácticos son un elemento importante para los niños y niñas en el dominio de sus conocimientos de una manera eficaz, obteniendo un buen desarrollo cognoscitivo, psicomotor, socioemocional, auditivo y del lenguaje que faciliten su aprendizaje.</w:t>
      </w:r>
      <w:r w:rsidRPr="005F2DAF">
        <w:rPr>
          <w:rFonts w:ascii="Times New Roman" w:eastAsia="Times New Roman" w:hAnsi="Times New Roman" w:cs="Times New Roman"/>
          <w:bCs/>
          <w:color w:val="000000"/>
          <w:sz w:val="24"/>
          <w:szCs w:val="24"/>
          <w:lang w:eastAsia="es-MX"/>
        </w:rPr>
        <w:t xml:space="preserve"> </w:t>
      </w:r>
      <w:r w:rsidRPr="005F2DAF">
        <w:rPr>
          <w:rFonts w:ascii="Times New Roman" w:eastAsia="Times New Roman" w:hAnsi="Times New Roman" w:cs="Times New Roman"/>
          <w:color w:val="000000"/>
          <w:sz w:val="24"/>
          <w:szCs w:val="24"/>
          <w:lang w:eastAsia="es-MX"/>
        </w:rPr>
        <w:t xml:space="preserve">Algunos ejemplos de estas actividades y estrategias didácticas fueron el juego tradicional del </w:t>
      </w:r>
      <w:r w:rsidR="008B44E2" w:rsidRPr="005F2DAF">
        <w:rPr>
          <w:rFonts w:ascii="Times New Roman" w:eastAsia="Times New Roman" w:hAnsi="Times New Roman" w:cs="Times New Roman"/>
          <w:color w:val="000000"/>
          <w:sz w:val="24"/>
          <w:szCs w:val="24"/>
          <w:lang w:eastAsia="es-MX"/>
        </w:rPr>
        <w:t>avioncito. Para</w:t>
      </w:r>
      <w:r w:rsidRPr="005F2DAF">
        <w:rPr>
          <w:rFonts w:ascii="Times New Roman" w:eastAsia="Times New Roman" w:hAnsi="Times New Roman" w:cs="Times New Roman"/>
          <w:color w:val="000000"/>
          <w:sz w:val="24"/>
          <w:szCs w:val="24"/>
          <w:lang w:eastAsia="es-MX"/>
        </w:rPr>
        <w:t xml:space="preserve"> esto, los niños y niñas tuvieron que investigar y documentarse, ya fuera por medio de las experiencias que sus abuelos, bisabuelos, tíos, etc. pudieran contarles o mediante la investigación en fuentes de internet. De acuerdo a esto, Navarro, V. (2002) menciona que los juegos tradicionales son un modelo que participa en la cultura ya que no solo lo muestra, sino que lo transmite, con el simple hecho de que ha sido utilizado por generaciones sucesivas. Los alumnos crearon su propio avioncito en casa, dándoles la libertad de hacerlo en el espacio que ellos eligieran y de igual manera utilizando los materiales que estuvieran a su alcance. Al practicarlo y observar las evidencias, pusieron en juego muchas destrezas como mantener el equilibrio, la concentración y el movimiento de las partes de su cuerpo, es por esto que el libro de Aprendizajes Clave (2017) nos menciona que la creatividad en la acción motriz se expresa cuando los alumnos utilizan sus capacidades cognitivas, afectivas y sociales para resolver problemas en juegos y actividades físicas mediante diversas posibilidades de movimiento. </w:t>
      </w:r>
    </w:p>
    <w:p w:rsidR="005F2DAF" w:rsidRPr="005F2DAF" w:rsidRDefault="005F2DAF" w:rsidP="005F2DAF">
      <w:pPr>
        <w:spacing w:before="240" w:after="240" w:line="360" w:lineRule="auto"/>
        <w:jc w:val="both"/>
        <w:rPr>
          <w:rFonts w:ascii="Times New Roman" w:eastAsia="Times New Roman" w:hAnsi="Times New Roman" w:cs="Times New Roman"/>
          <w:sz w:val="24"/>
          <w:szCs w:val="24"/>
          <w:lang w:eastAsia="es-MX"/>
        </w:rPr>
      </w:pPr>
      <w:r w:rsidRPr="005F2DAF">
        <w:rPr>
          <w:rFonts w:ascii="Times New Roman" w:eastAsia="Times New Roman" w:hAnsi="Times New Roman" w:cs="Times New Roman"/>
          <w:color w:val="000000"/>
          <w:sz w:val="24"/>
          <w:szCs w:val="24"/>
          <w:lang w:eastAsia="es-MX"/>
        </w:rPr>
        <w:t xml:space="preserve">El “proyecto de nutrición”, en donde los niños y niñas asistieron caracterizados con un gorrito de chef que previamente se les había solicitado, así como los ingredientes para crear una </w:t>
      </w:r>
      <w:r w:rsidRPr="005F2DAF">
        <w:rPr>
          <w:rFonts w:ascii="Times New Roman" w:eastAsia="Times New Roman" w:hAnsi="Times New Roman" w:cs="Times New Roman"/>
          <w:color w:val="000000"/>
          <w:sz w:val="24"/>
          <w:szCs w:val="24"/>
          <w:lang w:eastAsia="es-MX"/>
        </w:rPr>
        <w:lastRenderedPageBreak/>
        <w:t>receta nutritiva. Se mostraban muy felices y entusiasmados, pues sabían que jugaríamos a ser chefs para crear dicha receta. El juego simbólico es una manera de llevar la realidad a la imitación diferida, tal y como lo plasma Navarro, V. (2002) ya que conduce al niño a la acción de representar una idea atribuida a una cosa. </w:t>
      </w:r>
    </w:p>
    <w:p w:rsidR="005F2DAF" w:rsidRPr="005F2DAF" w:rsidRDefault="005F2DAF" w:rsidP="005F2DAF">
      <w:pPr>
        <w:spacing w:before="240" w:after="240" w:line="360" w:lineRule="auto"/>
        <w:jc w:val="both"/>
        <w:rPr>
          <w:rFonts w:ascii="Times New Roman" w:eastAsia="Times New Roman" w:hAnsi="Times New Roman" w:cs="Times New Roman"/>
          <w:sz w:val="24"/>
          <w:szCs w:val="24"/>
          <w:lang w:eastAsia="es-MX"/>
        </w:rPr>
      </w:pPr>
      <w:r w:rsidRPr="005F2DAF">
        <w:rPr>
          <w:rFonts w:ascii="Times New Roman" w:eastAsia="Times New Roman" w:hAnsi="Times New Roman" w:cs="Times New Roman"/>
          <w:color w:val="000000"/>
          <w:sz w:val="24"/>
          <w:szCs w:val="24"/>
          <w:lang w:eastAsia="es-MX"/>
        </w:rPr>
        <w:t xml:space="preserve">Otra estrategia didáctica fue la del rally virtual de la granja, involucrando campos y áreas de desarrollo personal y social, esta fue una manera de motivar a los alumnos a que siguieran aprendiendo hacia un final satisfactorio y que los aprendizajes significativos los adquirieran más rápidamente. </w:t>
      </w:r>
      <w:proofErr w:type="spellStart"/>
      <w:r w:rsidRPr="005F2DAF">
        <w:rPr>
          <w:rFonts w:ascii="Times New Roman" w:eastAsia="Times New Roman" w:hAnsi="Times New Roman" w:cs="Times New Roman"/>
          <w:color w:val="000000"/>
          <w:sz w:val="24"/>
          <w:szCs w:val="24"/>
          <w:lang w:eastAsia="es-MX"/>
        </w:rPr>
        <w:t>Pavia</w:t>
      </w:r>
      <w:proofErr w:type="spellEnd"/>
      <w:r w:rsidRPr="005F2DAF">
        <w:rPr>
          <w:rFonts w:ascii="Times New Roman" w:eastAsia="Times New Roman" w:hAnsi="Times New Roman" w:cs="Times New Roman"/>
          <w:color w:val="000000"/>
          <w:sz w:val="24"/>
          <w:szCs w:val="24"/>
          <w:lang w:eastAsia="es-MX"/>
        </w:rPr>
        <w:t>, V. (</w:t>
      </w:r>
      <w:proofErr w:type="spellStart"/>
      <w:r w:rsidRPr="005F2DAF">
        <w:rPr>
          <w:rFonts w:ascii="Times New Roman" w:eastAsia="Times New Roman" w:hAnsi="Times New Roman" w:cs="Times New Roman"/>
          <w:color w:val="000000"/>
          <w:sz w:val="24"/>
          <w:szCs w:val="24"/>
          <w:lang w:eastAsia="es-MX"/>
        </w:rPr>
        <w:t>Coord</w:t>
      </w:r>
      <w:proofErr w:type="spellEnd"/>
      <w:r w:rsidRPr="005F2DAF">
        <w:rPr>
          <w:rFonts w:ascii="Times New Roman" w:eastAsia="Times New Roman" w:hAnsi="Times New Roman" w:cs="Times New Roman"/>
          <w:color w:val="000000"/>
          <w:sz w:val="24"/>
          <w:szCs w:val="24"/>
          <w:lang w:eastAsia="es-MX"/>
        </w:rPr>
        <w:t>) (2006) mencionan que el juego en las asignaturas es una actividad natural, placentera, que facilita la adaptabilidad del hombre al entorno físico y social. Para iniciar el recorrido de la primera estación, saltaron obstáculos con la cuchara y el huevo en la mano, evitando que se les cayera; se observó que a casi todos los niños se les cayó varias veces, pero lo volvían a levantar e iniciaban de nuevo. De acuerdo a lo anterior, en el libro de Aprendizajes Clave (2017) menciona que, al realizar actividades de equilibrio, los alumnos comienzan intentando controlar el movimiento del cuerpo, hasta que se encuentran en una posición estable; después hay más confianza en lo que deben hacer para lograrlo, aunque todavía hay titubeos; al final presentan mayor coordinación y control en cualquier situación (p. 338). La siguiente estación fue el cultivo del granjero, en donde los niños realizaron el conteo de colecciones.  La tercera estación fue la de las huellas de la vaca, con la finalidad de identificar la lateralidad, los niños daban un salto a la derecha, izquierda, atrás o adelante, según como se les indicara.  La cuarta y última estación fue la de ponle la cola al burro.  </w:t>
      </w:r>
    </w:p>
    <w:p w:rsidR="005F2DAF" w:rsidRPr="005F2DAF" w:rsidRDefault="005F2DAF" w:rsidP="005F2DAF">
      <w:pPr>
        <w:spacing w:before="240" w:after="240" w:line="360" w:lineRule="auto"/>
        <w:jc w:val="both"/>
        <w:rPr>
          <w:rFonts w:ascii="Times New Roman" w:eastAsia="Times New Roman" w:hAnsi="Times New Roman" w:cs="Times New Roman"/>
          <w:sz w:val="24"/>
          <w:szCs w:val="24"/>
          <w:lang w:eastAsia="es-MX"/>
        </w:rPr>
      </w:pPr>
      <w:r w:rsidRPr="005F2DAF">
        <w:rPr>
          <w:rFonts w:ascii="Times New Roman" w:eastAsia="Times New Roman" w:hAnsi="Times New Roman" w:cs="Times New Roman"/>
          <w:color w:val="000000"/>
          <w:sz w:val="24"/>
          <w:szCs w:val="24"/>
          <w:lang w:eastAsia="es-MX"/>
        </w:rPr>
        <w:t xml:space="preserve">Las estrategias didácticas fueron plasmadas con un inicio, desarrollo y cierre, recalcando los aprendizajes esperados que se verían favorecidos en la realización de cada una de ellas, así como los organizadores curriculares uno y dos, aquí se tomó en cuenta la competencia de </w:t>
      </w:r>
      <w:r w:rsidRPr="005F2DAF">
        <w:rPr>
          <w:rFonts w:ascii="Times New Roman" w:eastAsia="Times New Roman" w:hAnsi="Times New Roman" w:cs="Times New Roman"/>
          <w:bCs/>
          <w:iCs/>
          <w:color w:val="000000"/>
          <w:sz w:val="24"/>
          <w:szCs w:val="24"/>
          <w:lang w:eastAsia="es-MX"/>
        </w:rPr>
        <w:t>Aplica el plan y programas de estudio para alcanzar los propósitos educativos y contribuir al pleno desenvolvimiento de las capacidades de sus alumnos</w:t>
      </w:r>
      <w:r w:rsidRPr="005F2DAF">
        <w:rPr>
          <w:rFonts w:ascii="Times New Roman" w:eastAsia="Times New Roman" w:hAnsi="Times New Roman" w:cs="Times New Roman"/>
          <w:color w:val="000000"/>
          <w:sz w:val="24"/>
          <w:szCs w:val="24"/>
          <w:lang w:eastAsia="es-MX"/>
        </w:rPr>
        <w:t>, siendo el libro de Aprendizajes Clave, la herramienta principal de apoyo para la creación de las actividades, destacando el apartado de las orientaciones didácticas para el apoyo de estrategias de cada uno de los campos de formación académica y de las áreas de desarrollo personal y social, adaptándolas a la modalidad virtual.</w:t>
      </w:r>
    </w:p>
    <w:p w:rsidR="005F2DAF" w:rsidRPr="005F2DAF" w:rsidRDefault="005F2DAF" w:rsidP="00F91186">
      <w:pPr>
        <w:spacing w:before="200" w:after="0" w:line="360" w:lineRule="auto"/>
        <w:jc w:val="both"/>
        <w:rPr>
          <w:rFonts w:ascii="Times New Roman" w:eastAsia="Times New Roman" w:hAnsi="Times New Roman" w:cs="Times New Roman"/>
          <w:sz w:val="24"/>
          <w:szCs w:val="24"/>
          <w:lang w:eastAsia="es-MX"/>
        </w:rPr>
      </w:pPr>
      <w:r w:rsidRPr="005F2DAF">
        <w:rPr>
          <w:rFonts w:ascii="Times New Roman" w:eastAsia="Times New Roman" w:hAnsi="Times New Roman" w:cs="Times New Roman"/>
          <w:color w:val="000000"/>
          <w:sz w:val="24"/>
          <w:szCs w:val="24"/>
          <w:lang w:eastAsia="es-MX"/>
        </w:rPr>
        <w:lastRenderedPageBreak/>
        <w:t xml:space="preserve">Esta competencia  </w:t>
      </w:r>
      <w:r w:rsidRPr="005F2DAF">
        <w:rPr>
          <w:rFonts w:ascii="Times New Roman" w:eastAsia="Times New Roman" w:hAnsi="Times New Roman" w:cs="Times New Roman"/>
          <w:bCs/>
          <w:iCs/>
          <w:color w:val="000000"/>
          <w:sz w:val="24"/>
          <w:szCs w:val="24"/>
          <w:lang w:eastAsia="es-MX"/>
        </w:rPr>
        <w:t xml:space="preserve">Emplea la evaluación para intervenir en los diferentes ámbitos y momentos de la tarea educativa para mejorar los aprendizajes de sus alumnos, </w:t>
      </w:r>
      <w:r w:rsidRPr="005F2DAF">
        <w:rPr>
          <w:rFonts w:ascii="Times New Roman" w:eastAsia="Times New Roman" w:hAnsi="Times New Roman" w:cs="Times New Roman"/>
          <w:color w:val="000000"/>
          <w:sz w:val="24"/>
          <w:szCs w:val="24"/>
          <w:lang w:eastAsia="es-MX"/>
        </w:rPr>
        <w:t>se enriqueció con los instrumentos de evaluación diseñados para valorar el avance de los alumnos al participar en las estrategias didácticas aplicadas. La evaluación continua era realizada con el apoyo de listas de cotejo con indicadores basados en los aprendizajes esperados seleccionados, que acompaña el desarrollo continuo de la actividad de enseñanza. Teniendo en cuenta la opinión de Prieto, M. (2008) este formato de evaluación se creó de acuerdo al contexto y a las características socioculturales de los estudiantes, ajustando las estrategias y adecuando los materiales de trabajo. Los aprendizajes esperados que se evaluaban, no solo eran en relación al área de desarrollo de Educación Física, sino que también se relacionaban con la educación socioemocional al interactuar con la maestra y compañeros en las actividades, el campo de exploración y comprensión del mundo natural y social al practicar una buena alimentación o el campo de pensamiento matemático al contar y comparar colecciones en una de las estaciones del rally. La mayor parte de los alumnos estuvieron posicionados en la escala de valoración logrado, pues su desempeño en el trabajo en clases y el envío de evidencias fue muy bueno, además con el apoyo de los cuestionamientos que se les realizaban en las clases acerca de lo aprendido y lo que más les había parecido interesante, se pudo obtener información para completar la evaluación continua de los alumnos. </w:t>
      </w:r>
    </w:p>
    <w:p w:rsidR="005F2DAF" w:rsidRPr="005F2DAF" w:rsidRDefault="005F2DAF" w:rsidP="005F2DAF">
      <w:pPr>
        <w:spacing w:before="240" w:after="240" w:line="360" w:lineRule="auto"/>
        <w:jc w:val="both"/>
        <w:rPr>
          <w:rFonts w:ascii="Times New Roman" w:eastAsia="Times New Roman" w:hAnsi="Times New Roman" w:cs="Times New Roman"/>
          <w:sz w:val="24"/>
          <w:szCs w:val="24"/>
          <w:lang w:eastAsia="es-MX"/>
        </w:rPr>
      </w:pPr>
      <w:r w:rsidRPr="005F2DAF">
        <w:rPr>
          <w:rFonts w:ascii="Times New Roman" w:eastAsia="Times New Roman" w:hAnsi="Times New Roman" w:cs="Times New Roman"/>
          <w:color w:val="000000"/>
          <w:sz w:val="24"/>
          <w:szCs w:val="24"/>
          <w:lang w:eastAsia="es-MX"/>
        </w:rPr>
        <w:t>No solo se creó el plan de trabajo, el instrumento de evaluación y los materiales a utilizar, sino que tuvo una fundamentación teórica, utilizando la investigación y el diario de campo en todo momento.</w:t>
      </w:r>
      <w:r w:rsidRPr="005F2DAF">
        <w:rPr>
          <w:rFonts w:ascii="Times New Roman" w:eastAsia="Times New Roman" w:hAnsi="Times New Roman" w:cs="Times New Roman"/>
          <w:bCs/>
          <w:color w:val="000000"/>
          <w:sz w:val="24"/>
          <w:szCs w:val="24"/>
          <w:lang w:eastAsia="es-MX"/>
        </w:rPr>
        <w:t xml:space="preserve"> Integra recursos de la investigación educativa para enriquecer su práctica profesional, expresando su interés por el conocimiento, la ciencia y la mejora de la educación.</w:t>
      </w:r>
      <w:r w:rsidRPr="005F2DAF">
        <w:rPr>
          <w:rFonts w:ascii="Times New Roman" w:eastAsia="Times New Roman" w:hAnsi="Times New Roman" w:cs="Times New Roman"/>
          <w:color w:val="000000"/>
          <w:sz w:val="24"/>
          <w:szCs w:val="24"/>
          <w:lang w:eastAsia="es-MX"/>
        </w:rPr>
        <w:t xml:space="preserve"> Ya qué se tuvo que realizar investigaciones al momento de crear las secuencias didácticas para tener un panorama sobre los beneficios que tienen cada una de las activi</w:t>
      </w:r>
      <w:r>
        <w:rPr>
          <w:rFonts w:ascii="Times New Roman" w:eastAsia="Times New Roman" w:hAnsi="Times New Roman" w:cs="Times New Roman"/>
          <w:color w:val="000000"/>
          <w:sz w:val="24"/>
          <w:szCs w:val="24"/>
          <w:lang w:eastAsia="es-MX"/>
        </w:rPr>
        <w:t>dades, además  reconocer</w:t>
      </w:r>
      <w:r w:rsidR="00F91186">
        <w:rPr>
          <w:rFonts w:ascii="Times New Roman" w:eastAsia="Times New Roman" w:hAnsi="Times New Roman" w:cs="Times New Roman"/>
          <w:color w:val="000000"/>
          <w:sz w:val="24"/>
          <w:szCs w:val="24"/>
          <w:lang w:eastAsia="es-MX"/>
        </w:rPr>
        <w:t xml:space="preserve"> el</w:t>
      </w:r>
      <w:r>
        <w:rPr>
          <w:rFonts w:ascii="Times New Roman" w:eastAsia="Times New Roman" w:hAnsi="Times New Roman" w:cs="Times New Roman"/>
          <w:color w:val="000000"/>
          <w:sz w:val="24"/>
          <w:szCs w:val="24"/>
          <w:lang w:eastAsia="es-MX"/>
        </w:rPr>
        <w:t xml:space="preserve"> por qué</w:t>
      </w:r>
      <w:r w:rsidRPr="005F2DAF">
        <w:rPr>
          <w:rFonts w:ascii="Times New Roman" w:eastAsia="Times New Roman" w:hAnsi="Times New Roman" w:cs="Times New Roman"/>
          <w:color w:val="000000"/>
          <w:sz w:val="24"/>
          <w:szCs w:val="24"/>
          <w:lang w:eastAsia="es-MX"/>
        </w:rPr>
        <w:t xml:space="preserve"> es importante aplicar actividades de educación física en el nivel preescolar, así mismo buscar </w:t>
      </w:r>
      <w:r w:rsidRPr="005F2DAF">
        <w:rPr>
          <w:rFonts w:ascii="Times New Roman" w:eastAsia="Times New Roman" w:hAnsi="Times New Roman" w:cs="Times New Roman"/>
          <w:bCs/>
          <w:color w:val="000000"/>
          <w:sz w:val="24"/>
          <w:szCs w:val="24"/>
          <w:lang w:eastAsia="es-MX"/>
        </w:rPr>
        <w:t> </w:t>
      </w:r>
      <w:r w:rsidRPr="005F2DAF">
        <w:rPr>
          <w:rFonts w:ascii="Times New Roman" w:eastAsia="Times New Roman" w:hAnsi="Times New Roman" w:cs="Times New Roman"/>
          <w:color w:val="000000"/>
          <w:sz w:val="24"/>
          <w:szCs w:val="24"/>
          <w:lang w:eastAsia="es-MX"/>
        </w:rPr>
        <w:t>estrategias para implementar las actividades de manera virtual y crear material interactivo para que fuera un aprendizaje más significativo en los alumnos. También se  favoreció con el empleo del cuaderno de notas científicas que se realizaba cada semana de acuerdo a los contenidos a traba</w:t>
      </w:r>
      <w:r w:rsidRPr="005F2DAF">
        <w:rPr>
          <w:rFonts w:ascii="Times New Roman" w:eastAsia="Times New Roman" w:hAnsi="Times New Roman" w:cs="Times New Roman"/>
          <w:color w:val="202124"/>
          <w:sz w:val="24"/>
          <w:szCs w:val="24"/>
          <w:lang w:eastAsia="es-MX"/>
        </w:rPr>
        <w:t xml:space="preserve">jar. La fundamentación teórica fue un aspecto muy importante en el plan de trabajo, ya que se les brindaba información nueva, relevante y verídica a los alumnos sobre temas que eran desconocidos o que nunca habían escuchado </w:t>
      </w:r>
      <w:r w:rsidRPr="005F2DAF">
        <w:rPr>
          <w:rFonts w:ascii="Times New Roman" w:eastAsia="Times New Roman" w:hAnsi="Times New Roman" w:cs="Times New Roman"/>
          <w:color w:val="202124"/>
          <w:sz w:val="24"/>
          <w:szCs w:val="24"/>
          <w:lang w:eastAsia="es-MX"/>
        </w:rPr>
        <w:lastRenderedPageBreak/>
        <w:t>hablar de ellos, tal fue el caso al trabajar con la pirámide alimenticia, los alumnos no tenían conocimientos previos sobre ella, así que no se pudieron realizar los cuestionamientos iniciales sobre el tema, debido a esto, se les compartió material videográfico para comprender un poco más sobre él. Si bien es cierto, UNESCO (2016) la innovación en las clases se da mediante el diálogo, los saberes previos y experiencias del grupo, construyendo una dinámica de acciones con aprendizajes y una reflexión que permite aprender de los errores, pues se les dio la oportunidad de expresar sus ideas acerca de lo que creían que era o se refería la pirámide alimenticia, algunas respuestas se acercaban a la definición y otras no tanto, sin embargo después de esto adquirieron la información precisa que ayudó a resolver sus dudas y aciertos. </w:t>
      </w:r>
    </w:p>
    <w:p w:rsidR="005F2DAF" w:rsidRPr="005F2DAF" w:rsidRDefault="005F2DAF" w:rsidP="005F2DAF">
      <w:pPr>
        <w:spacing w:before="240" w:after="240" w:line="360" w:lineRule="auto"/>
        <w:jc w:val="both"/>
        <w:rPr>
          <w:rFonts w:ascii="Times New Roman" w:eastAsia="Times New Roman" w:hAnsi="Times New Roman" w:cs="Times New Roman"/>
          <w:sz w:val="24"/>
          <w:szCs w:val="24"/>
          <w:lang w:eastAsia="es-MX"/>
        </w:rPr>
      </w:pPr>
      <w:r w:rsidRPr="005F2DAF">
        <w:rPr>
          <w:rFonts w:ascii="Times New Roman" w:eastAsia="Times New Roman" w:hAnsi="Times New Roman" w:cs="Times New Roman"/>
          <w:bCs/>
          <w:iCs/>
          <w:color w:val="000000"/>
          <w:sz w:val="24"/>
          <w:szCs w:val="24"/>
          <w:lang w:eastAsia="es-MX"/>
        </w:rPr>
        <w:t xml:space="preserve">Actúa de manera ética ante la diversidad de situaciones que se presentan en la práctica profesional. </w:t>
      </w:r>
      <w:r w:rsidRPr="005F2DAF">
        <w:rPr>
          <w:rFonts w:ascii="Times New Roman" w:eastAsia="Times New Roman" w:hAnsi="Times New Roman" w:cs="Times New Roman"/>
          <w:color w:val="000000"/>
          <w:sz w:val="24"/>
          <w:szCs w:val="24"/>
          <w:lang w:eastAsia="es-MX"/>
        </w:rPr>
        <w:t xml:space="preserve">Se estuvo desarrollando esta competencia con acciones, </w:t>
      </w:r>
      <w:r w:rsidRPr="005F2DAF">
        <w:rPr>
          <w:rFonts w:ascii="Times New Roman" w:eastAsia="Times New Roman" w:hAnsi="Times New Roman" w:cs="Times New Roman"/>
          <w:color w:val="202124"/>
          <w:sz w:val="24"/>
          <w:szCs w:val="24"/>
          <w:lang w:eastAsia="es-MX"/>
        </w:rPr>
        <w:t>al</w:t>
      </w:r>
      <w:r w:rsidRPr="005F2DAF">
        <w:rPr>
          <w:rFonts w:ascii="Times New Roman" w:eastAsia="Times New Roman" w:hAnsi="Times New Roman" w:cs="Times New Roman"/>
          <w:color w:val="202124"/>
          <w:sz w:val="24"/>
          <w:szCs w:val="24"/>
          <w:shd w:val="clear" w:color="auto" w:fill="FFFFFF"/>
          <w:lang w:eastAsia="es-MX"/>
        </w:rPr>
        <w:t xml:space="preserve"> tomar en cuenta las responsabilidades que conlleva el marco normativo, para desempeñar la labor se tiene que atender ciertos principios éticos y </w:t>
      </w:r>
      <w:r w:rsidR="008B44E2" w:rsidRPr="005F2DAF">
        <w:rPr>
          <w:rFonts w:ascii="Times New Roman" w:eastAsia="Times New Roman" w:hAnsi="Times New Roman" w:cs="Times New Roman"/>
          <w:color w:val="202124"/>
          <w:sz w:val="24"/>
          <w:szCs w:val="24"/>
          <w:shd w:val="clear" w:color="auto" w:fill="FFFFFF"/>
          <w:lang w:eastAsia="es-MX"/>
        </w:rPr>
        <w:t>legales, para</w:t>
      </w:r>
      <w:r w:rsidRPr="005F2DAF">
        <w:rPr>
          <w:rFonts w:ascii="Times New Roman" w:eastAsia="Times New Roman" w:hAnsi="Times New Roman" w:cs="Times New Roman"/>
          <w:color w:val="202124"/>
          <w:sz w:val="24"/>
          <w:szCs w:val="24"/>
          <w:shd w:val="clear" w:color="auto" w:fill="FFFFFF"/>
          <w:lang w:eastAsia="es-MX"/>
        </w:rPr>
        <w:t xml:space="preserve"> sentar las bases y asumir de manera crítica las responsabilidades, así como reconocer a la escuela como un espacio donde existen normas escolares, valores y leyes en una realidad educativa. </w:t>
      </w:r>
      <w:r w:rsidRPr="005F2DAF">
        <w:rPr>
          <w:rFonts w:ascii="Times New Roman" w:eastAsia="Times New Roman" w:hAnsi="Times New Roman" w:cs="Times New Roman"/>
          <w:color w:val="000000"/>
          <w:sz w:val="24"/>
          <w:szCs w:val="24"/>
          <w:shd w:val="clear" w:color="auto" w:fill="FFFFFF"/>
          <w:lang w:eastAsia="es-MX"/>
        </w:rPr>
        <w:t xml:space="preserve">Siempre se tuvo una actitud y posicionamiento lo suficientemente profesional al entablar conversaciones, aclarar dudas y al recibir o dar apoyo a los padres de familia, pues se debía contar con el trato apropiado para evitar malos entendidos, en las jornadas de práctica. </w:t>
      </w:r>
      <w:r w:rsidRPr="005F2DAF">
        <w:rPr>
          <w:rFonts w:ascii="Times New Roman" w:eastAsia="Times New Roman" w:hAnsi="Times New Roman" w:cs="Times New Roman"/>
          <w:color w:val="202124"/>
          <w:sz w:val="24"/>
          <w:szCs w:val="24"/>
          <w:shd w:val="clear" w:color="auto" w:fill="FFFFFF"/>
          <w:lang w:eastAsia="es-MX"/>
        </w:rPr>
        <w:t>De acuerdo con Campos (2014), la escuela debe ser integradora de todos, o en caso contrario, traicionará el derecho universal a la educación. Plantear el problema de la diversidad y de la diferencia en y ante la ed</w:t>
      </w:r>
      <w:r w:rsidRPr="005F2DAF">
        <w:rPr>
          <w:rFonts w:ascii="Times New Roman" w:eastAsia="Times New Roman" w:hAnsi="Times New Roman" w:cs="Times New Roman"/>
          <w:color w:val="000000"/>
          <w:sz w:val="24"/>
          <w:szCs w:val="24"/>
          <w:shd w:val="clear" w:color="auto" w:fill="FFFFFF"/>
          <w:lang w:eastAsia="es-MX"/>
        </w:rPr>
        <w:t>ucación supone enfrentarse con retos y ámbitos de significado muy polivalentes.</w:t>
      </w:r>
    </w:p>
    <w:p w:rsidR="005F2DAF" w:rsidRPr="005F2DAF" w:rsidRDefault="005F2DAF" w:rsidP="005F2DAF">
      <w:pPr>
        <w:spacing w:line="360" w:lineRule="auto"/>
        <w:jc w:val="both"/>
        <w:rPr>
          <w:rFonts w:ascii="Times New Roman" w:eastAsia="Times New Roman" w:hAnsi="Times New Roman" w:cs="Times New Roman"/>
          <w:color w:val="202124"/>
          <w:sz w:val="24"/>
          <w:szCs w:val="24"/>
          <w:shd w:val="clear" w:color="auto" w:fill="FFFFFF"/>
          <w:lang w:eastAsia="es-MX"/>
        </w:rPr>
      </w:pPr>
      <w:r w:rsidRPr="005F2DAF">
        <w:rPr>
          <w:rFonts w:ascii="Times New Roman" w:eastAsia="Times New Roman" w:hAnsi="Times New Roman" w:cs="Times New Roman"/>
          <w:bCs/>
          <w:iCs/>
          <w:color w:val="000000"/>
          <w:sz w:val="24"/>
          <w:szCs w:val="24"/>
          <w:lang w:eastAsia="es-MX"/>
        </w:rPr>
        <w:t xml:space="preserve">Colabora con la comunidad escolar, padres de familia, autoridades y docentes, en la toma de decisiones y en el desarrollo de alternativas de solución a problemáticas socioeducativas. </w:t>
      </w:r>
      <w:r w:rsidRPr="005F2DAF">
        <w:rPr>
          <w:rFonts w:ascii="Times New Roman" w:eastAsia="Times New Roman" w:hAnsi="Times New Roman" w:cs="Times New Roman"/>
          <w:iCs/>
          <w:color w:val="202124"/>
          <w:sz w:val="24"/>
          <w:szCs w:val="24"/>
          <w:shd w:val="clear" w:color="auto" w:fill="FFFFFF"/>
          <w:lang w:eastAsia="es-MX"/>
        </w:rPr>
        <w:t xml:space="preserve">Esta competencia se progresa  con la importancia de </w:t>
      </w:r>
      <w:r w:rsidRPr="005F2DAF">
        <w:rPr>
          <w:rFonts w:ascii="Times New Roman" w:eastAsia="Times New Roman" w:hAnsi="Times New Roman" w:cs="Times New Roman"/>
          <w:color w:val="202124"/>
          <w:sz w:val="24"/>
          <w:szCs w:val="24"/>
          <w:shd w:val="clear" w:color="auto" w:fill="FFFFFF"/>
          <w:lang w:eastAsia="es-MX"/>
        </w:rPr>
        <w:t xml:space="preserve">generar una relación escuela-comunidad, se comunica la función de la escuela, se atiende a necesidades del contexto y se genera un aprendizaje situado en los alumnos, partiendo de las necesidades o problemáticas detectadas en el diagnóstico. Al detectar las problemáticas que afectan, es posible contribuir a la mejora del entorno socioeducativo de los alumnos a través de un plan de intervención, con el fin de favorecer el pensamiento crítico de los niños, promover su autonomía, desarrollar sus </w:t>
      </w:r>
      <w:r w:rsidRPr="005F2DAF">
        <w:rPr>
          <w:rFonts w:ascii="Times New Roman" w:eastAsia="Times New Roman" w:hAnsi="Times New Roman" w:cs="Times New Roman"/>
          <w:color w:val="202124"/>
          <w:sz w:val="24"/>
          <w:szCs w:val="24"/>
          <w:shd w:val="clear" w:color="auto" w:fill="FFFFFF"/>
          <w:lang w:eastAsia="es-MX"/>
        </w:rPr>
        <w:lastRenderedPageBreak/>
        <w:t>competencias personales y académicas, para una vida en sociedad. Específicamente es  importante el aprender a construir dichos programas y saber cómo detectar problemáticas socioeducativas, para en un futuro saber reconocer la mejor manera de incidir en el desarrollo de los alumnos. Puig (2009) ya que bajo el paradigma de aprender sirviendo, menciona que los aprendizajes obtenidos se desarrollan a través del trabajo de un servicio social, que a partir de la reflexión se construye el aprendizaje y, que el aprendizaje experiencial complementa las actividades del salón de clases, transformando al individuo.</w:t>
      </w:r>
    </w:p>
    <w:p w:rsidR="005F2DAF" w:rsidRDefault="005F2DAF" w:rsidP="005F2DAF">
      <w:pPr>
        <w:spacing w:line="360" w:lineRule="auto"/>
        <w:jc w:val="both"/>
        <w:rPr>
          <w:rFonts w:ascii="Arial" w:eastAsia="Times New Roman" w:hAnsi="Arial" w:cs="Arial"/>
          <w:color w:val="202124"/>
          <w:sz w:val="24"/>
          <w:szCs w:val="24"/>
          <w:shd w:val="clear" w:color="auto" w:fill="FFFFFF"/>
          <w:lang w:eastAsia="es-MX"/>
        </w:rPr>
      </w:pPr>
    </w:p>
    <w:p w:rsidR="005F2DAF" w:rsidRDefault="005F2DAF" w:rsidP="005F2DAF">
      <w:pPr>
        <w:spacing w:line="360" w:lineRule="auto"/>
        <w:jc w:val="both"/>
        <w:rPr>
          <w:rFonts w:ascii="Arial" w:eastAsia="Times New Roman" w:hAnsi="Arial" w:cs="Arial"/>
          <w:color w:val="202124"/>
          <w:sz w:val="24"/>
          <w:szCs w:val="24"/>
          <w:shd w:val="clear" w:color="auto" w:fill="FFFFFF"/>
          <w:lang w:eastAsia="es-MX"/>
        </w:rPr>
      </w:pPr>
    </w:p>
    <w:p w:rsidR="005F2DAF" w:rsidRDefault="005F2DAF" w:rsidP="005F2DAF">
      <w:pPr>
        <w:spacing w:line="360" w:lineRule="auto"/>
        <w:jc w:val="both"/>
        <w:rPr>
          <w:rFonts w:ascii="Arial" w:eastAsia="Times New Roman" w:hAnsi="Arial" w:cs="Arial"/>
          <w:color w:val="202124"/>
          <w:sz w:val="24"/>
          <w:szCs w:val="24"/>
          <w:shd w:val="clear" w:color="auto" w:fill="FFFFFF"/>
          <w:lang w:eastAsia="es-MX"/>
        </w:rPr>
      </w:pPr>
    </w:p>
    <w:p w:rsidR="005F2DAF" w:rsidRDefault="005F2DAF" w:rsidP="005F2DAF">
      <w:pPr>
        <w:spacing w:line="360" w:lineRule="auto"/>
        <w:jc w:val="both"/>
        <w:rPr>
          <w:rFonts w:ascii="Arial" w:eastAsia="Times New Roman" w:hAnsi="Arial" w:cs="Arial"/>
          <w:color w:val="202124"/>
          <w:sz w:val="24"/>
          <w:szCs w:val="24"/>
          <w:shd w:val="clear" w:color="auto" w:fill="FFFFFF"/>
          <w:lang w:eastAsia="es-MX"/>
        </w:rPr>
      </w:pPr>
    </w:p>
    <w:p w:rsidR="005F2DAF" w:rsidRDefault="005F2DAF" w:rsidP="005F2DAF">
      <w:pPr>
        <w:spacing w:line="360" w:lineRule="auto"/>
        <w:jc w:val="both"/>
        <w:rPr>
          <w:rFonts w:ascii="Arial" w:eastAsia="Times New Roman" w:hAnsi="Arial" w:cs="Arial"/>
          <w:color w:val="202124"/>
          <w:sz w:val="24"/>
          <w:szCs w:val="24"/>
          <w:shd w:val="clear" w:color="auto" w:fill="FFFFFF"/>
          <w:lang w:eastAsia="es-MX"/>
        </w:rPr>
      </w:pPr>
    </w:p>
    <w:p w:rsidR="005F2DAF" w:rsidRDefault="005F2DAF" w:rsidP="005F2DAF">
      <w:pPr>
        <w:spacing w:line="360" w:lineRule="auto"/>
        <w:jc w:val="both"/>
        <w:rPr>
          <w:rFonts w:ascii="Arial" w:eastAsia="Times New Roman" w:hAnsi="Arial" w:cs="Arial"/>
          <w:color w:val="202124"/>
          <w:sz w:val="24"/>
          <w:szCs w:val="24"/>
          <w:shd w:val="clear" w:color="auto" w:fill="FFFFFF"/>
          <w:lang w:eastAsia="es-MX"/>
        </w:rPr>
      </w:pPr>
    </w:p>
    <w:p w:rsidR="005F2DAF" w:rsidRDefault="005F2DAF" w:rsidP="005F2DAF">
      <w:pPr>
        <w:spacing w:line="360" w:lineRule="auto"/>
        <w:jc w:val="both"/>
        <w:rPr>
          <w:rFonts w:ascii="Arial" w:eastAsia="Times New Roman" w:hAnsi="Arial" w:cs="Arial"/>
          <w:color w:val="202124"/>
          <w:sz w:val="24"/>
          <w:szCs w:val="24"/>
          <w:shd w:val="clear" w:color="auto" w:fill="FFFFFF"/>
          <w:lang w:eastAsia="es-MX"/>
        </w:rPr>
      </w:pPr>
    </w:p>
    <w:p w:rsidR="005F2DAF" w:rsidRDefault="005F2DAF" w:rsidP="005F2DAF">
      <w:pPr>
        <w:spacing w:line="360" w:lineRule="auto"/>
        <w:jc w:val="both"/>
        <w:rPr>
          <w:rFonts w:ascii="Arial" w:eastAsia="Times New Roman" w:hAnsi="Arial" w:cs="Arial"/>
          <w:color w:val="202124"/>
          <w:sz w:val="24"/>
          <w:szCs w:val="24"/>
          <w:shd w:val="clear" w:color="auto" w:fill="FFFFFF"/>
          <w:lang w:eastAsia="es-MX"/>
        </w:rPr>
      </w:pPr>
    </w:p>
    <w:p w:rsidR="005F2DAF" w:rsidRDefault="005F2DAF" w:rsidP="005F2DAF">
      <w:pPr>
        <w:spacing w:line="360" w:lineRule="auto"/>
        <w:jc w:val="both"/>
        <w:rPr>
          <w:rFonts w:ascii="Arial" w:eastAsia="Times New Roman" w:hAnsi="Arial" w:cs="Arial"/>
          <w:color w:val="202124"/>
          <w:sz w:val="24"/>
          <w:szCs w:val="24"/>
          <w:shd w:val="clear" w:color="auto" w:fill="FFFFFF"/>
          <w:lang w:eastAsia="es-MX"/>
        </w:rPr>
      </w:pPr>
    </w:p>
    <w:p w:rsidR="005F2DAF" w:rsidRDefault="005F2DAF" w:rsidP="005F2DAF">
      <w:pPr>
        <w:spacing w:line="360" w:lineRule="auto"/>
        <w:jc w:val="both"/>
        <w:rPr>
          <w:rFonts w:ascii="Arial" w:eastAsia="Times New Roman" w:hAnsi="Arial" w:cs="Arial"/>
          <w:color w:val="202124"/>
          <w:sz w:val="24"/>
          <w:szCs w:val="24"/>
          <w:shd w:val="clear" w:color="auto" w:fill="FFFFFF"/>
          <w:lang w:eastAsia="es-MX"/>
        </w:rPr>
      </w:pPr>
    </w:p>
    <w:p w:rsidR="005F2DAF" w:rsidRDefault="005F2DAF" w:rsidP="005F2DAF">
      <w:pPr>
        <w:spacing w:line="360" w:lineRule="auto"/>
        <w:jc w:val="both"/>
        <w:rPr>
          <w:rFonts w:ascii="Arial" w:eastAsia="Times New Roman" w:hAnsi="Arial" w:cs="Arial"/>
          <w:color w:val="202124"/>
          <w:sz w:val="24"/>
          <w:szCs w:val="24"/>
          <w:shd w:val="clear" w:color="auto" w:fill="FFFFFF"/>
          <w:lang w:eastAsia="es-MX"/>
        </w:rPr>
      </w:pPr>
    </w:p>
    <w:p w:rsidR="005F2DAF" w:rsidRDefault="005F2DAF" w:rsidP="005F2DAF">
      <w:pPr>
        <w:spacing w:line="360" w:lineRule="auto"/>
        <w:jc w:val="both"/>
        <w:rPr>
          <w:rFonts w:ascii="Arial" w:eastAsia="Times New Roman" w:hAnsi="Arial" w:cs="Arial"/>
          <w:color w:val="202124"/>
          <w:sz w:val="24"/>
          <w:szCs w:val="24"/>
          <w:shd w:val="clear" w:color="auto" w:fill="FFFFFF"/>
          <w:lang w:eastAsia="es-MX"/>
        </w:rPr>
      </w:pPr>
    </w:p>
    <w:p w:rsidR="005F2DAF" w:rsidRDefault="005F2DAF" w:rsidP="005F2DAF">
      <w:pPr>
        <w:spacing w:line="360" w:lineRule="auto"/>
        <w:jc w:val="both"/>
        <w:rPr>
          <w:rFonts w:ascii="Arial" w:eastAsia="Times New Roman" w:hAnsi="Arial" w:cs="Arial"/>
          <w:color w:val="202124"/>
          <w:sz w:val="24"/>
          <w:szCs w:val="24"/>
          <w:shd w:val="clear" w:color="auto" w:fill="FFFFFF"/>
          <w:lang w:eastAsia="es-MX"/>
        </w:rPr>
      </w:pPr>
    </w:p>
    <w:p w:rsidR="005F2DAF" w:rsidRDefault="005F2DAF" w:rsidP="005F2DAF">
      <w:pPr>
        <w:spacing w:line="360" w:lineRule="auto"/>
        <w:jc w:val="both"/>
        <w:rPr>
          <w:rFonts w:ascii="Arial" w:eastAsia="Times New Roman" w:hAnsi="Arial" w:cs="Arial"/>
          <w:color w:val="202124"/>
          <w:sz w:val="24"/>
          <w:szCs w:val="24"/>
          <w:shd w:val="clear" w:color="auto" w:fill="FFFFFF"/>
          <w:lang w:eastAsia="es-MX"/>
        </w:rPr>
      </w:pPr>
    </w:p>
    <w:p w:rsidR="005F2DAF" w:rsidRDefault="005F2DAF" w:rsidP="005F2DAF">
      <w:pPr>
        <w:spacing w:line="360" w:lineRule="auto"/>
        <w:jc w:val="both"/>
        <w:rPr>
          <w:rFonts w:ascii="Arial" w:eastAsia="Times New Roman" w:hAnsi="Arial" w:cs="Arial"/>
          <w:color w:val="202124"/>
          <w:sz w:val="24"/>
          <w:szCs w:val="24"/>
          <w:shd w:val="clear" w:color="auto" w:fill="FFFFFF"/>
          <w:lang w:eastAsia="es-MX"/>
        </w:rPr>
      </w:pPr>
    </w:p>
    <w:p w:rsidR="005F2DAF" w:rsidRDefault="005F2DAF" w:rsidP="005F2DAF">
      <w:pPr>
        <w:spacing w:line="360" w:lineRule="auto"/>
        <w:jc w:val="both"/>
        <w:rPr>
          <w:rFonts w:ascii="Arial" w:eastAsia="Times New Roman" w:hAnsi="Arial" w:cs="Arial"/>
          <w:color w:val="202124"/>
          <w:sz w:val="24"/>
          <w:szCs w:val="24"/>
          <w:shd w:val="clear" w:color="auto" w:fill="FFFFFF"/>
          <w:lang w:eastAsia="es-MX"/>
        </w:rPr>
      </w:pPr>
    </w:p>
    <w:p w:rsidR="005F2DAF" w:rsidRPr="005F2DAF" w:rsidRDefault="005F2DAF" w:rsidP="005F2DAF">
      <w:pPr>
        <w:spacing w:line="360" w:lineRule="auto"/>
        <w:jc w:val="both"/>
        <w:rPr>
          <w:rFonts w:ascii="Arial" w:eastAsia="Calibri" w:hAnsi="Arial" w:cs="Arial"/>
          <w:color w:val="000000"/>
          <w:sz w:val="24"/>
          <w:szCs w:val="24"/>
        </w:rPr>
      </w:pPr>
    </w:p>
    <w:p w:rsidR="002707A2" w:rsidRPr="008B44E2" w:rsidRDefault="002707A2" w:rsidP="002707A2">
      <w:pPr>
        <w:spacing w:line="360" w:lineRule="auto"/>
        <w:rPr>
          <w:rFonts w:ascii="Times New Roman" w:eastAsia="Calibri" w:hAnsi="Times New Roman" w:cs="Times New Roman"/>
          <w:b/>
          <w:color w:val="000000"/>
          <w:sz w:val="24"/>
          <w:szCs w:val="24"/>
        </w:rPr>
      </w:pPr>
      <w:r w:rsidRPr="008B44E2">
        <w:rPr>
          <w:rFonts w:ascii="Times New Roman" w:eastAsia="Calibri" w:hAnsi="Times New Roman" w:cs="Times New Roman"/>
          <w:b/>
          <w:color w:val="000000"/>
          <w:sz w:val="24"/>
          <w:szCs w:val="24"/>
        </w:rPr>
        <w:lastRenderedPageBreak/>
        <w:t xml:space="preserve">Referencias bibliográficas </w:t>
      </w:r>
    </w:p>
    <w:p w:rsidR="00F91186" w:rsidRPr="008B44E2" w:rsidRDefault="00F91186" w:rsidP="00F91186">
      <w:pPr>
        <w:spacing w:after="0" w:line="480" w:lineRule="auto"/>
        <w:ind w:left="709" w:hanging="709"/>
        <w:rPr>
          <w:rFonts w:ascii="Times New Roman" w:eastAsia="Times New Roman" w:hAnsi="Times New Roman" w:cs="Times New Roman"/>
          <w:color w:val="080707"/>
          <w:sz w:val="24"/>
          <w:szCs w:val="24"/>
          <w:lang w:eastAsia="es-MX"/>
        </w:rPr>
      </w:pPr>
      <w:r w:rsidRPr="008B44E2">
        <w:rPr>
          <w:rFonts w:ascii="Times New Roman" w:eastAsia="Times New Roman" w:hAnsi="Times New Roman" w:cs="Times New Roman"/>
          <w:color w:val="080707"/>
          <w:sz w:val="24"/>
          <w:szCs w:val="24"/>
          <w:lang w:eastAsia="es-MX"/>
        </w:rPr>
        <w:t>Campos (2014) Los aportes de la neurociencia a la atención y educación de la primera infancia.</w:t>
      </w:r>
    </w:p>
    <w:p w:rsidR="00D943FF" w:rsidRPr="008B44E2" w:rsidRDefault="002707A2" w:rsidP="00F91186">
      <w:pPr>
        <w:spacing w:after="0" w:line="480" w:lineRule="auto"/>
        <w:ind w:left="709" w:hanging="709"/>
        <w:rPr>
          <w:rFonts w:ascii="Times New Roman" w:eastAsia="Times New Roman" w:hAnsi="Times New Roman" w:cs="Times New Roman"/>
          <w:color w:val="000000"/>
          <w:sz w:val="24"/>
          <w:szCs w:val="24"/>
          <w:lang w:eastAsia="es-MX"/>
        </w:rPr>
      </w:pPr>
      <w:r w:rsidRPr="008B44E2">
        <w:rPr>
          <w:rFonts w:ascii="Times New Roman" w:eastAsia="Times New Roman" w:hAnsi="Times New Roman" w:cs="Times New Roman"/>
          <w:color w:val="080707"/>
          <w:sz w:val="24"/>
          <w:szCs w:val="24"/>
          <w:lang w:eastAsia="es-MX"/>
        </w:rPr>
        <w:t>Cepeda </w:t>
      </w:r>
      <w:r w:rsidRPr="008B44E2">
        <w:rPr>
          <w:rFonts w:ascii="Times New Roman" w:eastAsia="Times New Roman" w:hAnsi="Times New Roman" w:cs="Times New Roman"/>
          <w:color w:val="080707"/>
          <w:spacing w:val="13"/>
          <w:sz w:val="24"/>
          <w:szCs w:val="24"/>
          <w:lang w:eastAsia="es-MX"/>
        </w:rPr>
        <w:t>Davala</w:t>
      </w:r>
      <w:r w:rsidRPr="008B44E2">
        <w:rPr>
          <w:rFonts w:ascii="Times New Roman" w:eastAsia="Times New Roman" w:hAnsi="Times New Roman" w:cs="Times New Roman"/>
          <w:color w:val="080707"/>
          <w:sz w:val="24"/>
          <w:szCs w:val="24"/>
          <w:lang w:eastAsia="es-MX"/>
        </w:rPr>
        <w:t>.</w:t>
      </w:r>
      <w:r w:rsidRPr="008B44E2">
        <w:rPr>
          <w:rFonts w:ascii="Times New Roman" w:eastAsia="Times New Roman" w:hAnsi="Times New Roman" w:cs="Times New Roman"/>
          <w:color w:val="080707"/>
          <w:spacing w:val="38"/>
          <w:sz w:val="24"/>
          <w:szCs w:val="24"/>
          <w:lang w:eastAsia="es-MX"/>
        </w:rPr>
        <w:t> </w:t>
      </w:r>
      <w:r w:rsidRPr="008B44E2">
        <w:rPr>
          <w:rFonts w:ascii="Times New Roman" w:eastAsia="Times New Roman" w:hAnsi="Times New Roman" w:cs="Times New Roman"/>
          <w:color w:val="080707"/>
          <w:sz w:val="24"/>
          <w:szCs w:val="24"/>
          <w:lang w:eastAsia="es-MX"/>
        </w:rPr>
        <w:t>J. </w:t>
      </w:r>
      <w:r w:rsidRPr="008B44E2">
        <w:rPr>
          <w:rFonts w:ascii="Times New Roman" w:eastAsia="Times New Roman" w:hAnsi="Times New Roman" w:cs="Times New Roman"/>
          <w:color w:val="080707"/>
          <w:spacing w:val="7"/>
          <w:sz w:val="24"/>
          <w:szCs w:val="24"/>
          <w:lang w:eastAsia="es-MX"/>
        </w:rPr>
        <w:t> </w:t>
      </w:r>
      <w:r w:rsidRPr="008B44E2">
        <w:rPr>
          <w:rFonts w:ascii="Times New Roman" w:eastAsia="Times New Roman" w:hAnsi="Times New Roman" w:cs="Times New Roman"/>
          <w:color w:val="080707"/>
          <w:sz w:val="24"/>
          <w:szCs w:val="24"/>
          <w:lang w:eastAsia="es-MX"/>
        </w:rPr>
        <w:t>M.</w:t>
      </w:r>
      <w:r w:rsidRPr="008B44E2">
        <w:rPr>
          <w:rFonts w:ascii="Times New Roman" w:eastAsia="Times New Roman" w:hAnsi="Times New Roman" w:cs="Times New Roman"/>
          <w:color w:val="080707"/>
          <w:spacing w:val="45"/>
          <w:sz w:val="24"/>
          <w:szCs w:val="24"/>
          <w:lang w:eastAsia="es-MX"/>
        </w:rPr>
        <w:t> </w:t>
      </w:r>
      <w:r w:rsidRPr="008B44E2">
        <w:rPr>
          <w:rFonts w:ascii="Times New Roman" w:eastAsia="Times New Roman" w:hAnsi="Times New Roman" w:cs="Times New Roman"/>
          <w:color w:val="080707"/>
          <w:sz w:val="24"/>
          <w:szCs w:val="24"/>
          <w:lang w:eastAsia="es-MX"/>
        </w:rPr>
        <w:t>(2013</w:t>
      </w:r>
      <w:r w:rsidRPr="008B44E2">
        <w:rPr>
          <w:rFonts w:ascii="Times New Roman" w:eastAsia="Times New Roman" w:hAnsi="Times New Roman" w:cs="Times New Roman"/>
          <w:color w:val="080707"/>
          <w:spacing w:val="-43"/>
          <w:sz w:val="24"/>
          <w:szCs w:val="24"/>
          <w:lang w:eastAsia="es-MX"/>
        </w:rPr>
        <w:t>)</w:t>
      </w:r>
      <w:r w:rsidRPr="008B44E2">
        <w:rPr>
          <w:rFonts w:ascii="Times New Roman" w:eastAsia="Times New Roman" w:hAnsi="Times New Roman" w:cs="Times New Roman"/>
          <w:color w:val="080707"/>
          <w:sz w:val="24"/>
          <w:szCs w:val="24"/>
          <w:lang w:eastAsia="es-MX"/>
        </w:rPr>
        <w:t>.</w:t>
      </w:r>
      <w:r w:rsidRPr="008B44E2">
        <w:rPr>
          <w:rFonts w:ascii="Times New Roman" w:eastAsia="Times New Roman" w:hAnsi="Times New Roman" w:cs="Times New Roman"/>
          <w:color w:val="080707"/>
          <w:spacing w:val="51"/>
          <w:sz w:val="24"/>
          <w:szCs w:val="24"/>
          <w:lang w:eastAsia="es-MX"/>
        </w:rPr>
        <w:t> </w:t>
      </w:r>
      <w:r w:rsidRPr="008B44E2">
        <w:rPr>
          <w:rFonts w:ascii="Times New Roman" w:eastAsia="Times New Roman" w:hAnsi="Times New Roman" w:cs="Times New Roman"/>
          <w:color w:val="080707"/>
          <w:sz w:val="24"/>
          <w:szCs w:val="24"/>
          <w:lang w:eastAsia="es-MX"/>
        </w:rPr>
        <w:t>Estrategias</w:t>
      </w:r>
      <w:r w:rsidRPr="008B44E2">
        <w:rPr>
          <w:rFonts w:ascii="Times New Roman" w:eastAsia="Times New Roman" w:hAnsi="Times New Roman" w:cs="Times New Roman"/>
          <w:color w:val="080707"/>
          <w:spacing w:val="50"/>
          <w:sz w:val="24"/>
          <w:szCs w:val="24"/>
          <w:lang w:eastAsia="es-MX"/>
        </w:rPr>
        <w:t> </w:t>
      </w:r>
      <w:r w:rsidRPr="008B44E2">
        <w:rPr>
          <w:rFonts w:ascii="Times New Roman" w:eastAsia="Times New Roman" w:hAnsi="Times New Roman" w:cs="Times New Roman"/>
          <w:color w:val="080707"/>
          <w:sz w:val="24"/>
          <w:szCs w:val="24"/>
          <w:lang w:eastAsia="es-MX"/>
        </w:rPr>
        <w:t>de </w:t>
      </w:r>
      <w:r w:rsidRPr="008B44E2">
        <w:rPr>
          <w:rFonts w:ascii="Times New Roman" w:eastAsia="Times New Roman" w:hAnsi="Times New Roman" w:cs="Times New Roman"/>
          <w:color w:val="080707"/>
          <w:spacing w:val="4"/>
          <w:sz w:val="24"/>
          <w:szCs w:val="24"/>
          <w:lang w:eastAsia="es-MX"/>
        </w:rPr>
        <w:t>Enseñanza</w:t>
      </w:r>
      <w:r w:rsidRPr="008B44E2">
        <w:rPr>
          <w:rFonts w:ascii="Times New Roman" w:eastAsia="Times New Roman" w:hAnsi="Times New Roman" w:cs="Times New Roman"/>
          <w:color w:val="080707"/>
          <w:sz w:val="24"/>
          <w:szCs w:val="24"/>
          <w:lang w:eastAsia="es-MX"/>
        </w:rPr>
        <w:t> </w:t>
      </w:r>
      <w:r w:rsidRPr="008B44E2">
        <w:rPr>
          <w:rFonts w:ascii="Times New Roman" w:eastAsia="Times New Roman" w:hAnsi="Times New Roman" w:cs="Times New Roman"/>
          <w:color w:val="080707"/>
          <w:spacing w:val="12"/>
          <w:sz w:val="24"/>
          <w:szCs w:val="24"/>
          <w:lang w:eastAsia="es-MX"/>
        </w:rPr>
        <w:t>para</w:t>
      </w:r>
      <w:r w:rsidRPr="008B44E2">
        <w:rPr>
          <w:rFonts w:ascii="Times New Roman" w:eastAsia="Times New Roman" w:hAnsi="Times New Roman" w:cs="Times New Roman"/>
          <w:color w:val="080707"/>
          <w:sz w:val="24"/>
          <w:szCs w:val="24"/>
          <w:lang w:eastAsia="es-MX"/>
        </w:rPr>
        <w:t> el</w:t>
      </w:r>
      <w:r w:rsidRPr="008B44E2">
        <w:rPr>
          <w:rFonts w:ascii="Times New Roman" w:eastAsia="Times New Roman" w:hAnsi="Times New Roman" w:cs="Times New Roman"/>
          <w:color w:val="080707"/>
          <w:spacing w:val="48"/>
          <w:sz w:val="24"/>
          <w:szCs w:val="24"/>
          <w:lang w:eastAsia="es-MX"/>
        </w:rPr>
        <w:t> </w:t>
      </w:r>
      <w:r w:rsidRPr="008B44E2">
        <w:rPr>
          <w:rFonts w:ascii="Times New Roman" w:eastAsia="Times New Roman" w:hAnsi="Times New Roman" w:cs="Times New Roman"/>
          <w:color w:val="080707"/>
          <w:sz w:val="24"/>
          <w:szCs w:val="24"/>
          <w:lang w:eastAsia="es-MX"/>
        </w:rPr>
        <w:t>Aprendizaje </w:t>
      </w:r>
      <w:r w:rsidR="00D943FF" w:rsidRPr="008B44E2">
        <w:rPr>
          <w:rFonts w:ascii="Times New Roman" w:eastAsia="Times New Roman" w:hAnsi="Times New Roman" w:cs="Times New Roman"/>
          <w:color w:val="080707"/>
          <w:spacing w:val="16"/>
          <w:sz w:val="24"/>
          <w:szCs w:val="24"/>
          <w:lang w:eastAsia="es-MX"/>
        </w:rPr>
        <w:t xml:space="preserve"> p</w:t>
      </w:r>
      <w:r w:rsidRPr="008B44E2">
        <w:rPr>
          <w:rFonts w:ascii="Times New Roman" w:eastAsia="Times New Roman" w:hAnsi="Times New Roman" w:cs="Times New Roman"/>
          <w:color w:val="080707"/>
          <w:spacing w:val="16"/>
          <w:sz w:val="24"/>
          <w:szCs w:val="24"/>
          <w:lang w:eastAsia="es-MX"/>
        </w:rPr>
        <w:t>or</w:t>
      </w:r>
      <w:r w:rsidRPr="008B44E2">
        <w:rPr>
          <w:rFonts w:ascii="Times New Roman" w:eastAsia="Times New Roman" w:hAnsi="Times New Roman" w:cs="Times New Roman"/>
          <w:color w:val="080707"/>
          <w:spacing w:val="23"/>
          <w:sz w:val="24"/>
          <w:szCs w:val="24"/>
          <w:lang w:eastAsia="es-MX"/>
        </w:rPr>
        <w:t xml:space="preserve"> </w:t>
      </w:r>
      <w:r w:rsidRPr="008B44E2">
        <w:rPr>
          <w:rFonts w:ascii="Times New Roman" w:eastAsia="Times New Roman" w:hAnsi="Times New Roman" w:cs="Times New Roman"/>
          <w:color w:val="080707"/>
          <w:sz w:val="24"/>
          <w:szCs w:val="24"/>
          <w:lang w:eastAsia="es-MX"/>
        </w:rPr>
        <w:t>Competencias. </w:t>
      </w:r>
      <w:r w:rsidRPr="008B44E2">
        <w:rPr>
          <w:rFonts w:ascii="Times New Roman" w:eastAsia="Times New Roman" w:hAnsi="Times New Roman" w:cs="Times New Roman"/>
          <w:color w:val="080707"/>
          <w:spacing w:val="26"/>
          <w:sz w:val="24"/>
          <w:szCs w:val="24"/>
          <w:lang w:eastAsia="es-MX"/>
        </w:rPr>
        <w:t> </w:t>
      </w:r>
      <w:r w:rsidRPr="008B44E2">
        <w:rPr>
          <w:rFonts w:ascii="Times New Roman" w:eastAsia="Times New Roman" w:hAnsi="Times New Roman" w:cs="Times New Roman"/>
          <w:color w:val="000000"/>
          <w:sz w:val="24"/>
          <w:szCs w:val="24"/>
          <w:lang w:eastAsia="es-MX"/>
        </w:rPr>
        <w:t xml:space="preserve">Capítulo 3. Evaluación de la Enseñanza y el Aprendizaje por Competencias. </w:t>
      </w:r>
      <w:r w:rsidR="00D943FF" w:rsidRPr="008B44E2">
        <w:rPr>
          <w:rFonts w:ascii="Times New Roman" w:eastAsia="Times New Roman" w:hAnsi="Times New Roman" w:cs="Times New Roman"/>
          <w:color w:val="000000"/>
          <w:sz w:val="24"/>
          <w:szCs w:val="24"/>
          <w:lang w:eastAsia="es-MX"/>
        </w:rPr>
        <w:t>Página</w:t>
      </w:r>
      <w:r w:rsidRPr="008B44E2">
        <w:rPr>
          <w:rFonts w:ascii="Times New Roman" w:eastAsia="Times New Roman" w:hAnsi="Times New Roman" w:cs="Times New Roman"/>
          <w:color w:val="000000"/>
          <w:sz w:val="24"/>
          <w:szCs w:val="24"/>
          <w:lang w:eastAsia="es-MX"/>
        </w:rPr>
        <w:t xml:space="preserve"> 46</w:t>
      </w:r>
    </w:p>
    <w:p w:rsidR="00D943FF" w:rsidRPr="008B44E2" w:rsidRDefault="00090540" w:rsidP="00F91186">
      <w:pPr>
        <w:spacing w:after="0" w:line="480" w:lineRule="auto"/>
        <w:ind w:left="709" w:hanging="709"/>
        <w:rPr>
          <w:rFonts w:ascii="Times New Roman" w:eastAsia="Times New Roman" w:hAnsi="Times New Roman" w:cs="Times New Roman"/>
          <w:color w:val="000000"/>
          <w:sz w:val="24"/>
          <w:szCs w:val="24"/>
          <w:lang w:eastAsia="es-MX"/>
        </w:rPr>
      </w:pPr>
      <w:r w:rsidRPr="008B44E2">
        <w:rPr>
          <w:rFonts w:ascii="Times New Roman" w:eastAsia="Times New Roman" w:hAnsi="Times New Roman" w:cs="Times New Roman"/>
          <w:color w:val="000000"/>
          <w:sz w:val="24"/>
          <w:szCs w:val="24"/>
          <w:lang w:eastAsia="es-MX"/>
        </w:rPr>
        <w:t xml:space="preserve">Isla, M (2009) PROGRAMA </w:t>
      </w:r>
      <w:r w:rsidR="00D943FF" w:rsidRPr="008B44E2">
        <w:rPr>
          <w:rFonts w:ascii="Times New Roman" w:eastAsia="Times New Roman" w:hAnsi="Times New Roman" w:cs="Times New Roman"/>
          <w:color w:val="000000"/>
          <w:sz w:val="24"/>
          <w:szCs w:val="24"/>
          <w:lang w:eastAsia="es-MX"/>
        </w:rPr>
        <w:t xml:space="preserve">APRENDER SIRVIENDO EN EDUCACIÓN </w:t>
      </w:r>
      <w:r w:rsidRPr="008B44E2">
        <w:rPr>
          <w:rFonts w:ascii="Times New Roman" w:eastAsia="Times New Roman" w:hAnsi="Times New Roman" w:cs="Times New Roman"/>
          <w:color w:val="000000"/>
          <w:sz w:val="24"/>
          <w:szCs w:val="24"/>
          <w:lang w:eastAsia="es-MX"/>
        </w:rPr>
        <w:t xml:space="preserve">SUPERIOR. CALIDAD </w:t>
      </w:r>
      <w:r w:rsidR="00D943FF" w:rsidRPr="008B44E2">
        <w:rPr>
          <w:rFonts w:ascii="Times New Roman" w:eastAsia="Times New Roman" w:hAnsi="Times New Roman" w:cs="Times New Roman"/>
          <w:color w:val="000000"/>
          <w:sz w:val="24"/>
          <w:szCs w:val="24"/>
          <w:lang w:eastAsia="es-MX"/>
        </w:rPr>
        <w:t xml:space="preserve">DEL PROGRAMA DE UNA EXPERIENCIA </w:t>
      </w:r>
      <w:r w:rsidRPr="008B44E2">
        <w:rPr>
          <w:rFonts w:ascii="Times New Roman" w:eastAsia="Times New Roman" w:hAnsi="Times New Roman" w:cs="Times New Roman"/>
          <w:color w:val="000000"/>
          <w:sz w:val="24"/>
          <w:szCs w:val="24"/>
          <w:lang w:eastAsia="es-MX"/>
        </w:rPr>
        <w:t>EXITOSA DESDE LA OPINIÓN DE LOS ESTUDIANTES</w:t>
      </w:r>
    </w:p>
    <w:p w:rsidR="00090540" w:rsidRPr="008B44E2" w:rsidRDefault="00090540" w:rsidP="00F91186">
      <w:pPr>
        <w:spacing w:line="480" w:lineRule="auto"/>
        <w:ind w:left="709" w:hanging="709"/>
        <w:contextualSpacing/>
        <w:jc w:val="both"/>
        <w:rPr>
          <w:rFonts w:ascii="Times New Roman" w:hAnsi="Times New Roman" w:cs="Times New Roman"/>
          <w:color w:val="222222"/>
          <w:sz w:val="24"/>
          <w:szCs w:val="24"/>
          <w:shd w:val="clear" w:color="auto" w:fill="FFFFFF"/>
        </w:rPr>
      </w:pPr>
      <w:r w:rsidRPr="008B44E2">
        <w:rPr>
          <w:rFonts w:ascii="Times New Roman" w:hAnsi="Times New Roman" w:cs="Times New Roman"/>
          <w:color w:val="222222"/>
          <w:sz w:val="24"/>
          <w:szCs w:val="24"/>
          <w:shd w:val="clear" w:color="auto" w:fill="FFFFFF"/>
        </w:rPr>
        <w:t>López Herrera, A. (2020). La importancia del material didáctico en preescolar.</w:t>
      </w:r>
    </w:p>
    <w:p w:rsidR="00090540" w:rsidRPr="008B44E2" w:rsidRDefault="00090540" w:rsidP="00090540">
      <w:pPr>
        <w:pStyle w:val="NormalWeb"/>
        <w:spacing w:before="0" w:beforeAutospacing="0" w:after="160" w:afterAutospacing="0" w:line="480" w:lineRule="auto"/>
        <w:ind w:left="720" w:hanging="720"/>
      </w:pPr>
      <w:r w:rsidRPr="008B44E2">
        <w:t>Márquez, V. V. (2018). Los estilos de aprendizaje múltiples en el nivel preescolar/</w:t>
      </w:r>
      <w:proofErr w:type="spellStart"/>
      <w:r w:rsidRPr="008B44E2">
        <w:t>The</w:t>
      </w:r>
      <w:proofErr w:type="spellEnd"/>
      <w:r w:rsidRPr="008B44E2">
        <w:t xml:space="preserve"> </w:t>
      </w:r>
      <w:proofErr w:type="spellStart"/>
      <w:r w:rsidRPr="008B44E2">
        <w:t>multiple</w:t>
      </w:r>
      <w:proofErr w:type="spellEnd"/>
      <w:r w:rsidRPr="008B44E2">
        <w:t xml:space="preserve"> </w:t>
      </w:r>
      <w:proofErr w:type="spellStart"/>
      <w:r w:rsidRPr="008B44E2">
        <w:t>learning</w:t>
      </w:r>
      <w:proofErr w:type="spellEnd"/>
      <w:r w:rsidRPr="008B44E2">
        <w:t xml:space="preserve"> </w:t>
      </w:r>
      <w:proofErr w:type="spellStart"/>
      <w:r w:rsidRPr="008B44E2">
        <w:t>styles</w:t>
      </w:r>
      <w:proofErr w:type="spellEnd"/>
      <w:r w:rsidRPr="008B44E2">
        <w:t xml:space="preserve"> at </w:t>
      </w:r>
      <w:proofErr w:type="spellStart"/>
      <w:r w:rsidRPr="008B44E2">
        <w:t>the</w:t>
      </w:r>
      <w:proofErr w:type="spellEnd"/>
      <w:r w:rsidRPr="008B44E2">
        <w:t xml:space="preserve"> </w:t>
      </w:r>
      <w:proofErr w:type="spellStart"/>
      <w:r w:rsidRPr="008B44E2">
        <w:t>preschool</w:t>
      </w:r>
      <w:proofErr w:type="spellEnd"/>
      <w:r w:rsidRPr="008B44E2">
        <w:t xml:space="preserve"> </w:t>
      </w:r>
      <w:proofErr w:type="spellStart"/>
      <w:r w:rsidRPr="008B44E2">
        <w:t>level</w:t>
      </w:r>
      <w:proofErr w:type="spellEnd"/>
      <w:r w:rsidRPr="008B44E2">
        <w:t>. Revista Iberoamericana de Producción Académica y Gestión Educativa, 5(10).</w:t>
      </w:r>
    </w:p>
    <w:p w:rsidR="00090540" w:rsidRPr="008B44E2" w:rsidRDefault="00090540" w:rsidP="00090540">
      <w:pPr>
        <w:spacing w:line="480" w:lineRule="auto"/>
        <w:ind w:left="720" w:hanging="720"/>
        <w:rPr>
          <w:rFonts w:ascii="Times New Roman" w:hAnsi="Times New Roman" w:cs="Times New Roman"/>
          <w:sz w:val="24"/>
        </w:rPr>
      </w:pPr>
      <w:r w:rsidRPr="008B44E2">
        <w:rPr>
          <w:rFonts w:ascii="Times New Roman" w:hAnsi="Times New Roman" w:cs="Times New Roman"/>
          <w:sz w:val="24"/>
        </w:rPr>
        <w:t xml:space="preserve">Navarro, V. (2002). El afán de jugar, teoría y práctica de los juegos motores. Barcelona: INDE. </w:t>
      </w:r>
    </w:p>
    <w:p w:rsidR="00090540" w:rsidRPr="008B44E2" w:rsidRDefault="00090540" w:rsidP="00090540">
      <w:pPr>
        <w:spacing w:line="480" w:lineRule="auto"/>
        <w:ind w:left="720" w:hanging="720"/>
        <w:rPr>
          <w:rFonts w:ascii="Times New Roman" w:hAnsi="Times New Roman" w:cs="Times New Roman"/>
          <w:sz w:val="24"/>
        </w:rPr>
      </w:pPr>
      <w:proofErr w:type="spellStart"/>
      <w:r w:rsidRPr="008B44E2">
        <w:rPr>
          <w:rFonts w:ascii="Times New Roman" w:hAnsi="Times New Roman" w:cs="Times New Roman"/>
          <w:sz w:val="24"/>
        </w:rPr>
        <w:t>Pavia</w:t>
      </w:r>
      <w:proofErr w:type="spellEnd"/>
      <w:r w:rsidRPr="008B44E2">
        <w:rPr>
          <w:rFonts w:ascii="Times New Roman" w:hAnsi="Times New Roman" w:cs="Times New Roman"/>
          <w:sz w:val="24"/>
        </w:rPr>
        <w:t xml:space="preserve">, V. (Coord.) (2006). Jugar de un Modo Lúdico. El juego desde la perspectiva del jugador. En Novedades Educativas. Buenos Aires. </w:t>
      </w:r>
    </w:p>
    <w:p w:rsidR="00090540" w:rsidRPr="008B44E2" w:rsidRDefault="00090540" w:rsidP="00090540">
      <w:pPr>
        <w:spacing w:line="480" w:lineRule="auto"/>
        <w:ind w:left="720" w:hanging="720"/>
        <w:rPr>
          <w:rFonts w:ascii="Times New Roman" w:hAnsi="Times New Roman" w:cs="Times New Roman"/>
          <w:sz w:val="24"/>
        </w:rPr>
      </w:pPr>
      <w:r w:rsidRPr="008B44E2">
        <w:rPr>
          <w:rFonts w:ascii="Times New Roman" w:hAnsi="Times New Roman" w:cs="Times New Roman"/>
          <w:sz w:val="24"/>
        </w:rPr>
        <w:t xml:space="preserve">Prieto, M. (2008). Creencias de los profesores sobre evaluación y efectos incidentales. En Revista de pedagogía, vol. 29, núm. 84, pp. 123-144. Disponible en </w:t>
      </w:r>
      <w:hyperlink r:id="rId7" w:history="1">
        <w:r w:rsidR="00F91186" w:rsidRPr="008B44E2">
          <w:rPr>
            <w:rStyle w:val="Hipervnculo"/>
            <w:rFonts w:ascii="Times New Roman" w:hAnsi="Times New Roman" w:cs="Times New Roman"/>
            <w:sz w:val="24"/>
          </w:rPr>
          <w:t>http://www.redalyc.org/pdf/659/65908405.pdf</w:t>
        </w:r>
      </w:hyperlink>
    </w:p>
    <w:p w:rsidR="00F91186" w:rsidRPr="008B44E2" w:rsidRDefault="00F91186" w:rsidP="00090540">
      <w:pPr>
        <w:spacing w:line="480" w:lineRule="auto"/>
        <w:ind w:left="720" w:hanging="720"/>
        <w:rPr>
          <w:rFonts w:ascii="Times New Roman" w:hAnsi="Times New Roman" w:cs="Times New Roman"/>
          <w:sz w:val="24"/>
        </w:rPr>
      </w:pPr>
      <w:r w:rsidRPr="008B44E2">
        <w:rPr>
          <w:rFonts w:ascii="Times New Roman" w:hAnsi="Times New Roman" w:cs="Times New Roman"/>
          <w:sz w:val="24"/>
        </w:rPr>
        <w:t>Puig (2009</w:t>
      </w:r>
      <w:r w:rsidR="008B44E2" w:rsidRPr="008B44E2">
        <w:rPr>
          <w:rFonts w:ascii="Times New Roman" w:hAnsi="Times New Roman" w:cs="Times New Roman"/>
          <w:sz w:val="24"/>
        </w:rPr>
        <w:t>) Aprendizaje</w:t>
      </w:r>
      <w:r w:rsidRPr="008B44E2">
        <w:rPr>
          <w:rFonts w:ascii="Times New Roman" w:hAnsi="Times New Roman" w:cs="Times New Roman"/>
          <w:sz w:val="24"/>
        </w:rPr>
        <w:t>-servicio y Educación para la Ciudadanía.</w:t>
      </w:r>
    </w:p>
    <w:p w:rsidR="00090540" w:rsidRPr="008B44E2" w:rsidRDefault="00090540" w:rsidP="00090540">
      <w:pPr>
        <w:spacing w:line="480" w:lineRule="auto"/>
        <w:ind w:left="720" w:hanging="720"/>
        <w:rPr>
          <w:rFonts w:ascii="Times New Roman" w:hAnsi="Times New Roman" w:cs="Times New Roman"/>
          <w:sz w:val="24"/>
        </w:rPr>
      </w:pPr>
      <w:r w:rsidRPr="008B44E2">
        <w:rPr>
          <w:rFonts w:ascii="Times New Roman" w:hAnsi="Times New Roman" w:cs="Times New Roman"/>
          <w:sz w:val="24"/>
        </w:rPr>
        <w:lastRenderedPageBreak/>
        <w:t>Secretaría de Educación Pública. (2017). Aprendizajes clave para la educación integral. México.</w:t>
      </w:r>
    </w:p>
    <w:p w:rsidR="00090540" w:rsidRPr="008B44E2" w:rsidRDefault="00090540" w:rsidP="00090540">
      <w:pPr>
        <w:spacing w:line="480" w:lineRule="auto"/>
        <w:ind w:left="720" w:hanging="720"/>
        <w:rPr>
          <w:rFonts w:ascii="Times New Roman" w:hAnsi="Times New Roman" w:cs="Times New Roman"/>
          <w:sz w:val="24"/>
        </w:rPr>
      </w:pPr>
      <w:r w:rsidRPr="008B44E2">
        <w:rPr>
          <w:rFonts w:ascii="Times New Roman" w:hAnsi="Times New Roman" w:cs="Times New Roman"/>
          <w:sz w:val="24"/>
        </w:rPr>
        <w:t>UNESCO (2016). Innovación educativa. Serie “Herramientas de apoyo para el trabajo docente”. Perú: UNESCO.</w:t>
      </w:r>
    </w:p>
    <w:p w:rsidR="005F2DAF" w:rsidRPr="008B44E2" w:rsidRDefault="008B44E2" w:rsidP="00090540">
      <w:pPr>
        <w:spacing w:line="480" w:lineRule="auto"/>
        <w:ind w:left="720" w:hanging="720"/>
        <w:rPr>
          <w:rFonts w:ascii="Times New Roman" w:hAnsi="Times New Roman" w:cs="Times New Roman"/>
          <w:bCs/>
          <w:sz w:val="24"/>
          <w:szCs w:val="24"/>
        </w:rPr>
      </w:pPr>
      <w:hyperlink r:id="rId8" w:history="1">
        <w:r w:rsidR="005F2DAF" w:rsidRPr="008B44E2">
          <w:rPr>
            <w:rStyle w:val="Hipervnculo"/>
            <w:rFonts w:ascii="Times New Roman" w:hAnsi="Times New Roman" w:cs="Times New Roman"/>
            <w:bCs/>
            <w:sz w:val="24"/>
            <w:szCs w:val="24"/>
          </w:rPr>
          <w:t>http://www.comie.org.mx/congreso/memoriaelectronica/v10/pdf/area_tematica_02/ponencias/1837-F.pdf</w:t>
        </w:r>
      </w:hyperlink>
    </w:p>
    <w:p w:rsidR="005F2DAF" w:rsidRPr="001D6E3C" w:rsidRDefault="005F2DAF" w:rsidP="00090540">
      <w:pPr>
        <w:spacing w:line="480" w:lineRule="auto"/>
        <w:ind w:left="720" w:hanging="720"/>
        <w:rPr>
          <w:rFonts w:ascii="Arial" w:hAnsi="Arial" w:cs="Arial"/>
          <w:b/>
          <w:bCs/>
          <w:sz w:val="28"/>
          <w:szCs w:val="24"/>
        </w:rPr>
      </w:pPr>
    </w:p>
    <w:p w:rsidR="00090540" w:rsidRDefault="00090540" w:rsidP="00090540">
      <w:pPr>
        <w:spacing w:line="480" w:lineRule="auto"/>
        <w:ind w:left="720" w:hanging="720"/>
        <w:rPr>
          <w:rFonts w:ascii="Times New Roman" w:hAnsi="Times New Roman" w:cs="Times New Roman"/>
          <w:sz w:val="24"/>
        </w:rPr>
      </w:pPr>
    </w:p>
    <w:p w:rsidR="00090540" w:rsidRDefault="00090540" w:rsidP="00090540">
      <w:pPr>
        <w:spacing w:line="480" w:lineRule="auto"/>
        <w:ind w:left="720" w:hanging="720"/>
        <w:rPr>
          <w:rFonts w:ascii="Arial" w:hAnsi="Arial" w:cs="Arial"/>
          <w:sz w:val="24"/>
        </w:rPr>
      </w:pPr>
    </w:p>
    <w:p w:rsidR="00F91186" w:rsidRDefault="00F91186" w:rsidP="00090540">
      <w:pPr>
        <w:spacing w:line="480" w:lineRule="auto"/>
        <w:ind w:left="720" w:hanging="720"/>
        <w:rPr>
          <w:rFonts w:ascii="Arial" w:hAnsi="Arial" w:cs="Arial"/>
          <w:sz w:val="24"/>
        </w:rPr>
      </w:pPr>
    </w:p>
    <w:p w:rsidR="00F91186" w:rsidRDefault="00F91186" w:rsidP="00090540">
      <w:pPr>
        <w:spacing w:line="480" w:lineRule="auto"/>
        <w:ind w:left="720" w:hanging="720"/>
        <w:rPr>
          <w:rFonts w:ascii="Arial" w:hAnsi="Arial" w:cs="Arial"/>
          <w:sz w:val="24"/>
        </w:rPr>
      </w:pPr>
    </w:p>
    <w:p w:rsidR="00F91186" w:rsidRDefault="00F91186" w:rsidP="00090540">
      <w:pPr>
        <w:spacing w:line="480" w:lineRule="auto"/>
        <w:ind w:left="720" w:hanging="720"/>
        <w:rPr>
          <w:rFonts w:ascii="Arial" w:hAnsi="Arial" w:cs="Arial"/>
          <w:sz w:val="24"/>
        </w:rPr>
      </w:pPr>
    </w:p>
    <w:p w:rsidR="00F91186" w:rsidRDefault="00F91186" w:rsidP="00090540">
      <w:pPr>
        <w:spacing w:line="480" w:lineRule="auto"/>
        <w:ind w:left="720" w:hanging="720"/>
        <w:rPr>
          <w:rFonts w:ascii="Arial" w:hAnsi="Arial" w:cs="Arial"/>
          <w:sz w:val="24"/>
        </w:rPr>
      </w:pPr>
    </w:p>
    <w:p w:rsidR="00F91186" w:rsidRDefault="00F91186" w:rsidP="00090540">
      <w:pPr>
        <w:spacing w:line="480" w:lineRule="auto"/>
        <w:ind w:left="720" w:hanging="720"/>
        <w:rPr>
          <w:rFonts w:ascii="Arial" w:hAnsi="Arial" w:cs="Arial"/>
          <w:sz w:val="24"/>
        </w:rPr>
      </w:pPr>
    </w:p>
    <w:p w:rsidR="00F91186" w:rsidRDefault="00F91186" w:rsidP="00090540">
      <w:pPr>
        <w:spacing w:line="480" w:lineRule="auto"/>
        <w:ind w:left="720" w:hanging="720"/>
        <w:rPr>
          <w:rFonts w:ascii="Arial" w:hAnsi="Arial" w:cs="Arial"/>
          <w:sz w:val="24"/>
        </w:rPr>
      </w:pPr>
    </w:p>
    <w:p w:rsidR="00F91186" w:rsidRDefault="00F91186" w:rsidP="00090540">
      <w:pPr>
        <w:spacing w:line="480" w:lineRule="auto"/>
        <w:ind w:left="720" w:hanging="720"/>
        <w:rPr>
          <w:rFonts w:ascii="Arial" w:hAnsi="Arial" w:cs="Arial"/>
          <w:sz w:val="24"/>
        </w:rPr>
      </w:pPr>
    </w:p>
    <w:p w:rsidR="00F91186" w:rsidRDefault="00F91186" w:rsidP="00090540">
      <w:pPr>
        <w:spacing w:line="480" w:lineRule="auto"/>
        <w:ind w:left="720" w:hanging="720"/>
        <w:rPr>
          <w:rFonts w:ascii="Arial" w:hAnsi="Arial" w:cs="Arial"/>
          <w:sz w:val="24"/>
        </w:rPr>
      </w:pPr>
    </w:p>
    <w:p w:rsidR="00F91186" w:rsidRDefault="00F91186" w:rsidP="00090540">
      <w:pPr>
        <w:spacing w:line="480" w:lineRule="auto"/>
        <w:ind w:left="720" w:hanging="720"/>
        <w:rPr>
          <w:rFonts w:ascii="Arial" w:hAnsi="Arial" w:cs="Arial"/>
          <w:sz w:val="24"/>
        </w:rPr>
      </w:pPr>
    </w:p>
    <w:p w:rsidR="00F91186" w:rsidRDefault="00F91186" w:rsidP="00090540">
      <w:pPr>
        <w:spacing w:line="480" w:lineRule="auto"/>
        <w:ind w:left="720" w:hanging="720"/>
        <w:rPr>
          <w:rFonts w:ascii="Arial" w:hAnsi="Arial" w:cs="Arial"/>
          <w:sz w:val="24"/>
        </w:rPr>
      </w:pPr>
    </w:p>
    <w:p w:rsidR="00F91186" w:rsidRDefault="00F91186" w:rsidP="00090540">
      <w:pPr>
        <w:spacing w:line="480" w:lineRule="auto"/>
        <w:ind w:left="720" w:hanging="720"/>
        <w:rPr>
          <w:rFonts w:ascii="Arial" w:hAnsi="Arial" w:cs="Arial"/>
          <w:sz w:val="24"/>
        </w:rPr>
        <w:sectPr w:rsidR="00F91186" w:rsidSect="002707A2">
          <w:pgSz w:w="12240" w:h="15840"/>
          <w:pgMar w:top="1417" w:right="1701" w:bottom="1417" w:left="1701" w:header="708" w:footer="708"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pPr>
    </w:p>
    <w:p w:rsidR="00F91186" w:rsidRPr="00A44527" w:rsidRDefault="00F91186" w:rsidP="00F91186">
      <w:pPr>
        <w:spacing w:after="0"/>
        <w:jc w:val="center"/>
      </w:pPr>
      <w:r>
        <w:rPr>
          <w:noProof/>
          <w:lang w:eastAsia="es-MX"/>
        </w:rPr>
        <w:lastRenderedPageBreak/>
        <w:drawing>
          <wp:anchor distT="0" distB="0" distL="114300" distR="114300" simplePos="0" relativeHeight="251659264" behindDoc="0" locked="0" layoutInCell="1" allowOverlap="1" wp14:anchorId="759FEC2C" wp14:editId="13345384">
            <wp:simplePos x="0" y="0"/>
            <wp:positionH relativeFrom="page">
              <wp:posOffset>876300</wp:posOffset>
            </wp:positionH>
            <wp:positionV relativeFrom="paragraph">
              <wp:posOffset>-775335</wp:posOffset>
            </wp:positionV>
            <wp:extent cx="1984957" cy="723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9">
                      <a:extLst>
                        <a:ext uri="{28A0092B-C50C-407E-A947-70E740481C1C}">
                          <a14:useLocalDpi xmlns:a14="http://schemas.microsoft.com/office/drawing/2010/main" val="0"/>
                        </a:ext>
                      </a:extLst>
                    </a:blip>
                    <a:srcRect l="7145" t="5145" r="58418" b="77448"/>
                    <a:stretch/>
                  </pic:blipFill>
                  <pic:spPr bwMode="auto">
                    <a:xfrm>
                      <a:off x="0" y="0"/>
                      <a:ext cx="1984957"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172A">
        <w:rPr>
          <w:rFonts w:ascii="Arial" w:hAnsi="Arial" w:cs="Arial"/>
          <w:b/>
          <w:sz w:val="18"/>
          <w:szCs w:val="18"/>
        </w:rPr>
        <w:t>ESCUELA NORMAL DE EDUCACIÓN PREESCOLAR</w:t>
      </w:r>
    </w:p>
    <w:p w:rsidR="00F91186" w:rsidRDefault="00F91186" w:rsidP="00F91186">
      <w:pPr>
        <w:spacing w:after="0" w:line="240" w:lineRule="auto"/>
        <w:jc w:val="center"/>
        <w:rPr>
          <w:rFonts w:ascii="Arial" w:hAnsi="Arial" w:cs="Arial"/>
          <w:b/>
          <w:sz w:val="18"/>
          <w:szCs w:val="18"/>
        </w:rPr>
      </w:pPr>
      <w:r>
        <w:rPr>
          <w:rFonts w:ascii="Arial" w:hAnsi="Arial" w:cs="Arial"/>
          <w:b/>
          <w:sz w:val="18"/>
          <w:szCs w:val="18"/>
        </w:rPr>
        <w:t>Curso</w:t>
      </w:r>
      <w:r w:rsidRPr="0036172A">
        <w:rPr>
          <w:rFonts w:ascii="Arial" w:hAnsi="Arial" w:cs="Arial"/>
          <w:b/>
          <w:sz w:val="18"/>
          <w:szCs w:val="18"/>
        </w:rPr>
        <w:t>: E</w:t>
      </w:r>
      <w:r>
        <w:rPr>
          <w:rFonts w:ascii="Arial" w:hAnsi="Arial" w:cs="Arial"/>
          <w:b/>
          <w:sz w:val="18"/>
          <w:szCs w:val="18"/>
        </w:rPr>
        <w:t xml:space="preserve">ducación Física y hábitos saludables 7 </w:t>
      </w:r>
      <w:r w:rsidRPr="0036172A">
        <w:rPr>
          <w:rFonts w:ascii="Arial" w:hAnsi="Arial" w:cs="Arial"/>
          <w:b/>
          <w:sz w:val="18"/>
          <w:szCs w:val="18"/>
        </w:rPr>
        <w:t>º</w:t>
      </w:r>
      <w:r>
        <w:rPr>
          <w:rFonts w:ascii="Arial" w:hAnsi="Arial" w:cs="Arial"/>
          <w:b/>
          <w:sz w:val="18"/>
          <w:szCs w:val="18"/>
        </w:rPr>
        <w:t xml:space="preserve"> </w:t>
      </w:r>
      <w:r w:rsidRPr="0036172A">
        <w:rPr>
          <w:rFonts w:ascii="Arial" w:hAnsi="Arial" w:cs="Arial"/>
          <w:b/>
          <w:sz w:val="18"/>
          <w:szCs w:val="18"/>
        </w:rPr>
        <w:t>semestre</w:t>
      </w:r>
    </w:p>
    <w:p w:rsidR="00F91186" w:rsidRPr="0036172A" w:rsidRDefault="00F91186" w:rsidP="00F91186">
      <w:pPr>
        <w:spacing w:after="0" w:line="240" w:lineRule="auto"/>
        <w:jc w:val="center"/>
        <w:rPr>
          <w:rFonts w:ascii="Arial" w:hAnsi="Arial" w:cs="Arial"/>
          <w:b/>
          <w:sz w:val="18"/>
          <w:szCs w:val="18"/>
        </w:rPr>
      </w:pPr>
      <w:r>
        <w:rPr>
          <w:rFonts w:ascii="Arial" w:hAnsi="Arial" w:cs="Arial"/>
          <w:b/>
          <w:sz w:val="18"/>
          <w:szCs w:val="18"/>
        </w:rPr>
        <w:t>Evaluación Global</w:t>
      </w:r>
    </w:p>
    <w:tbl>
      <w:tblPr>
        <w:tblW w:w="13872" w:type="dxa"/>
        <w:tblInd w:w="-132" w:type="dxa"/>
        <w:tblLayout w:type="fixed"/>
        <w:tblCellMar>
          <w:left w:w="0" w:type="dxa"/>
          <w:right w:w="0" w:type="dxa"/>
        </w:tblCellMar>
        <w:tblLook w:val="0420" w:firstRow="1" w:lastRow="0" w:firstColumn="0" w:lastColumn="0" w:noHBand="0" w:noVBand="1"/>
      </w:tblPr>
      <w:tblGrid>
        <w:gridCol w:w="1553"/>
        <w:gridCol w:w="1977"/>
        <w:gridCol w:w="2039"/>
        <w:gridCol w:w="2220"/>
        <w:gridCol w:w="2129"/>
        <w:gridCol w:w="1970"/>
        <w:gridCol w:w="1984"/>
      </w:tblGrid>
      <w:tr w:rsidR="00F91186" w:rsidTr="00F91186">
        <w:trPr>
          <w:trHeight w:val="270"/>
        </w:trPr>
        <w:tc>
          <w:tcPr>
            <w:tcW w:w="13872"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92" w:type="dxa"/>
              <w:bottom w:w="72" w:type="dxa"/>
              <w:right w:w="192" w:type="dxa"/>
            </w:tcMar>
          </w:tcPr>
          <w:p w:rsidR="00F91186" w:rsidRDefault="00F91186" w:rsidP="00380133">
            <w:pPr>
              <w:spacing w:after="0" w:line="240" w:lineRule="auto"/>
              <w:jc w:val="center"/>
              <w:rPr>
                <w:b/>
                <w:sz w:val="20"/>
                <w:szCs w:val="20"/>
                <w:lang w:val="es-ES"/>
              </w:rPr>
            </w:pPr>
            <w:r>
              <w:rPr>
                <w:b/>
                <w:bCs/>
                <w:lang w:val="es-ES"/>
              </w:rPr>
              <w:t>RÚBRICA:     Narrativa Digital         Conocimiento del Tema   30%</w:t>
            </w:r>
          </w:p>
        </w:tc>
      </w:tr>
      <w:tr w:rsidR="00F91186" w:rsidRPr="003F0E8F" w:rsidTr="00F91186">
        <w:trPr>
          <w:trHeight w:val="270"/>
        </w:trPr>
        <w:tc>
          <w:tcPr>
            <w:tcW w:w="13872"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92" w:type="dxa"/>
              <w:bottom w:w="72" w:type="dxa"/>
              <w:right w:w="192" w:type="dxa"/>
            </w:tcMar>
          </w:tcPr>
          <w:p w:rsidR="00F91186" w:rsidRPr="00D165C1" w:rsidRDefault="00F91186" w:rsidP="00380133">
            <w:pPr>
              <w:spacing w:after="0" w:line="240" w:lineRule="auto"/>
              <w:rPr>
                <w:rFonts w:ascii="Arial" w:hAnsi="Arial" w:cs="Arial"/>
                <w:sz w:val="20"/>
                <w:szCs w:val="20"/>
                <w:shd w:val="clear" w:color="auto" w:fill="FFFFFF"/>
              </w:rPr>
            </w:pPr>
            <w:r w:rsidRPr="00D165C1">
              <w:rPr>
                <w:rFonts w:ascii="Arial" w:hAnsi="Arial" w:cs="Arial"/>
                <w:b/>
                <w:sz w:val="20"/>
                <w:szCs w:val="20"/>
                <w:lang w:val="es-ES"/>
              </w:rPr>
              <w:t xml:space="preserve">Propósito: </w:t>
            </w:r>
            <w:r w:rsidRPr="00D165C1">
              <w:rPr>
                <w:rFonts w:ascii="Arial" w:hAnsi="Arial" w:cs="Arial"/>
                <w:sz w:val="20"/>
                <w:szCs w:val="20"/>
                <w:lang w:val="es-ES"/>
              </w:rPr>
              <w:t>identificar y</w:t>
            </w:r>
            <w:r w:rsidRPr="00D165C1">
              <w:rPr>
                <w:rFonts w:ascii="Arial" w:hAnsi="Arial" w:cs="Arial"/>
                <w:b/>
                <w:sz w:val="20"/>
                <w:szCs w:val="20"/>
                <w:lang w:val="es-ES"/>
              </w:rPr>
              <w:t xml:space="preserve"> </w:t>
            </w:r>
            <w:r w:rsidRPr="00D165C1">
              <w:rPr>
                <w:rStyle w:val="A5"/>
                <w:rFonts w:ascii="Arial" w:hAnsi="Arial" w:cs="Arial"/>
                <w:sz w:val="20"/>
                <w:szCs w:val="20"/>
                <w:lang w:val="es-ES"/>
              </w:rPr>
              <w:t>articular</w:t>
            </w:r>
            <w:r w:rsidRPr="00D165C1">
              <w:rPr>
                <w:rFonts w:ascii="Arial" w:hAnsi="Arial" w:cs="Arial"/>
                <w:sz w:val="20"/>
                <w:szCs w:val="20"/>
                <w:shd w:val="clear" w:color="auto" w:fill="FFFFFF"/>
              </w:rPr>
              <w:t xml:space="preserve"> los conocimientos disciplinarios, didácticos y científico-tecnológicos adquiridos por los estudiantes del séptimo semestre para </w:t>
            </w:r>
            <w:r w:rsidRPr="00D165C1">
              <w:rPr>
                <w:rFonts w:ascii="Arial" w:hAnsi="Arial" w:cs="Arial"/>
                <w:sz w:val="20"/>
                <w:szCs w:val="20"/>
                <w:lang w:val="es-ES"/>
              </w:rPr>
              <w:t>el desarrollo de las competencias profesionales adquiridas</w:t>
            </w:r>
            <w:r w:rsidRPr="00D165C1">
              <w:rPr>
                <w:rFonts w:ascii="Arial" w:hAnsi="Arial" w:cs="Arial"/>
                <w:sz w:val="20"/>
                <w:szCs w:val="20"/>
                <w:shd w:val="clear" w:color="auto" w:fill="FFFFFF"/>
              </w:rPr>
              <w:t>.</w:t>
            </w:r>
          </w:p>
        </w:tc>
      </w:tr>
      <w:tr w:rsidR="00F91186" w:rsidRPr="004F6A81" w:rsidTr="00F91186">
        <w:trPr>
          <w:trHeight w:val="306"/>
        </w:trPr>
        <w:tc>
          <w:tcPr>
            <w:tcW w:w="1553" w:type="dxa"/>
            <w:tcBorders>
              <w:top w:val="single" w:sz="8" w:space="0" w:color="000000"/>
              <w:left w:val="single" w:sz="8" w:space="0" w:color="000000"/>
              <w:bottom w:val="single" w:sz="8" w:space="0" w:color="000000"/>
              <w:right w:val="single" w:sz="4" w:space="0" w:color="auto"/>
            </w:tcBorders>
            <w:shd w:val="clear" w:color="auto" w:fill="F2F2F2" w:themeFill="background1" w:themeFillShade="F2"/>
            <w:tcMar>
              <w:top w:w="72" w:type="dxa"/>
              <w:left w:w="192" w:type="dxa"/>
              <w:bottom w:w="72" w:type="dxa"/>
              <w:right w:w="192" w:type="dxa"/>
            </w:tcMar>
            <w:hideMark/>
          </w:tcPr>
          <w:p w:rsidR="00F91186" w:rsidRPr="004F6A81" w:rsidRDefault="00F91186" w:rsidP="00380133">
            <w:pPr>
              <w:spacing w:after="0" w:line="240" w:lineRule="auto"/>
              <w:jc w:val="center"/>
              <w:rPr>
                <w:szCs w:val="24"/>
              </w:rPr>
            </w:pPr>
            <w:r w:rsidRPr="004F6A81">
              <w:rPr>
                <w:szCs w:val="24"/>
                <w:lang w:val="es-ES"/>
              </w:rPr>
              <w:t>Referentes</w:t>
            </w:r>
          </w:p>
        </w:tc>
        <w:tc>
          <w:tcPr>
            <w:tcW w:w="1977" w:type="dxa"/>
            <w:tcBorders>
              <w:top w:val="single" w:sz="8" w:space="0" w:color="000000"/>
              <w:left w:val="single" w:sz="4" w:space="0" w:color="auto"/>
              <w:bottom w:val="single" w:sz="8" w:space="0" w:color="000000"/>
              <w:right w:val="single" w:sz="4" w:space="0" w:color="auto"/>
            </w:tcBorders>
            <w:shd w:val="clear" w:color="auto" w:fill="F2F2F2" w:themeFill="background1" w:themeFillShade="F2"/>
          </w:tcPr>
          <w:p w:rsidR="00F91186" w:rsidRPr="004F6A81" w:rsidRDefault="00F91186" w:rsidP="00380133">
            <w:pPr>
              <w:spacing w:after="0" w:line="240" w:lineRule="auto"/>
              <w:jc w:val="center"/>
              <w:rPr>
                <w:szCs w:val="24"/>
              </w:rPr>
            </w:pPr>
            <w:r>
              <w:rPr>
                <w:szCs w:val="24"/>
              </w:rPr>
              <w:t>No se muestra</w:t>
            </w:r>
          </w:p>
        </w:tc>
        <w:tc>
          <w:tcPr>
            <w:tcW w:w="2039"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tcPr>
          <w:p w:rsidR="00F91186" w:rsidRPr="000E5E52" w:rsidRDefault="00F91186" w:rsidP="00380133">
            <w:pPr>
              <w:jc w:val="center"/>
              <w:rPr>
                <w:sz w:val="20"/>
                <w:szCs w:val="20"/>
                <w:lang w:val="es-ES_tradnl"/>
              </w:rPr>
            </w:pPr>
            <w:r>
              <w:rPr>
                <w:sz w:val="20"/>
                <w:szCs w:val="20"/>
                <w:lang w:val="es-ES_tradnl"/>
              </w:rPr>
              <w:t>Básico</w:t>
            </w:r>
          </w:p>
        </w:tc>
        <w:tc>
          <w:tcPr>
            <w:tcW w:w="222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F91186" w:rsidRPr="004F6A81" w:rsidRDefault="00F91186" w:rsidP="00380133">
            <w:pPr>
              <w:spacing w:after="0" w:line="240" w:lineRule="auto"/>
              <w:jc w:val="center"/>
              <w:rPr>
                <w:szCs w:val="24"/>
              </w:rPr>
            </w:pPr>
            <w:r w:rsidRPr="004F6A81">
              <w:rPr>
                <w:szCs w:val="24"/>
                <w:lang w:val="es-ES"/>
              </w:rPr>
              <w:t>Regular</w:t>
            </w:r>
          </w:p>
        </w:tc>
        <w:tc>
          <w:tcPr>
            <w:tcW w:w="2129"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F91186" w:rsidRPr="004F6A81" w:rsidRDefault="00F91186" w:rsidP="00380133">
            <w:pPr>
              <w:spacing w:after="0" w:line="240" w:lineRule="auto"/>
              <w:jc w:val="center"/>
              <w:rPr>
                <w:szCs w:val="24"/>
              </w:rPr>
            </w:pPr>
            <w:r w:rsidRPr="004F6A81">
              <w:rPr>
                <w:szCs w:val="24"/>
                <w:lang w:val="es-ES"/>
              </w:rPr>
              <w:t>Suficiente</w:t>
            </w:r>
          </w:p>
        </w:tc>
        <w:tc>
          <w:tcPr>
            <w:tcW w:w="197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F91186" w:rsidRPr="004F6A81" w:rsidRDefault="00F91186" w:rsidP="00380133">
            <w:pPr>
              <w:spacing w:after="0" w:line="240" w:lineRule="auto"/>
              <w:jc w:val="center"/>
              <w:rPr>
                <w:szCs w:val="24"/>
              </w:rPr>
            </w:pPr>
            <w:r w:rsidRPr="004F6A81">
              <w:rPr>
                <w:szCs w:val="24"/>
                <w:lang w:val="es-ES"/>
              </w:rPr>
              <w:t>Satisfactorio</w:t>
            </w:r>
          </w:p>
        </w:tc>
        <w:tc>
          <w:tcPr>
            <w:tcW w:w="198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92" w:type="dxa"/>
              <w:bottom w:w="72" w:type="dxa"/>
              <w:right w:w="192" w:type="dxa"/>
            </w:tcMar>
            <w:hideMark/>
          </w:tcPr>
          <w:p w:rsidR="00F91186" w:rsidRPr="004F6A81" w:rsidRDefault="00F91186" w:rsidP="00380133">
            <w:pPr>
              <w:spacing w:after="0" w:line="240" w:lineRule="auto"/>
              <w:jc w:val="center"/>
              <w:rPr>
                <w:szCs w:val="24"/>
              </w:rPr>
            </w:pPr>
            <w:r w:rsidRPr="004F6A81">
              <w:rPr>
                <w:szCs w:val="24"/>
              </w:rPr>
              <w:t>Competente</w:t>
            </w:r>
          </w:p>
        </w:tc>
      </w:tr>
      <w:tr w:rsidR="00F91186" w:rsidRPr="007E432F" w:rsidTr="00F91186">
        <w:trPr>
          <w:trHeight w:val="1330"/>
        </w:trPr>
        <w:tc>
          <w:tcPr>
            <w:tcW w:w="1553" w:type="dxa"/>
            <w:tcBorders>
              <w:top w:val="single" w:sz="8" w:space="0" w:color="000000"/>
              <w:left w:val="single" w:sz="8" w:space="0" w:color="000000"/>
              <w:bottom w:val="single" w:sz="8" w:space="0" w:color="000000"/>
              <w:right w:val="single" w:sz="4" w:space="0" w:color="auto"/>
            </w:tcBorders>
            <w:shd w:val="clear" w:color="auto" w:fill="auto"/>
            <w:tcMar>
              <w:top w:w="72" w:type="dxa"/>
              <w:left w:w="192" w:type="dxa"/>
              <w:bottom w:w="72" w:type="dxa"/>
              <w:right w:w="192" w:type="dxa"/>
            </w:tcMar>
            <w:hideMark/>
          </w:tcPr>
          <w:p w:rsidR="00F91186" w:rsidRPr="009B04DA" w:rsidRDefault="00F91186" w:rsidP="00380133">
            <w:pPr>
              <w:jc w:val="center"/>
              <w:rPr>
                <w:sz w:val="18"/>
                <w:szCs w:val="18"/>
                <w:lang w:val="es-ES"/>
              </w:rPr>
            </w:pPr>
            <w:r w:rsidRPr="009B04DA">
              <w:rPr>
                <w:b/>
                <w:sz w:val="18"/>
                <w:szCs w:val="18"/>
                <w:lang w:val="es-ES"/>
              </w:rPr>
              <w:t xml:space="preserve">Evidencia: </w:t>
            </w:r>
            <w:r w:rsidRPr="009B04DA">
              <w:rPr>
                <w:sz w:val="18"/>
                <w:szCs w:val="18"/>
                <w:lang w:val="es-ES"/>
              </w:rPr>
              <w:t>Realiza una</w:t>
            </w:r>
            <w:r w:rsidRPr="009B04DA">
              <w:rPr>
                <w:b/>
                <w:sz w:val="18"/>
                <w:szCs w:val="18"/>
                <w:lang w:val="es-ES"/>
              </w:rPr>
              <w:t xml:space="preserve"> </w:t>
            </w:r>
            <w:r w:rsidRPr="009B04DA">
              <w:rPr>
                <w:sz w:val="18"/>
                <w:szCs w:val="18"/>
                <w:lang w:val="es-ES"/>
              </w:rPr>
              <w:t xml:space="preserve">narrativa digital en donde </w:t>
            </w:r>
            <w:r>
              <w:rPr>
                <w:sz w:val="18"/>
                <w:szCs w:val="18"/>
                <w:lang w:val="es-ES"/>
              </w:rPr>
              <w:t xml:space="preserve">explique los conocimientos adquiridos en </w:t>
            </w:r>
            <w:r w:rsidRPr="009B04DA">
              <w:rPr>
                <w:sz w:val="18"/>
                <w:szCs w:val="18"/>
                <w:lang w:val="es-ES"/>
              </w:rPr>
              <w:t>semestre y el desarrollo de las competencias profesionales adquiridas.</w:t>
            </w:r>
          </w:p>
          <w:p w:rsidR="00F91186" w:rsidRPr="009B04DA" w:rsidRDefault="00F91186" w:rsidP="00380133">
            <w:pPr>
              <w:jc w:val="center"/>
              <w:rPr>
                <w:sz w:val="18"/>
                <w:szCs w:val="18"/>
              </w:rPr>
            </w:pPr>
          </w:p>
        </w:tc>
        <w:tc>
          <w:tcPr>
            <w:tcW w:w="1977" w:type="dxa"/>
            <w:tcBorders>
              <w:top w:val="single" w:sz="8" w:space="0" w:color="000000"/>
              <w:left w:val="single" w:sz="4" w:space="0" w:color="auto"/>
              <w:bottom w:val="single" w:sz="8" w:space="0" w:color="000000"/>
              <w:right w:val="single" w:sz="4" w:space="0" w:color="auto"/>
            </w:tcBorders>
            <w:shd w:val="clear" w:color="auto" w:fill="auto"/>
          </w:tcPr>
          <w:p w:rsidR="00F91186" w:rsidRDefault="00F91186" w:rsidP="00380133">
            <w:pPr>
              <w:jc w:val="center"/>
              <w:rPr>
                <w:sz w:val="18"/>
                <w:szCs w:val="18"/>
              </w:rPr>
            </w:pPr>
            <w:r>
              <w:rPr>
                <w:sz w:val="18"/>
                <w:szCs w:val="18"/>
                <w:lang w:val="es-ES_tradnl"/>
              </w:rPr>
              <w:t xml:space="preserve">Expone </w:t>
            </w:r>
            <w:r w:rsidRPr="009B04DA">
              <w:rPr>
                <w:sz w:val="18"/>
                <w:szCs w:val="18"/>
                <w:lang w:val="es-ES_tradnl"/>
              </w:rPr>
              <w:t>sin vincular las competencias</w:t>
            </w:r>
            <w:r>
              <w:rPr>
                <w:sz w:val="18"/>
                <w:szCs w:val="18"/>
                <w:lang w:val="es-ES_tradnl"/>
              </w:rPr>
              <w:t xml:space="preserve"> profesionales </w:t>
            </w:r>
            <w:r>
              <w:rPr>
                <w:sz w:val="18"/>
                <w:szCs w:val="18"/>
              </w:rPr>
              <w:t>del curso</w:t>
            </w:r>
            <w:r w:rsidRPr="009B04DA">
              <w:rPr>
                <w:sz w:val="18"/>
                <w:szCs w:val="18"/>
              </w:rPr>
              <w:t xml:space="preserve"> sin análisis y reflexión</w:t>
            </w:r>
            <w:r>
              <w:rPr>
                <w:sz w:val="18"/>
                <w:szCs w:val="18"/>
              </w:rPr>
              <w:t>, poca vinculación con las estrategias, falta de aportación personal.</w:t>
            </w:r>
          </w:p>
          <w:p w:rsidR="00F91186" w:rsidRPr="009B04DA" w:rsidRDefault="00F91186" w:rsidP="00380133">
            <w:pPr>
              <w:jc w:val="center"/>
              <w:rPr>
                <w:sz w:val="18"/>
                <w:szCs w:val="18"/>
              </w:rPr>
            </w:pPr>
            <w:r>
              <w:rPr>
                <w:sz w:val="18"/>
                <w:szCs w:val="18"/>
              </w:rPr>
              <w:t>Carece de referentes de evaluación.</w:t>
            </w:r>
          </w:p>
        </w:tc>
        <w:tc>
          <w:tcPr>
            <w:tcW w:w="2039" w:type="dxa"/>
            <w:tcBorders>
              <w:top w:val="single" w:sz="8" w:space="0" w:color="000000"/>
              <w:left w:val="single" w:sz="4" w:space="0" w:color="auto"/>
              <w:bottom w:val="single" w:sz="8" w:space="0" w:color="000000"/>
              <w:right w:val="single" w:sz="8" w:space="0" w:color="000000"/>
            </w:tcBorders>
          </w:tcPr>
          <w:p w:rsidR="00F91186" w:rsidRDefault="00F91186" w:rsidP="00380133">
            <w:pPr>
              <w:jc w:val="center"/>
              <w:rPr>
                <w:sz w:val="18"/>
                <w:szCs w:val="18"/>
                <w:lang w:val="es-ES_tradnl"/>
              </w:rPr>
            </w:pPr>
            <w:r w:rsidRPr="009B04DA">
              <w:rPr>
                <w:sz w:val="18"/>
                <w:szCs w:val="18"/>
                <w:lang w:val="es-ES_tradnl"/>
              </w:rPr>
              <w:t>Expone sin vincular las competencias</w:t>
            </w:r>
            <w:r>
              <w:rPr>
                <w:sz w:val="18"/>
                <w:szCs w:val="18"/>
                <w:lang w:val="es-ES_tradnl"/>
              </w:rPr>
              <w:t xml:space="preserve"> profesionales</w:t>
            </w:r>
            <w:r w:rsidRPr="009B04DA">
              <w:rPr>
                <w:sz w:val="18"/>
                <w:szCs w:val="18"/>
                <w:lang w:val="es-ES_tradnl"/>
              </w:rPr>
              <w:t xml:space="preserve"> </w:t>
            </w:r>
            <w:r w:rsidRPr="009B04DA">
              <w:rPr>
                <w:sz w:val="18"/>
                <w:szCs w:val="18"/>
              </w:rPr>
              <w:t>de</w:t>
            </w:r>
            <w:r>
              <w:rPr>
                <w:sz w:val="18"/>
                <w:szCs w:val="18"/>
              </w:rPr>
              <w:t>l</w:t>
            </w:r>
            <w:r w:rsidRPr="009B04DA">
              <w:rPr>
                <w:sz w:val="18"/>
                <w:szCs w:val="18"/>
              </w:rPr>
              <w:t xml:space="preserve"> </w:t>
            </w:r>
            <w:r>
              <w:rPr>
                <w:sz w:val="18"/>
                <w:szCs w:val="18"/>
              </w:rPr>
              <w:t>curso, poca reflexión personal.</w:t>
            </w:r>
          </w:p>
          <w:p w:rsidR="00F91186" w:rsidRDefault="00F91186" w:rsidP="00380133">
            <w:pPr>
              <w:jc w:val="center"/>
              <w:rPr>
                <w:sz w:val="18"/>
                <w:szCs w:val="18"/>
                <w:lang w:val="es-ES_tradnl"/>
              </w:rPr>
            </w:pPr>
            <w:r w:rsidRPr="009B04DA">
              <w:rPr>
                <w:sz w:val="18"/>
                <w:szCs w:val="18"/>
              </w:rPr>
              <w:t xml:space="preserve">Nombra algunas estrategias </w:t>
            </w:r>
            <w:r>
              <w:rPr>
                <w:sz w:val="18"/>
                <w:szCs w:val="18"/>
              </w:rPr>
              <w:t>didácticas</w:t>
            </w:r>
            <w:r w:rsidRPr="009B04DA">
              <w:rPr>
                <w:sz w:val="18"/>
                <w:szCs w:val="18"/>
              </w:rPr>
              <w:t xml:space="preserve"> sin argumento pertinente</w:t>
            </w:r>
            <w:r>
              <w:rPr>
                <w:sz w:val="18"/>
                <w:szCs w:val="18"/>
              </w:rPr>
              <w:t>, breve análisis y aportaciones.</w:t>
            </w:r>
          </w:p>
          <w:p w:rsidR="00F91186" w:rsidRPr="00B04B2C" w:rsidRDefault="00F91186" w:rsidP="00380133">
            <w:pPr>
              <w:jc w:val="center"/>
              <w:rPr>
                <w:sz w:val="18"/>
                <w:szCs w:val="18"/>
                <w:lang w:val="es-ES_tradnl"/>
              </w:rPr>
            </w:pPr>
            <w:r>
              <w:rPr>
                <w:sz w:val="18"/>
                <w:szCs w:val="18"/>
              </w:rPr>
              <w:t>No aplica referentes de evaluación</w:t>
            </w:r>
          </w:p>
          <w:p w:rsidR="00F91186" w:rsidRPr="009B04DA" w:rsidRDefault="00F91186" w:rsidP="00380133">
            <w:pPr>
              <w:jc w:val="center"/>
              <w:rPr>
                <w:sz w:val="18"/>
                <w:szCs w:val="18"/>
                <w:lang w:val="es-ES_tradnl"/>
              </w:rPr>
            </w:pP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rsidR="00F91186" w:rsidRPr="009B04DA" w:rsidRDefault="00F91186" w:rsidP="00380133">
            <w:pPr>
              <w:jc w:val="center"/>
              <w:rPr>
                <w:sz w:val="18"/>
                <w:szCs w:val="18"/>
              </w:rPr>
            </w:pPr>
            <w:r w:rsidRPr="009B04DA">
              <w:rPr>
                <w:sz w:val="18"/>
                <w:szCs w:val="18"/>
              </w:rPr>
              <w:t>Recupera las</w:t>
            </w:r>
            <w:r>
              <w:rPr>
                <w:sz w:val="18"/>
                <w:szCs w:val="18"/>
              </w:rPr>
              <w:t xml:space="preserve"> competencias profesionales del curso</w:t>
            </w:r>
            <w:r w:rsidRPr="009B04DA">
              <w:rPr>
                <w:sz w:val="18"/>
                <w:szCs w:val="18"/>
              </w:rPr>
              <w:t>, menciona</w:t>
            </w:r>
            <w:r>
              <w:rPr>
                <w:sz w:val="18"/>
                <w:szCs w:val="18"/>
              </w:rPr>
              <w:t xml:space="preserve"> cada una de las estrategias utilizadas con análisis y reflexión</w:t>
            </w:r>
          </w:p>
          <w:p w:rsidR="00F91186" w:rsidRPr="009B04DA" w:rsidRDefault="00F91186" w:rsidP="00380133">
            <w:pPr>
              <w:jc w:val="center"/>
              <w:rPr>
                <w:sz w:val="18"/>
                <w:szCs w:val="18"/>
              </w:rPr>
            </w:pPr>
            <w:r>
              <w:rPr>
                <w:sz w:val="18"/>
                <w:szCs w:val="18"/>
              </w:rPr>
              <w:t>Argumenta con cierto análisis</w:t>
            </w:r>
            <w:r w:rsidRPr="009B04DA">
              <w:rPr>
                <w:sz w:val="18"/>
                <w:szCs w:val="18"/>
              </w:rPr>
              <w:t xml:space="preserve"> </w:t>
            </w:r>
            <w:r>
              <w:rPr>
                <w:sz w:val="18"/>
                <w:szCs w:val="18"/>
              </w:rPr>
              <w:t xml:space="preserve">   </w:t>
            </w:r>
            <w:r w:rsidRPr="009B04DA">
              <w:rPr>
                <w:sz w:val="18"/>
                <w:szCs w:val="18"/>
              </w:rPr>
              <w:t>y aplica algún procedimiento de ev</w:t>
            </w:r>
            <w:r>
              <w:rPr>
                <w:sz w:val="18"/>
                <w:szCs w:val="18"/>
              </w:rPr>
              <w:t>aluación.</w:t>
            </w:r>
          </w:p>
        </w:tc>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rsidR="00F91186" w:rsidRDefault="00F91186" w:rsidP="00380133">
            <w:pPr>
              <w:jc w:val="center"/>
              <w:rPr>
                <w:sz w:val="18"/>
                <w:szCs w:val="18"/>
              </w:rPr>
            </w:pPr>
            <w:r w:rsidRPr="009B04DA">
              <w:rPr>
                <w:sz w:val="18"/>
                <w:szCs w:val="18"/>
              </w:rPr>
              <w:t>Comprende la importancia de la transversalidad de las competencias adquiridas (solo enuncia, no argumenta ni profundiza su relación).</w:t>
            </w:r>
          </w:p>
          <w:p w:rsidR="00F91186" w:rsidRDefault="00F91186" w:rsidP="00380133">
            <w:pPr>
              <w:jc w:val="center"/>
              <w:rPr>
                <w:sz w:val="18"/>
                <w:szCs w:val="18"/>
              </w:rPr>
            </w:pPr>
            <w:r>
              <w:rPr>
                <w:sz w:val="18"/>
                <w:szCs w:val="18"/>
              </w:rPr>
              <w:t>Argumenta con análisis y reflexión, presenta algunas aportaciones y sugerencias personales.</w:t>
            </w:r>
            <w:r w:rsidRPr="009B04DA">
              <w:rPr>
                <w:sz w:val="18"/>
                <w:szCs w:val="18"/>
              </w:rPr>
              <w:t xml:space="preserve"> </w:t>
            </w:r>
            <w:r>
              <w:rPr>
                <w:sz w:val="18"/>
                <w:szCs w:val="18"/>
              </w:rPr>
              <w:t xml:space="preserve"> </w:t>
            </w:r>
          </w:p>
          <w:p w:rsidR="00F91186" w:rsidRPr="009B04DA" w:rsidRDefault="00F91186" w:rsidP="00380133">
            <w:pPr>
              <w:jc w:val="center"/>
              <w:rPr>
                <w:sz w:val="18"/>
                <w:szCs w:val="18"/>
              </w:rPr>
            </w:pPr>
            <w:r w:rsidRPr="009B04DA">
              <w:rPr>
                <w:sz w:val="18"/>
                <w:szCs w:val="18"/>
              </w:rPr>
              <w:t>Considera algunos aspectos de la evaluación en la práctica educativa</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rsidR="00F91186" w:rsidRPr="009B04DA" w:rsidRDefault="00F91186" w:rsidP="00380133">
            <w:pPr>
              <w:jc w:val="center"/>
              <w:rPr>
                <w:sz w:val="18"/>
                <w:szCs w:val="18"/>
              </w:rPr>
            </w:pPr>
            <w:r w:rsidRPr="009B04DA">
              <w:rPr>
                <w:sz w:val="18"/>
                <w:szCs w:val="18"/>
              </w:rPr>
              <w:t>Explica la adquisición de las competencias profesionales   de manera articulada.</w:t>
            </w:r>
          </w:p>
          <w:p w:rsidR="00F91186" w:rsidRPr="009B04DA" w:rsidRDefault="00F91186" w:rsidP="00380133">
            <w:pPr>
              <w:jc w:val="center"/>
              <w:rPr>
                <w:sz w:val="18"/>
                <w:szCs w:val="18"/>
              </w:rPr>
            </w:pPr>
            <w:r w:rsidRPr="009B04DA">
              <w:rPr>
                <w:sz w:val="18"/>
                <w:szCs w:val="18"/>
              </w:rPr>
              <w:t>Argumenta con base en referentes teóricos la aplicación de estrategias</w:t>
            </w:r>
            <w:r>
              <w:rPr>
                <w:sz w:val="18"/>
                <w:szCs w:val="18"/>
              </w:rPr>
              <w:t xml:space="preserve"> didácticas</w:t>
            </w:r>
            <w:r w:rsidRPr="009B04DA">
              <w:rPr>
                <w:sz w:val="18"/>
                <w:szCs w:val="18"/>
              </w:rPr>
              <w:t xml:space="preserve"> </w:t>
            </w:r>
          </w:p>
          <w:p w:rsidR="00F91186" w:rsidRPr="009B04DA" w:rsidRDefault="00F91186" w:rsidP="00380133">
            <w:pPr>
              <w:jc w:val="center"/>
              <w:rPr>
                <w:sz w:val="18"/>
                <w:szCs w:val="18"/>
              </w:rPr>
            </w:pPr>
            <w:r w:rsidRPr="009B04DA">
              <w:rPr>
                <w:sz w:val="18"/>
                <w:szCs w:val="18"/>
              </w:rPr>
              <w:t>Integra la evaluación como un proceso i</w:t>
            </w:r>
            <w:r>
              <w:rPr>
                <w:sz w:val="18"/>
                <w:szCs w:val="18"/>
              </w:rPr>
              <w:t>mportante del quehacer docente.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hideMark/>
          </w:tcPr>
          <w:p w:rsidR="00F91186" w:rsidRDefault="00F91186" w:rsidP="00380133">
            <w:pPr>
              <w:jc w:val="center"/>
              <w:rPr>
                <w:sz w:val="18"/>
                <w:szCs w:val="18"/>
              </w:rPr>
            </w:pPr>
            <w:r w:rsidRPr="009B04DA">
              <w:rPr>
                <w:sz w:val="18"/>
                <w:szCs w:val="18"/>
              </w:rPr>
              <w:t>Genera una reflexión</w:t>
            </w:r>
            <w:r>
              <w:rPr>
                <w:sz w:val="18"/>
                <w:szCs w:val="18"/>
              </w:rPr>
              <w:t xml:space="preserve"> de la importancia de la transversalidad</w:t>
            </w:r>
            <w:r w:rsidRPr="009B04DA">
              <w:rPr>
                <w:sz w:val="18"/>
                <w:szCs w:val="18"/>
              </w:rPr>
              <w:t xml:space="preserve"> de las competencias adquiridas al aplicar estrategias educativas </w:t>
            </w:r>
          </w:p>
          <w:p w:rsidR="00F91186" w:rsidRPr="009B04DA" w:rsidRDefault="00F91186" w:rsidP="00380133">
            <w:pPr>
              <w:jc w:val="center"/>
              <w:rPr>
                <w:sz w:val="18"/>
                <w:szCs w:val="18"/>
              </w:rPr>
            </w:pPr>
            <w:r w:rsidRPr="009B04DA">
              <w:rPr>
                <w:sz w:val="18"/>
                <w:szCs w:val="18"/>
              </w:rPr>
              <w:t xml:space="preserve">Argumenta con base en referentes teóricos la aplicación </w:t>
            </w:r>
            <w:r>
              <w:rPr>
                <w:sz w:val="18"/>
                <w:szCs w:val="18"/>
              </w:rPr>
              <w:t>de estrategias y el desarrollo de habilidades físico motrices, perceptivo motrices y socio motrices.</w:t>
            </w:r>
          </w:p>
          <w:p w:rsidR="00F91186" w:rsidRDefault="00F91186" w:rsidP="00380133">
            <w:pPr>
              <w:jc w:val="center"/>
              <w:rPr>
                <w:sz w:val="18"/>
                <w:szCs w:val="18"/>
              </w:rPr>
            </w:pPr>
            <w:r w:rsidRPr="009B04DA">
              <w:rPr>
                <w:sz w:val="18"/>
                <w:szCs w:val="18"/>
              </w:rPr>
              <w:t>Reconoce la evaluación como un proceso importante del quehacer docente</w:t>
            </w:r>
            <w:r>
              <w:rPr>
                <w:sz w:val="18"/>
                <w:szCs w:val="18"/>
              </w:rPr>
              <w:t xml:space="preserve"> </w:t>
            </w:r>
          </w:p>
          <w:p w:rsidR="00F91186" w:rsidRPr="009B04DA" w:rsidRDefault="00F91186" w:rsidP="00380133">
            <w:pPr>
              <w:jc w:val="center"/>
              <w:rPr>
                <w:sz w:val="18"/>
                <w:szCs w:val="18"/>
              </w:rPr>
            </w:pPr>
          </w:p>
        </w:tc>
      </w:tr>
      <w:tr w:rsidR="00F91186" w:rsidTr="00F91186">
        <w:trPr>
          <w:trHeight w:val="246"/>
        </w:trPr>
        <w:tc>
          <w:tcPr>
            <w:tcW w:w="1553" w:type="dxa"/>
            <w:tcBorders>
              <w:top w:val="single" w:sz="8" w:space="0" w:color="000000"/>
              <w:left w:val="single" w:sz="8" w:space="0" w:color="000000"/>
              <w:bottom w:val="single" w:sz="8" w:space="0" w:color="000000"/>
              <w:right w:val="single" w:sz="4" w:space="0" w:color="auto"/>
            </w:tcBorders>
            <w:shd w:val="clear" w:color="auto" w:fill="DEEAF6" w:themeFill="accent1" w:themeFillTint="33"/>
            <w:tcMar>
              <w:top w:w="72" w:type="dxa"/>
              <w:left w:w="192" w:type="dxa"/>
              <w:bottom w:w="72" w:type="dxa"/>
              <w:right w:w="192" w:type="dxa"/>
            </w:tcMar>
            <w:hideMark/>
          </w:tcPr>
          <w:p w:rsidR="00F91186" w:rsidRDefault="00F91186" w:rsidP="00380133">
            <w:pPr>
              <w:spacing w:after="0"/>
            </w:pPr>
            <w:r>
              <w:rPr>
                <w:b/>
                <w:bCs/>
                <w:lang w:val="es-ES"/>
              </w:rPr>
              <w:t>Valor:</w:t>
            </w:r>
          </w:p>
        </w:tc>
        <w:tc>
          <w:tcPr>
            <w:tcW w:w="1977" w:type="dxa"/>
            <w:tcBorders>
              <w:top w:val="single" w:sz="8" w:space="0" w:color="000000"/>
              <w:left w:val="single" w:sz="4" w:space="0" w:color="auto"/>
              <w:bottom w:val="single" w:sz="8" w:space="0" w:color="000000"/>
              <w:right w:val="single" w:sz="4" w:space="0" w:color="auto"/>
            </w:tcBorders>
            <w:shd w:val="clear" w:color="auto" w:fill="DEEAF6" w:themeFill="accent1" w:themeFillTint="33"/>
          </w:tcPr>
          <w:p w:rsidR="00F91186" w:rsidRDefault="00F91186" w:rsidP="00380133">
            <w:pPr>
              <w:spacing w:after="0"/>
              <w:jc w:val="center"/>
            </w:pPr>
            <w:r>
              <w:t>5</w:t>
            </w:r>
          </w:p>
        </w:tc>
        <w:tc>
          <w:tcPr>
            <w:tcW w:w="2039" w:type="dxa"/>
            <w:tcBorders>
              <w:top w:val="single" w:sz="8" w:space="0" w:color="000000"/>
              <w:left w:val="single" w:sz="4" w:space="0" w:color="auto"/>
              <w:bottom w:val="single" w:sz="8" w:space="0" w:color="000000"/>
              <w:right w:val="single" w:sz="8" w:space="0" w:color="000000"/>
            </w:tcBorders>
            <w:shd w:val="clear" w:color="auto" w:fill="DEEAF6" w:themeFill="accent1" w:themeFillTint="33"/>
          </w:tcPr>
          <w:p w:rsidR="00F91186" w:rsidRPr="000E5E52" w:rsidRDefault="00F91186" w:rsidP="00380133">
            <w:pPr>
              <w:jc w:val="center"/>
              <w:rPr>
                <w:sz w:val="20"/>
                <w:szCs w:val="20"/>
                <w:lang w:val="es-ES_tradnl"/>
              </w:rPr>
            </w:pPr>
            <w:r w:rsidRPr="000E5E52">
              <w:rPr>
                <w:sz w:val="20"/>
                <w:szCs w:val="20"/>
                <w:lang w:val="es-ES_tradnl"/>
              </w:rPr>
              <w:t>6</w:t>
            </w:r>
          </w:p>
        </w:tc>
        <w:tc>
          <w:tcPr>
            <w:tcW w:w="222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F91186" w:rsidRDefault="00F91186" w:rsidP="00380133">
            <w:pPr>
              <w:spacing w:after="0"/>
              <w:jc w:val="center"/>
            </w:pPr>
            <w:r>
              <w:t>7</w:t>
            </w:r>
          </w:p>
        </w:tc>
        <w:tc>
          <w:tcPr>
            <w:tcW w:w="212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F91186" w:rsidRDefault="00F91186" w:rsidP="00380133">
            <w:pPr>
              <w:spacing w:after="0"/>
              <w:jc w:val="center"/>
            </w:pPr>
            <w:r>
              <w:t>8</w:t>
            </w:r>
          </w:p>
        </w:tc>
        <w:tc>
          <w:tcPr>
            <w:tcW w:w="1970" w:type="dxa"/>
            <w:tcBorders>
              <w:top w:val="single" w:sz="8" w:space="0" w:color="000000"/>
              <w:left w:val="single" w:sz="8" w:space="0" w:color="000000"/>
              <w:bottom w:val="single" w:sz="8" w:space="0" w:color="000000"/>
              <w:right w:val="single" w:sz="4" w:space="0" w:color="auto"/>
            </w:tcBorders>
            <w:shd w:val="clear" w:color="auto" w:fill="DEEAF6" w:themeFill="accent1" w:themeFillTint="33"/>
            <w:tcMar>
              <w:top w:w="72" w:type="dxa"/>
              <w:left w:w="192" w:type="dxa"/>
              <w:bottom w:w="72" w:type="dxa"/>
              <w:right w:w="192" w:type="dxa"/>
            </w:tcMar>
            <w:hideMark/>
          </w:tcPr>
          <w:p w:rsidR="00F91186" w:rsidRDefault="00F91186" w:rsidP="00380133">
            <w:pPr>
              <w:spacing w:after="0"/>
              <w:jc w:val="center"/>
            </w:pPr>
            <w:r>
              <w:t>9</w:t>
            </w:r>
          </w:p>
        </w:tc>
        <w:tc>
          <w:tcPr>
            <w:tcW w:w="1984" w:type="dxa"/>
            <w:tcBorders>
              <w:top w:val="single" w:sz="8" w:space="0" w:color="000000"/>
              <w:left w:val="single" w:sz="4" w:space="0" w:color="auto"/>
              <w:bottom w:val="single" w:sz="8" w:space="0" w:color="000000"/>
              <w:right w:val="single" w:sz="8" w:space="0" w:color="000000"/>
            </w:tcBorders>
            <w:shd w:val="clear" w:color="auto" w:fill="DEEAF6" w:themeFill="accent1" w:themeFillTint="33"/>
            <w:tcMar>
              <w:top w:w="72" w:type="dxa"/>
              <w:left w:w="192" w:type="dxa"/>
              <w:bottom w:w="72" w:type="dxa"/>
              <w:right w:w="192" w:type="dxa"/>
            </w:tcMar>
            <w:hideMark/>
          </w:tcPr>
          <w:p w:rsidR="00F91186" w:rsidRDefault="00F91186" w:rsidP="00380133">
            <w:pPr>
              <w:spacing w:after="0"/>
              <w:jc w:val="center"/>
            </w:pPr>
            <w:r>
              <w:t>10</w:t>
            </w:r>
          </w:p>
        </w:tc>
      </w:tr>
    </w:tbl>
    <w:p w:rsidR="00F91186" w:rsidRDefault="00F91186" w:rsidP="00F91186"/>
    <w:tbl>
      <w:tblPr>
        <w:tblStyle w:val="Tablaconcuadrcula"/>
        <w:tblW w:w="13496" w:type="dxa"/>
        <w:tblInd w:w="-34" w:type="dxa"/>
        <w:tblLook w:val="04A0" w:firstRow="1" w:lastRow="0" w:firstColumn="1" w:lastColumn="0" w:noHBand="0" w:noVBand="1"/>
      </w:tblPr>
      <w:tblGrid>
        <w:gridCol w:w="5445"/>
        <w:gridCol w:w="1608"/>
        <w:gridCol w:w="1582"/>
        <w:gridCol w:w="4861"/>
      </w:tblGrid>
      <w:tr w:rsidR="00F91186" w:rsidRPr="005175BE" w:rsidTr="00F91186">
        <w:trPr>
          <w:trHeight w:val="480"/>
        </w:trPr>
        <w:tc>
          <w:tcPr>
            <w:tcW w:w="5445" w:type="dxa"/>
          </w:tcPr>
          <w:p w:rsidR="00F91186" w:rsidRDefault="00F91186" w:rsidP="00380133">
            <w:pPr>
              <w:pStyle w:val="Prrafodelista"/>
              <w:tabs>
                <w:tab w:val="left" w:pos="1485"/>
              </w:tabs>
              <w:rPr>
                <w:b/>
              </w:rPr>
            </w:pPr>
            <w:r w:rsidRPr="00A440C1">
              <w:rPr>
                <w:b/>
              </w:rPr>
              <w:t>Aspectos Generales</w:t>
            </w:r>
            <w:r>
              <w:rPr>
                <w:b/>
              </w:rPr>
              <w:t xml:space="preserve">   </w:t>
            </w:r>
          </w:p>
          <w:p w:rsidR="00F91186" w:rsidRPr="00122990" w:rsidRDefault="00F91186" w:rsidP="00380133">
            <w:pPr>
              <w:tabs>
                <w:tab w:val="left" w:pos="1485"/>
              </w:tabs>
              <w:rPr>
                <w:b/>
              </w:rPr>
            </w:pPr>
          </w:p>
        </w:tc>
        <w:tc>
          <w:tcPr>
            <w:tcW w:w="1608" w:type="dxa"/>
          </w:tcPr>
          <w:p w:rsidR="00F91186" w:rsidRPr="005175BE" w:rsidRDefault="00F91186" w:rsidP="00380133">
            <w:pPr>
              <w:tabs>
                <w:tab w:val="left" w:pos="1485"/>
              </w:tabs>
              <w:jc w:val="center"/>
              <w:rPr>
                <w:b/>
              </w:rPr>
            </w:pPr>
            <w:r w:rsidRPr="005175BE">
              <w:rPr>
                <w:b/>
              </w:rPr>
              <w:t>Si lo hace</w:t>
            </w:r>
          </w:p>
        </w:tc>
        <w:tc>
          <w:tcPr>
            <w:tcW w:w="1582" w:type="dxa"/>
          </w:tcPr>
          <w:p w:rsidR="00F91186" w:rsidRPr="005175BE" w:rsidRDefault="00F91186" w:rsidP="00380133">
            <w:pPr>
              <w:tabs>
                <w:tab w:val="left" w:pos="1485"/>
              </w:tabs>
              <w:jc w:val="center"/>
              <w:rPr>
                <w:b/>
              </w:rPr>
            </w:pPr>
            <w:r w:rsidRPr="005175BE">
              <w:rPr>
                <w:b/>
              </w:rPr>
              <w:t>No lo hace</w:t>
            </w:r>
          </w:p>
        </w:tc>
        <w:tc>
          <w:tcPr>
            <w:tcW w:w="4861" w:type="dxa"/>
          </w:tcPr>
          <w:p w:rsidR="00F91186" w:rsidRPr="005175BE" w:rsidRDefault="00F91186" w:rsidP="00380133">
            <w:pPr>
              <w:tabs>
                <w:tab w:val="left" w:pos="1485"/>
              </w:tabs>
              <w:jc w:val="center"/>
              <w:rPr>
                <w:b/>
              </w:rPr>
            </w:pPr>
            <w:r w:rsidRPr="005175BE">
              <w:rPr>
                <w:b/>
              </w:rPr>
              <w:t>Observaciones</w:t>
            </w:r>
          </w:p>
        </w:tc>
      </w:tr>
      <w:tr w:rsidR="00F91186" w:rsidTr="00F91186">
        <w:trPr>
          <w:trHeight w:val="247"/>
        </w:trPr>
        <w:tc>
          <w:tcPr>
            <w:tcW w:w="5445" w:type="dxa"/>
          </w:tcPr>
          <w:p w:rsidR="00F91186" w:rsidRPr="00A64927" w:rsidRDefault="00F91186" w:rsidP="00F91186">
            <w:pPr>
              <w:pStyle w:val="Prrafodelista"/>
              <w:numPr>
                <w:ilvl w:val="0"/>
                <w:numId w:val="2"/>
              </w:numPr>
              <w:spacing w:after="0" w:line="240" w:lineRule="auto"/>
              <w:jc w:val="both"/>
              <w:rPr>
                <w:b/>
              </w:rPr>
            </w:pPr>
            <w:r w:rsidRPr="00A64927">
              <w:rPr>
                <w:b/>
              </w:rPr>
              <w:t xml:space="preserve">Presentación digital </w:t>
            </w:r>
            <w:r>
              <w:rPr>
                <w:b/>
              </w:rPr>
              <w:t>10</w:t>
            </w:r>
            <w:r w:rsidRPr="00A64927">
              <w:rPr>
                <w:b/>
              </w:rPr>
              <w:t>%</w:t>
            </w:r>
            <w:r>
              <w:rPr>
                <w:b/>
              </w:rPr>
              <w:t xml:space="preserve"> </w:t>
            </w:r>
            <w:r w:rsidRPr="00273583">
              <w:rPr>
                <w:bCs/>
              </w:rPr>
              <w:t xml:space="preserve">Todas la integrantes </w:t>
            </w:r>
            <w:r>
              <w:rPr>
                <w:bCs/>
              </w:rPr>
              <w:t xml:space="preserve">del jardín de práctica </w:t>
            </w:r>
            <w:r w:rsidRPr="00273583">
              <w:rPr>
                <w:bCs/>
              </w:rPr>
              <w:t>participan</w:t>
            </w:r>
            <w:r>
              <w:rPr>
                <w:b/>
              </w:rPr>
              <w:t xml:space="preserve"> </w:t>
            </w:r>
          </w:p>
        </w:tc>
        <w:tc>
          <w:tcPr>
            <w:tcW w:w="1608" w:type="dxa"/>
          </w:tcPr>
          <w:p w:rsidR="00F91186" w:rsidRDefault="00F91186" w:rsidP="00380133">
            <w:pPr>
              <w:tabs>
                <w:tab w:val="left" w:pos="1485"/>
              </w:tabs>
            </w:pPr>
          </w:p>
        </w:tc>
        <w:tc>
          <w:tcPr>
            <w:tcW w:w="1582" w:type="dxa"/>
          </w:tcPr>
          <w:p w:rsidR="00F91186" w:rsidRDefault="00F91186" w:rsidP="00380133">
            <w:pPr>
              <w:tabs>
                <w:tab w:val="left" w:pos="1485"/>
              </w:tabs>
            </w:pPr>
          </w:p>
        </w:tc>
        <w:tc>
          <w:tcPr>
            <w:tcW w:w="4861" w:type="dxa"/>
          </w:tcPr>
          <w:p w:rsidR="00F91186" w:rsidRDefault="00F91186" w:rsidP="00380133">
            <w:pPr>
              <w:tabs>
                <w:tab w:val="left" w:pos="1485"/>
              </w:tabs>
            </w:pPr>
          </w:p>
        </w:tc>
      </w:tr>
      <w:tr w:rsidR="00F91186" w:rsidTr="00F91186">
        <w:trPr>
          <w:trHeight w:val="233"/>
        </w:trPr>
        <w:tc>
          <w:tcPr>
            <w:tcW w:w="5445" w:type="dxa"/>
          </w:tcPr>
          <w:p w:rsidR="00F91186" w:rsidRPr="00A64927" w:rsidRDefault="00F91186" w:rsidP="00380133">
            <w:pPr>
              <w:jc w:val="both"/>
              <w:rPr>
                <w:b/>
              </w:rPr>
            </w:pPr>
            <w:r>
              <w:t>-</w:t>
            </w:r>
            <w:r w:rsidRPr="003030E3">
              <w:t xml:space="preserve">Tiempo </w:t>
            </w:r>
            <w:r>
              <w:t>para ejecutar la presentación 6 a 8</w:t>
            </w:r>
            <w:r w:rsidRPr="003030E3">
              <w:t xml:space="preserve"> minutos</w:t>
            </w:r>
          </w:p>
        </w:tc>
        <w:tc>
          <w:tcPr>
            <w:tcW w:w="1608" w:type="dxa"/>
          </w:tcPr>
          <w:p w:rsidR="00F91186" w:rsidRDefault="00F91186" w:rsidP="00380133">
            <w:pPr>
              <w:tabs>
                <w:tab w:val="left" w:pos="1485"/>
              </w:tabs>
            </w:pPr>
          </w:p>
        </w:tc>
        <w:tc>
          <w:tcPr>
            <w:tcW w:w="1582" w:type="dxa"/>
          </w:tcPr>
          <w:p w:rsidR="00F91186" w:rsidRDefault="00F91186" w:rsidP="00380133">
            <w:pPr>
              <w:tabs>
                <w:tab w:val="left" w:pos="1485"/>
              </w:tabs>
            </w:pPr>
          </w:p>
        </w:tc>
        <w:tc>
          <w:tcPr>
            <w:tcW w:w="4861" w:type="dxa"/>
          </w:tcPr>
          <w:p w:rsidR="00F91186" w:rsidRDefault="00F91186" w:rsidP="00380133">
            <w:pPr>
              <w:tabs>
                <w:tab w:val="left" w:pos="1485"/>
              </w:tabs>
            </w:pPr>
          </w:p>
        </w:tc>
      </w:tr>
      <w:tr w:rsidR="00F91186" w:rsidTr="00F91186">
        <w:trPr>
          <w:trHeight w:val="247"/>
        </w:trPr>
        <w:tc>
          <w:tcPr>
            <w:tcW w:w="5445" w:type="dxa"/>
          </w:tcPr>
          <w:p w:rsidR="00F91186" w:rsidRPr="003030E3" w:rsidRDefault="00F91186" w:rsidP="00380133">
            <w:pPr>
              <w:jc w:val="both"/>
            </w:pPr>
            <w:r>
              <w:t>-Ejecutiva</w:t>
            </w:r>
          </w:p>
        </w:tc>
        <w:tc>
          <w:tcPr>
            <w:tcW w:w="1608" w:type="dxa"/>
          </w:tcPr>
          <w:p w:rsidR="00F91186" w:rsidRDefault="00F91186" w:rsidP="00380133">
            <w:pPr>
              <w:tabs>
                <w:tab w:val="left" w:pos="1485"/>
              </w:tabs>
            </w:pPr>
          </w:p>
        </w:tc>
        <w:tc>
          <w:tcPr>
            <w:tcW w:w="1582" w:type="dxa"/>
          </w:tcPr>
          <w:p w:rsidR="00F91186" w:rsidRDefault="00F91186" w:rsidP="00380133">
            <w:pPr>
              <w:tabs>
                <w:tab w:val="left" w:pos="1485"/>
              </w:tabs>
            </w:pPr>
          </w:p>
        </w:tc>
        <w:tc>
          <w:tcPr>
            <w:tcW w:w="4861" w:type="dxa"/>
          </w:tcPr>
          <w:p w:rsidR="00F91186" w:rsidRDefault="00F91186" w:rsidP="00380133">
            <w:pPr>
              <w:tabs>
                <w:tab w:val="left" w:pos="1485"/>
              </w:tabs>
            </w:pPr>
          </w:p>
        </w:tc>
      </w:tr>
      <w:tr w:rsidR="00F91186" w:rsidTr="00F91186">
        <w:trPr>
          <w:trHeight w:val="233"/>
        </w:trPr>
        <w:tc>
          <w:tcPr>
            <w:tcW w:w="5445" w:type="dxa"/>
          </w:tcPr>
          <w:p w:rsidR="00F91186" w:rsidRPr="003030E3" w:rsidRDefault="00F91186" w:rsidP="00380133">
            <w:pPr>
              <w:jc w:val="both"/>
            </w:pPr>
            <w:r>
              <w:t>-Ortografía</w:t>
            </w:r>
          </w:p>
        </w:tc>
        <w:tc>
          <w:tcPr>
            <w:tcW w:w="1608" w:type="dxa"/>
          </w:tcPr>
          <w:p w:rsidR="00F91186" w:rsidRDefault="00F91186" w:rsidP="00380133">
            <w:pPr>
              <w:tabs>
                <w:tab w:val="left" w:pos="1485"/>
              </w:tabs>
            </w:pPr>
          </w:p>
        </w:tc>
        <w:tc>
          <w:tcPr>
            <w:tcW w:w="1582" w:type="dxa"/>
          </w:tcPr>
          <w:p w:rsidR="00F91186" w:rsidRDefault="00F91186" w:rsidP="00380133">
            <w:pPr>
              <w:tabs>
                <w:tab w:val="left" w:pos="1485"/>
              </w:tabs>
            </w:pPr>
          </w:p>
        </w:tc>
        <w:tc>
          <w:tcPr>
            <w:tcW w:w="4861" w:type="dxa"/>
          </w:tcPr>
          <w:p w:rsidR="00F91186" w:rsidRDefault="00F91186" w:rsidP="00380133">
            <w:pPr>
              <w:tabs>
                <w:tab w:val="left" w:pos="1485"/>
              </w:tabs>
            </w:pPr>
          </w:p>
        </w:tc>
      </w:tr>
      <w:tr w:rsidR="00F91186" w:rsidTr="00F91186">
        <w:trPr>
          <w:trHeight w:val="233"/>
        </w:trPr>
        <w:tc>
          <w:tcPr>
            <w:tcW w:w="5445" w:type="dxa"/>
          </w:tcPr>
          <w:p w:rsidR="00F91186" w:rsidRDefault="00F91186" w:rsidP="00380133">
            <w:r>
              <w:t>-Imágenes ejecutivas</w:t>
            </w:r>
          </w:p>
        </w:tc>
        <w:tc>
          <w:tcPr>
            <w:tcW w:w="1608" w:type="dxa"/>
          </w:tcPr>
          <w:p w:rsidR="00F91186" w:rsidRDefault="00F91186" w:rsidP="00380133">
            <w:pPr>
              <w:tabs>
                <w:tab w:val="left" w:pos="1485"/>
              </w:tabs>
            </w:pPr>
          </w:p>
        </w:tc>
        <w:tc>
          <w:tcPr>
            <w:tcW w:w="1582" w:type="dxa"/>
          </w:tcPr>
          <w:p w:rsidR="00F91186" w:rsidRDefault="00F91186" w:rsidP="00380133">
            <w:pPr>
              <w:tabs>
                <w:tab w:val="left" w:pos="1485"/>
              </w:tabs>
            </w:pPr>
          </w:p>
        </w:tc>
        <w:tc>
          <w:tcPr>
            <w:tcW w:w="4861" w:type="dxa"/>
          </w:tcPr>
          <w:p w:rsidR="00F91186" w:rsidRDefault="00F91186" w:rsidP="00380133">
            <w:pPr>
              <w:tabs>
                <w:tab w:val="left" w:pos="1485"/>
              </w:tabs>
            </w:pPr>
          </w:p>
        </w:tc>
      </w:tr>
      <w:tr w:rsidR="00F91186" w:rsidTr="00F91186">
        <w:trPr>
          <w:trHeight w:val="233"/>
        </w:trPr>
        <w:tc>
          <w:tcPr>
            <w:tcW w:w="5445" w:type="dxa"/>
          </w:tcPr>
          <w:p w:rsidR="00F91186" w:rsidRDefault="00F91186" w:rsidP="00380133">
            <w:r>
              <w:t>-Creatividad y originalidad</w:t>
            </w:r>
          </w:p>
        </w:tc>
        <w:tc>
          <w:tcPr>
            <w:tcW w:w="1608" w:type="dxa"/>
          </w:tcPr>
          <w:p w:rsidR="00F91186" w:rsidRDefault="00F91186" w:rsidP="00380133">
            <w:pPr>
              <w:tabs>
                <w:tab w:val="left" w:pos="1485"/>
              </w:tabs>
            </w:pPr>
          </w:p>
        </w:tc>
        <w:tc>
          <w:tcPr>
            <w:tcW w:w="1582" w:type="dxa"/>
          </w:tcPr>
          <w:p w:rsidR="00F91186" w:rsidRDefault="00F91186" w:rsidP="00380133">
            <w:pPr>
              <w:tabs>
                <w:tab w:val="left" w:pos="1485"/>
              </w:tabs>
            </w:pPr>
          </w:p>
        </w:tc>
        <w:tc>
          <w:tcPr>
            <w:tcW w:w="4861" w:type="dxa"/>
          </w:tcPr>
          <w:p w:rsidR="00F91186" w:rsidRDefault="00F91186" w:rsidP="00380133">
            <w:pPr>
              <w:tabs>
                <w:tab w:val="left" w:pos="1485"/>
              </w:tabs>
            </w:pPr>
          </w:p>
        </w:tc>
      </w:tr>
      <w:tr w:rsidR="00F91186" w:rsidTr="00F91186">
        <w:trPr>
          <w:trHeight w:val="425"/>
        </w:trPr>
        <w:tc>
          <w:tcPr>
            <w:tcW w:w="5445" w:type="dxa"/>
          </w:tcPr>
          <w:p w:rsidR="00F91186" w:rsidRPr="00851197" w:rsidRDefault="00F91186" w:rsidP="00F91186">
            <w:pPr>
              <w:pStyle w:val="Prrafodelista"/>
              <w:numPr>
                <w:ilvl w:val="0"/>
                <w:numId w:val="1"/>
              </w:numPr>
              <w:spacing w:line="240" w:lineRule="auto"/>
              <w:jc w:val="both"/>
              <w:rPr>
                <w:b/>
              </w:rPr>
            </w:pPr>
            <w:r w:rsidRPr="00851197">
              <w:rPr>
                <w:b/>
              </w:rPr>
              <w:t>Expresión oral</w:t>
            </w:r>
            <w:r>
              <w:rPr>
                <w:b/>
              </w:rPr>
              <w:t xml:space="preserve">   10%</w:t>
            </w:r>
          </w:p>
        </w:tc>
        <w:tc>
          <w:tcPr>
            <w:tcW w:w="1608" w:type="dxa"/>
          </w:tcPr>
          <w:p w:rsidR="00F91186" w:rsidRDefault="00F91186" w:rsidP="00380133">
            <w:pPr>
              <w:tabs>
                <w:tab w:val="left" w:pos="1485"/>
              </w:tabs>
            </w:pPr>
          </w:p>
        </w:tc>
        <w:tc>
          <w:tcPr>
            <w:tcW w:w="1582" w:type="dxa"/>
          </w:tcPr>
          <w:p w:rsidR="00F91186" w:rsidRDefault="00F91186" w:rsidP="00380133">
            <w:pPr>
              <w:tabs>
                <w:tab w:val="left" w:pos="1485"/>
              </w:tabs>
            </w:pPr>
          </w:p>
        </w:tc>
        <w:tc>
          <w:tcPr>
            <w:tcW w:w="4861" w:type="dxa"/>
          </w:tcPr>
          <w:p w:rsidR="00F91186" w:rsidRDefault="00F91186" w:rsidP="00380133">
            <w:pPr>
              <w:tabs>
                <w:tab w:val="left" w:pos="1485"/>
              </w:tabs>
            </w:pPr>
          </w:p>
        </w:tc>
      </w:tr>
      <w:tr w:rsidR="00F91186" w:rsidTr="00F91186">
        <w:trPr>
          <w:trHeight w:val="247"/>
        </w:trPr>
        <w:tc>
          <w:tcPr>
            <w:tcW w:w="5445" w:type="dxa"/>
          </w:tcPr>
          <w:p w:rsidR="00F91186" w:rsidRPr="00851197" w:rsidRDefault="00F91186" w:rsidP="00380133">
            <w:pPr>
              <w:jc w:val="both"/>
            </w:pPr>
            <w:r w:rsidRPr="00851197">
              <w:t>-Fluidez</w:t>
            </w:r>
          </w:p>
        </w:tc>
        <w:tc>
          <w:tcPr>
            <w:tcW w:w="1608" w:type="dxa"/>
          </w:tcPr>
          <w:p w:rsidR="00F91186" w:rsidRDefault="00F91186" w:rsidP="00380133">
            <w:pPr>
              <w:tabs>
                <w:tab w:val="left" w:pos="1485"/>
              </w:tabs>
            </w:pPr>
          </w:p>
        </w:tc>
        <w:tc>
          <w:tcPr>
            <w:tcW w:w="1582" w:type="dxa"/>
          </w:tcPr>
          <w:p w:rsidR="00F91186" w:rsidRDefault="00F91186" w:rsidP="00380133">
            <w:pPr>
              <w:tabs>
                <w:tab w:val="left" w:pos="1485"/>
              </w:tabs>
            </w:pPr>
          </w:p>
        </w:tc>
        <w:tc>
          <w:tcPr>
            <w:tcW w:w="4861" w:type="dxa"/>
          </w:tcPr>
          <w:p w:rsidR="00F91186" w:rsidRDefault="00F91186" w:rsidP="00380133">
            <w:pPr>
              <w:tabs>
                <w:tab w:val="left" w:pos="1485"/>
              </w:tabs>
            </w:pPr>
          </w:p>
        </w:tc>
      </w:tr>
      <w:tr w:rsidR="00F91186" w:rsidTr="00F91186">
        <w:trPr>
          <w:trHeight w:val="233"/>
        </w:trPr>
        <w:tc>
          <w:tcPr>
            <w:tcW w:w="5445" w:type="dxa"/>
          </w:tcPr>
          <w:p w:rsidR="00F91186" w:rsidRPr="00851197" w:rsidRDefault="00F91186" w:rsidP="00380133">
            <w:pPr>
              <w:jc w:val="both"/>
            </w:pPr>
            <w:r w:rsidRPr="00851197">
              <w:t>-Dicción</w:t>
            </w:r>
          </w:p>
        </w:tc>
        <w:tc>
          <w:tcPr>
            <w:tcW w:w="1608" w:type="dxa"/>
          </w:tcPr>
          <w:p w:rsidR="00F91186" w:rsidRDefault="00F91186" w:rsidP="00380133">
            <w:pPr>
              <w:tabs>
                <w:tab w:val="left" w:pos="1485"/>
              </w:tabs>
            </w:pPr>
          </w:p>
        </w:tc>
        <w:tc>
          <w:tcPr>
            <w:tcW w:w="1582" w:type="dxa"/>
          </w:tcPr>
          <w:p w:rsidR="00F91186" w:rsidRDefault="00F91186" w:rsidP="00380133">
            <w:pPr>
              <w:tabs>
                <w:tab w:val="left" w:pos="1485"/>
              </w:tabs>
            </w:pPr>
          </w:p>
        </w:tc>
        <w:tc>
          <w:tcPr>
            <w:tcW w:w="4861" w:type="dxa"/>
          </w:tcPr>
          <w:p w:rsidR="00F91186" w:rsidRDefault="00F91186" w:rsidP="00380133">
            <w:pPr>
              <w:tabs>
                <w:tab w:val="left" w:pos="1485"/>
              </w:tabs>
            </w:pPr>
          </w:p>
        </w:tc>
      </w:tr>
      <w:tr w:rsidR="00F91186" w:rsidTr="00F91186">
        <w:trPr>
          <w:trHeight w:val="247"/>
        </w:trPr>
        <w:tc>
          <w:tcPr>
            <w:tcW w:w="5445" w:type="dxa"/>
          </w:tcPr>
          <w:p w:rsidR="00F91186" w:rsidRPr="00851197" w:rsidRDefault="00F91186" w:rsidP="00380133">
            <w:pPr>
              <w:jc w:val="both"/>
            </w:pPr>
            <w:r w:rsidRPr="00851197">
              <w:t>-Seguridad al hablar</w:t>
            </w:r>
          </w:p>
        </w:tc>
        <w:tc>
          <w:tcPr>
            <w:tcW w:w="1608" w:type="dxa"/>
          </w:tcPr>
          <w:p w:rsidR="00F91186" w:rsidRDefault="00F91186" w:rsidP="00380133">
            <w:pPr>
              <w:tabs>
                <w:tab w:val="left" w:pos="1485"/>
              </w:tabs>
            </w:pPr>
          </w:p>
        </w:tc>
        <w:tc>
          <w:tcPr>
            <w:tcW w:w="1582" w:type="dxa"/>
          </w:tcPr>
          <w:p w:rsidR="00F91186" w:rsidRDefault="00F91186" w:rsidP="00380133">
            <w:pPr>
              <w:tabs>
                <w:tab w:val="left" w:pos="1485"/>
              </w:tabs>
            </w:pPr>
          </w:p>
        </w:tc>
        <w:tc>
          <w:tcPr>
            <w:tcW w:w="4861" w:type="dxa"/>
          </w:tcPr>
          <w:p w:rsidR="00F91186" w:rsidRDefault="00F91186" w:rsidP="00380133">
            <w:pPr>
              <w:tabs>
                <w:tab w:val="left" w:pos="1485"/>
              </w:tabs>
            </w:pPr>
          </w:p>
        </w:tc>
      </w:tr>
      <w:tr w:rsidR="00F91186" w:rsidTr="00F91186">
        <w:trPr>
          <w:trHeight w:val="233"/>
        </w:trPr>
        <w:tc>
          <w:tcPr>
            <w:tcW w:w="5445" w:type="dxa"/>
          </w:tcPr>
          <w:p w:rsidR="00F91186" w:rsidRPr="00851197" w:rsidRDefault="00F91186" w:rsidP="00380133">
            <w:pPr>
              <w:jc w:val="both"/>
            </w:pPr>
            <w:r w:rsidRPr="00851197">
              <w:t>-Volumen de voz</w:t>
            </w:r>
          </w:p>
        </w:tc>
        <w:tc>
          <w:tcPr>
            <w:tcW w:w="1608" w:type="dxa"/>
          </w:tcPr>
          <w:p w:rsidR="00F91186" w:rsidRDefault="00F91186" w:rsidP="00380133">
            <w:pPr>
              <w:tabs>
                <w:tab w:val="left" w:pos="1485"/>
              </w:tabs>
            </w:pPr>
          </w:p>
        </w:tc>
        <w:tc>
          <w:tcPr>
            <w:tcW w:w="1582" w:type="dxa"/>
          </w:tcPr>
          <w:p w:rsidR="00F91186" w:rsidRDefault="00F91186" w:rsidP="00380133">
            <w:pPr>
              <w:tabs>
                <w:tab w:val="left" w:pos="1485"/>
              </w:tabs>
            </w:pPr>
          </w:p>
        </w:tc>
        <w:tc>
          <w:tcPr>
            <w:tcW w:w="4861" w:type="dxa"/>
          </w:tcPr>
          <w:p w:rsidR="00F91186" w:rsidRDefault="00F91186" w:rsidP="00380133">
            <w:pPr>
              <w:tabs>
                <w:tab w:val="left" w:pos="1485"/>
              </w:tabs>
            </w:pPr>
          </w:p>
        </w:tc>
      </w:tr>
    </w:tbl>
    <w:p w:rsidR="00F91186" w:rsidRDefault="00F91186" w:rsidP="00090540">
      <w:pPr>
        <w:spacing w:line="480" w:lineRule="auto"/>
        <w:ind w:left="720" w:hanging="720"/>
        <w:rPr>
          <w:rFonts w:ascii="Arial" w:hAnsi="Arial" w:cs="Arial"/>
          <w:sz w:val="24"/>
        </w:rPr>
      </w:pPr>
    </w:p>
    <w:p w:rsidR="00090540" w:rsidRPr="007F4331" w:rsidRDefault="00090540" w:rsidP="00090540">
      <w:pPr>
        <w:pStyle w:val="NormalWeb"/>
        <w:spacing w:before="0" w:beforeAutospacing="0" w:after="160" w:afterAutospacing="0" w:line="480" w:lineRule="auto"/>
        <w:ind w:left="720" w:hanging="720"/>
        <w:rPr>
          <w:rFonts w:ascii="Arial" w:hAnsi="Arial" w:cs="Arial"/>
        </w:rPr>
      </w:pPr>
    </w:p>
    <w:p w:rsidR="002707A2" w:rsidRDefault="002707A2" w:rsidP="002707A2">
      <w:pPr>
        <w:spacing w:line="360" w:lineRule="auto"/>
        <w:rPr>
          <w:rFonts w:ascii="Times New Roman" w:eastAsia="Calibri" w:hAnsi="Times New Roman" w:cs="Times New Roman"/>
          <w:b/>
          <w:color w:val="000000"/>
          <w:sz w:val="24"/>
          <w:szCs w:val="24"/>
        </w:rPr>
      </w:pPr>
    </w:p>
    <w:p w:rsidR="000415F0" w:rsidRDefault="008B44E2"/>
    <w:sectPr w:rsidR="000415F0" w:rsidSect="00F91186">
      <w:pgSz w:w="15840" w:h="12240" w:orient="landscape"/>
      <w:pgMar w:top="1701" w:right="1418" w:bottom="1701" w:left="1418" w:header="709" w:footer="709" w:gutter="0"/>
      <w:pgBorders w:offsetFrom="page">
        <w:top w:val="thinThickSmallGap" w:sz="24" w:space="24" w:color="FF0000"/>
        <w:left w:val="thinThick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A7084"/>
    <w:multiLevelType w:val="hybridMultilevel"/>
    <w:tmpl w:val="249A8D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67123D0"/>
    <w:multiLevelType w:val="hybridMultilevel"/>
    <w:tmpl w:val="9F5ACFB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7A2"/>
    <w:rsid w:val="00090540"/>
    <w:rsid w:val="002707A2"/>
    <w:rsid w:val="005F2DAF"/>
    <w:rsid w:val="008B44E2"/>
    <w:rsid w:val="009C703D"/>
    <w:rsid w:val="00B4757F"/>
    <w:rsid w:val="00D943FF"/>
    <w:rsid w:val="00F911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17942-D025-40BA-8C93-DE211E5B9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7A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05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jsgrdq">
    <w:name w:val="jsgrdq"/>
    <w:basedOn w:val="Fuentedeprrafopredeter"/>
    <w:rsid w:val="00D943FF"/>
  </w:style>
  <w:style w:type="character" w:styleId="Hipervnculo">
    <w:name w:val="Hyperlink"/>
    <w:basedOn w:val="Fuentedeprrafopredeter"/>
    <w:uiPriority w:val="99"/>
    <w:unhideWhenUsed/>
    <w:rsid w:val="005F2DAF"/>
    <w:rPr>
      <w:color w:val="0563C1" w:themeColor="hyperlink"/>
      <w:u w:val="single"/>
    </w:rPr>
  </w:style>
  <w:style w:type="character" w:customStyle="1" w:styleId="A5">
    <w:name w:val="A5"/>
    <w:uiPriority w:val="99"/>
    <w:rsid w:val="00F91186"/>
    <w:rPr>
      <w:rFonts w:ascii="Soberana Sans Light" w:hAnsi="Soberana Sans Light" w:cs="Soberana Sans Light" w:hint="default"/>
      <w:color w:val="000000"/>
      <w:sz w:val="21"/>
      <w:szCs w:val="21"/>
    </w:rPr>
  </w:style>
  <w:style w:type="table" w:styleId="Tablaconcuadrcula">
    <w:name w:val="Table Grid"/>
    <w:basedOn w:val="Tablanormal"/>
    <w:uiPriority w:val="59"/>
    <w:rsid w:val="00F91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9118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27773">
      <w:bodyDiv w:val="1"/>
      <w:marLeft w:val="0"/>
      <w:marRight w:val="0"/>
      <w:marTop w:val="0"/>
      <w:marBottom w:val="0"/>
      <w:divBdr>
        <w:top w:val="none" w:sz="0" w:space="0" w:color="auto"/>
        <w:left w:val="none" w:sz="0" w:space="0" w:color="auto"/>
        <w:bottom w:val="none" w:sz="0" w:space="0" w:color="auto"/>
        <w:right w:val="none" w:sz="0" w:space="0" w:color="auto"/>
      </w:divBdr>
    </w:div>
    <w:div w:id="358553792">
      <w:bodyDiv w:val="1"/>
      <w:marLeft w:val="0"/>
      <w:marRight w:val="0"/>
      <w:marTop w:val="0"/>
      <w:marBottom w:val="0"/>
      <w:divBdr>
        <w:top w:val="none" w:sz="0" w:space="0" w:color="auto"/>
        <w:left w:val="none" w:sz="0" w:space="0" w:color="auto"/>
        <w:bottom w:val="none" w:sz="0" w:space="0" w:color="auto"/>
        <w:right w:val="none" w:sz="0" w:space="0" w:color="auto"/>
      </w:divBdr>
    </w:div>
    <w:div w:id="1168054500">
      <w:bodyDiv w:val="1"/>
      <w:marLeft w:val="0"/>
      <w:marRight w:val="0"/>
      <w:marTop w:val="0"/>
      <w:marBottom w:val="0"/>
      <w:divBdr>
        <w:top w:val="none" w:sz="0" w:space="0" w:color="auto"/>
        <w:left w:val="none" w:sz="0" w:space="0" w:color="auto"/>
        <w:bottom w:val="none" w:sz="0" w:space="0" w:color="auto"/>
        <w:right w:val="none" w:sz="0" w:space="0" w:color="auto"/>
      </w:divBdr>
    </w:div>
    <w:div w:id="1421028907">
      <w:bodyDiv w:val="1"/>
      <w:marLeft w:val="0"/>
      <w:marRight w:val="0"/>
      <w:marTop w:val="0"/>
      <w:marBottom w:val="0"/>
      <w:divBdr>
        <w:top w:val="none" w:sz="0" w:space="0" w:color="auto"/>
        <w:left w:val="none" w:sz="0" w:space="0" w:color="auto"/>
        <w:bottom w:val="none" w:sz="0" w:space="0" w:color="auto"/>
        <w:right w:val="none" w:sz="0" w:space="0" w:color="auto"/>
      </w:divBdr>
    </w:div>
    <w:div w:id="17789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ie.org.mx/congreso/memoriaelectronica/v10/pdf/area_tematica_02/ponencias/1837-F.pdf" TargetMode="External"/><Relationship Id="rId3" Type="http://schemas.openxmlformats.org/officeDocument/2006/relationships/settings" Target="settings.xml"/><Relationship Id="rId7" Type="http://schemas.openxmlformats.org/officeDocument/2006/relationships/hyperlink" Target="http://www.redalyc.org/pdf/659/6590840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om/watch?v=tODeHFRdGD0&amp;feature=share"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3011</Words>
  <Characters>16562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Usuario</dc:creator>
  <cp:keywords/>
  <dc:description/>
  <cp:lastModifiedBy>HP Usuario</cp:lastModifiedBy>
  <cp:revision>4</cp:revision>
  <dcterms:created xsi:type="dcterms:W3CDTF">2022-01-18T02:55:00Z</dcterms:created>
  <dcterms:modified xsi:type="dcterms:W3CDTF">2022-01-18T04:49:00Z</dcterms:modified>
</cp:coreProperties>
</file>