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Y="-286"/>
        <w:tblW w:w="0" w:type="auto"/>
        <w:tblBorders>
          <w:top w:val="single" w:sz="12" w:space="0" w:color="FF6DB6"/>
          <w:left w:val="single" w:sz="12" w:space="0" w:color="FF6DB6"/>
          <w:bottom w:val="single" w:sz="12" w:space="0" w:color="FF6DB6"/>
          <w:right w:val="single" w:sz="12" w:space="0" w:color="FF6DB6"/>
          <w:insideH w:val="single" w:sz="12" w:space="0" w:color="FF6DB6"/>
          <w:insideV w:val="single" w:sz="12" w:space="0" w:color="FF6DB6"/>
        </w:tblBorders>
        <w:tblLook w:val="04A0" w:firstRow="1" w:lastRow="0" w:firstColumn="1" w:lastColumn="0" w:noHBand="0" w:noVBand="1"/>
      </w:tblPr>
      <w:tblGrid>
        <w:gridCol w:w="6488"/>
        <w:gridCol w:w="6488"/>
      </w:tblGrid>
      <w:tr w:rsidR="001542FF" w:rsidTr="000139D2">
        <w:tc>
          <w:tcPr>
            <w:tcW w:w="13146" w:type="dxa"/>
            <w:gridSpan w:val="2"/>
            <w:shd w:val="clear" w:color="auto" w:fill="FFC1E0"/>
          </w:tcPr>
          <w:p w:rsidR="001542FF" w:rsidRPr="00C53206" w:rsidRDefault="001542FF" w:rsidP="001542FF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</w:p>
          <w:p w:rsidR="001542FF" w:rsidRPr="00C53206" w:rsidRDefault="001542FF" w:rsidP="001542F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rebuchetMS"/>
                <w:b/>
                <w:sz w:val="24"/>
                <w:szCs w:val="24"/>
                <w:lang w:val="es-MX"/>
              </w:rPr>
            </w:pPr>
            <w:r w:rsidRPr="00C53206">
              <w:rPr>
                <w:rFonts w:ascii="Century Gothic" w:hAnsi="Century Gothic" w:cs="TrebuchetMS"/>
                <w:b/>
                <w:sz w:val="24"/>
                <w:szCs w:val="24"/>
                <w:lang w:val="es-MX"/>
              </w:rPr>
              <w:t>CUADRO COMPARATIVO</w:t>
            </w:r>
          </w:p>
          <w:p w:rsidR="001542FF" w:rsidRPr="00BB0B0F" w:rsidRDefault="00BB0B0F" w:rsidP="001542F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rebuchetMS"/>
                <w:b/>
                <w:sz w:val="32"/>
                <w:szCs w:val="24"/>
                <w:u w:val="single"/>
                <w:lang w:val="es-MX"/>
              </w:rPr>
            </w:pPr>
            <w:r w:rsidRPr="00BB0B0F">
              <w:rPr>
                <w:rFonts w:ascii="Century Gothic" w:hAnsi="Century Gothic" w:cs="TrebuchetMS"/>
                <w:b/>
                <w:sz w:val="32"/>
                <w:szCs w:val="24"/>
                <w:u w:val="single"/>
                <w:lang w:val="es-MX"/>
              </w:rPr>
              <w:t xml:space="preserve">EL </w:t>
            </w:r>
            <w:r w:rsidR="00566C53" w:rsidRPr="00BB0B0F">
              <w:rPr>
                <w:rFonts w:ascii="Century Gothic" w:hAnsi="Century Gothic" w:cs="TrebuchetMS"/>
                <w:b/>
                <w:sz w:val="32"/>
                <w:szCs w:val="24"/>
                <w:u w:val="single"/>
                <w:lang w:val="es-MX"/>
              </w:rPr>
              <w:t xml:space="preserve">DIARIO </w:t>
            </w:r>
          </w:p>
          <w:p w:rsidR="001542FF" w:rsidRPr="00C53206" w:rsidRDefault="001542FF" w:rsidP="001542FF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</w:p>
        </w:tc>
      </w:tr>
      <w:tr w:rsidR="001542FF" w:rsidTr="000139D2">
        <w:tc>
          <w:tcPr>
            <w:tcW w:w="6573" w:type="dxa"/>
          </w:tcPr>
          <w:p w:rsidR="001542FF" w:rsidRPr="00C53206" w:rsidRDefault="001542FF" w:rsidP="001542FF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</w:p>
          <w:p w:rsidR="001542FF" w:rsidRPr="00C53206" w:rsidRDefault="001542FF" w:rsidP="001542F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53206">
              <w:rPr>
                <w:rFonts w:ascii="Century Gothic" w:hAnsi="Century Gothic"/>
                <w:b/>
                <w:sz w:val="24"/>
                <w:szCs w:val="24"/>
              </w:rPr>
              <w:t>Rafael Porl</w:t>
            </w:r>
            <w:r w:rsidR="00BB0B0F">
              <w:rPr>
                <w:rFonts w:ascii="Century Gothic" w:hAnsi="Century Gothic"/>
                <w:b/>
                <w:sz w:val="24"/>
                <w:szCs w:val="24"/>
              </w:rPr>
              <w:t>á</w:t>
            </w:r>
            <w:r w:rsidRPr="00C53206">
              <w:rPr>
                <w:rFonts w:ascii="Century Gothic" w:hAnsi="Century Gothic"/>
                <w:b/>
                <w:sz w:val="24"/>
                <w:szCs w:val="24"/>
              </w:rPr>
              <w:t xml:space="preserve">n </w:t>
            </w:r>
          </w:p>
          <w:p w:rsidR="001542FF" w:rsidRPr="00C53206" w:rsidRDefault="001542FF" w:rsidP="001542F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53206">
              <w:rPr>
                <w:rFonts w:ascii="Century Gothic" w:hAnsi="Century Gothic" w:cs="TrebuchetMS"/>
                <w:sz w:val="24"/>
                <w:szCs w:val="24"/>
                <w:lang w:val="es-MX"/>
              </w:rPr>
              <w:t>“</w:t>
            </w:r>
            <w:r w:rsidRPr="00C53206">
              <w:rPr>
                <w:rFonts w:ascii="Century Gothic" w:hAnsi="Century Gothic"/>
                <w:sz w:val="24"/>
                <w:szCs w:val="24"/>
              </w:rPr>
              <w:t>El diario de un profesor</w:t>
            </w:r>
          </w:p>
          <w:p w:rsidR="001542FF" w:rsidRPr="00C53206" w:rsidRDefault="001542FF" w:rsidP="001542FF">
            <w:pPr>
              <w:jc w:val="center"/>
              <w:rPr>
                <w:rFonts w:ascii="Century Gothic" w:hAnsi="Century Gothic"/>
                <w:sz w:val="24"/>
                <w:szCs w:val="24"/>
                <w:lang w:val="es-MX"/>
              </w:rPr>
            </w:pPr>
          </w:p>
        </w:tc>
        <w:tc>
          <w:tcPr>
            <w:tcW w:w="6573" w:type="dxa"/>
          </w:tcPr>
          <w:p w:rsidR="001542FF" w:rsidRPr="00C53206" w:rsidRDefault="001542FF" w:rsidP="001542FF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</w:p>
          <w:p w:rsidR="001542FF" w:rsidRPr="00C53206" w:rsidRDefault="001542FF" w:rsidP="001542F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53206">
              <w:rPr>
                <w:rFonts w:ascii="Century Gothic" w:hAnsi="Century Gothic"/>
                <w:b/>
                <w:sz w:val="24"/>
                <w:szCs w:val="24"/>
              </w:rPr>
              <w:t>Miguel Ángel Zabalza</w:t>
            </w:r>
          </w:p>
          <w:p w:rsidR="001542FF" w:rsidRPr="00C53206" w:rsidRDefault="001542FF" w:rsidP="001542FF">
            <w:pPr>
              <w:jc w:val="center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C53206">
              <w:rPr>
                <w:rFonts w:ascii="Century Gothic" w:hAnsi="Century Gothic" w:cs="TrebuchetMS"/>
                <w:sz w:val="24"/>
                <w:szCs w:val="24"/>
                <w:lang w:val="es-MX"/>
              </w:rPr>
              <w:t>“</w:t>
            </w:r>
            <w:r w:rsidRPr="00C53206">
              <w:rPr>
                <w:rFonts w:ascii="Century Gothic" w:hAnsi="Century Gothic"/>
                <w:sz w:val="24"/>
                <w:szCs w:val="24"/>
              </w:rPr>
              <w:t>Los diarios de clase</w:t>
            </w:r>
            <w:r w:rsidRPr="00C53206">
              <w:rPr>
                <w:rFonts w:ascii="Century Gothic" w:hAnsi="Century Gothic" w:cs="TrebuchetMS"/>
                <w:sz w:val="24"/>
                <w:szCs w:val="24"/>
                <w:lang w:val="es-MX"/>
              </w:rPr>
              <w:t>”</w:t>
            </w:r>
          </w:p>
        </w:tc>
      </w:tr>
      <w:tr w:rsidR="001542FF" w:rsidTr="000139D2">
        <w:tc>
          <w:tcPr>
            <w:tcW w:w="6573" w:type="dxa"/>
          </w:tcPr>
          <w:p w:rsidR="001542FF" w:rsidRPr="00C53206" w:rsidRDefault="001542FF" w:rsidP="001542FF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</w:p>
          <w:p w:rsidR="001542FF" w:rsidRPr="00C53206" w:rsidRDefault="001542FF" w:rsidP="001542FF">
            <w:pPr>
              <w:pStyle w:val="Prrafodelista"/>
              <w:numPr>
                <w:ilvl w:val="0"/>
                <w:numId w:val="1"/>
              </w:numPr>
              <w:ind w:left="426" w:hanging="284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53206">
              <w:rPr>
                <w:rFonts w:ascii="Century Gothic" w:hAnsi="Century Gothic"/>
                <w:sz w:val="24"/>
                <w:szCs w:val="24"/>
              </w:rPr>
              <w:t>El profesor es el mediador fundamental entre teoría y práctica.</w:t>
            </w:r>
          </w:p>
          <w:p w:rsidR="001542FF" w:rsidRPr="00C53206" w:rsidRDefault="001542FF" w:rsidP="001542FF">
            <w:pPr>
              <w:pStyle w:val="Prrafodelista"/>
              <w:numPr>
                <w:ilvl w:val="0"/>
                <w:numId w:val="1"/>
              </w:numPr>
              <w:ind w:left="426" w:hanging="284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53206">
              <w:rPr>
                <w:rFonts w:ascii="Century Gothic" w:hAnsi="Century Gothic"/>
                <w:sz w:val="24"/>
                <w:szCs w:val="24"/>
              </w:rPr>
              <w:t>Es el profesor desde este punto de vista el que diagnostica los problemas, formula hipótesis de trabajo, experimenta y evalúa, elige sus materiales, diseña sus actividades, relaciona conocimientos diversos - investigador en el aula.</w:t>
            </w:r>
          </w:p>
          <w:p w:rsidR="001542FF" w:rsidRPr="00C53206" w:rsidRDefault="001542FF" w:rsidP="001542FF">
            <w:pPr>
              <w:pStyle w:val="Prrafodelista"/>
              <w:numPr>
                <w:ilvl w:val="0"/>
                <w:numId w:val="1"/>
              </w:numPr>
              <w:ind w:left="426" w:hanging="284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53206">
              <w:rPr>
                <w:rFonts w:ascii="Century Gothic" w:hAnsi="Century Gothic"/>
                <w:sz w:val="24"/>
                <w:szCs w:val="24"/>
              </w:rPr>
              <w:t>Es una guía para la reflexión sobre la práctica.</w:t>
            </w:r>
          </w:p>
          <w:p w:rsidR="001542FF" w:rsidRPr="00C53206" w:rsidRDefault="001542FF" w:rsidP="001542FF">
            <w:pPr>
              <w:pStyle w:val="Prrafodelista"/>
              <w:numPr>
                <w:ilvl w:val="0"/>
                <w:numId w:val="1"/>
              </w:numPr>
              <w:ind w:left="426" w:hanging="284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53206">
              <w:rPr>
                <w:rFonts w:ascii="Century Gothic" w:hAnsi="Century Gothic"/>
                <w:sz w:val="24"/>
                <w:szCs w:val="24"/>
              </w:rPr>
              <w:t>Propicia un nivel más profundo de descripción de la dinámica, ofrece multitud de posibilidades de aprendizaje y encadenamiento de nuevas cuestiones.</w:t>
            </w:r>
          </w:p>
          <w:p w:rsidR="001542FF" w:rsidRPr="00C53206" w:rsidRDefault="001542FF" w:rsidP="001542FF">
            <w:pPr>
              <w:pStyle w:val="Prrafodelista"/>
              <w:numPr>
                <w:ilvl w:val="0"/>
                <w:numId w:val="1"/>
              </w:numPr>
              <w:ind w:left="426" w:hanging="284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53206">
              <w:rPr>
                <w:rFonts w:ascii="Century Gothic" w:hAnsi="Century Gothic"/>
                <w:sz w:val="24"/>
                <w:szCs w:val="24"/>
              </w:rPr>
              <w:t>Instrumento útil para la descripción, el análisis y la valoración de la realidad escolar.</w:t>
            </w:r>
          </w:p>
          <w:p w:rsidR="001542FF" w:rsidRPr="00C53206" w:rsidRDefault="001542FF" w:rsidP="001542F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573" w:type="dxa"/>
          </w:tcPr>
          <w:p w:rsidR="001542FF" w:rsidRPr="00C53206" w:rsidRDefault="001542FF" w:rsidP="001542FF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</w:p>
          <w:p w:rsidR="001542FF" w:rsidRPr="00C53206" w:rsidRDefault="001542FF" w:rsidP="001542FF">
            <w:pPr>
              <w:numPr>
                <w:ilvl w:val="0"/>
                <w:numId w:val="2"/>
              </w:numPr>
              <w:ind w:left="331" w:hanging="284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53206">
              <w:rPr>
                <w:rFonts w:ascii="Century Gothic" w:hAnsi="Century Gothic"/>
                <w:sz w:val="24"/>
                <w:szCs w:val="24"/>
              </w:rPr>
              <w:t>Es un documento que recoge impresiones sobre lo que sucede en clase.</w:t>
            </w:r>
          </w:p>
          <w:p w:rsidR="001542FF" w:rsidRPr="00C53206" w:rsidRDefault="001542FF" w:rsidP="001542FF">
            <w:pPr>
              <w:numPr>
                <w:ilvl w:val="0"/>
                <w:numId w:val="2"/>
              </w:numPr>
              <w:ind w:left="331" w:hanging="284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53206">
              <w:rPr>
                <w:rFonts w:ascii="Century Gothic" w:hAnsi="Century Gothic"/>
                <w:sz w:val="24"/>
                <w:szCs w:val="24"/>
              </w:rPr>
              <w:t>Las narraciones de los profesores son riqueza de información.</w:t>
            </w:r>
          </w:p>
          <w:p w:rsidR="001542FF" w:rsidRPr="00C53206" w:rsidRDefault="001542FF" w:rsidP="001542FF">
            <w:pPr>
              <w:numPr>
                <w:ilvl w:val="0"/>
                <w:numId w:val="2"/>
              </w:numPr>
              <w:ind w:left="331" w:hanging="284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53206">
              <w:rPr>
                <w:rFonts w:ascii="Century Gothic" w:hAnsi="Century Gothic"/>
                <w:sz w:val="24"/>
                <w:szCs w:val="24"/>
              </w:rPr>
              <w:t>Permite enfoque y líneas de investigación.</w:t>
            </w:r>
          </w:p>
          <w:p w:rsidR="001542FF" w:rsidRPr="00C53206" w:rsidRDefault="001542FF" w:rsidP="001542FF">
            <w:pPr>
              <w:numPr>
                <w:ilvl w:val="0"/>
                <w:numId w:val="2"/>
              </w:numPr>
              <w:ind w:left="331" w:hanging="284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53206">
              <w:rPr>
                <w:rFonts w:ascii="Century Gothic" w:hAnsi="Century Gothic"/>
                <w:sz w:val="24"/>
                <w:szCs w:val="24"/>
              </w:rPr>
              <w:t>Descubre elementos ocultos.</w:t>
            </w:r>
          </w:p>
          <w:p w:rsidR="001542FF" w:rsidRPr="00C53206" w:rsidRDefault="001542FF" w:rsidP="001542FF">
            <w:pPr>
              <w:numPr>
                <w:ilvl w:val="0"/>
                <w:numId w:val="2"/>
              </w:numPr>
              <w:ind w:left="331" w:hanging="284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53206">
              <w:rPr>
                <w:rFonts w:ascii="Century Gothic" w:hAnsi="Century Gothic"/>
                <w:sz w:val="24"/>
                <w:szCs w:val="24"/>
              </w:rPr>
              <w:t xml:space="preserve">Detector de necesidades y/o problemas – Respuestas prácticas. </w:t>
            </w:r>
          </w:p>
          <w:p w:rsidR="001542FF" w:rsidRPr="00C53206" w:rsidRDefault="001542FF" w:rsidP="001542FF">
            <w:pPr>
              <w:numPr>
                <w:ilvl w:val="0"/>
                <w:numId w:val="2"/>
              </w:numPr>
              <w:ind w:left="331" w:hanging="284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53206">
              <w:rPr>
                <w:rFonts w:ascii="Century Gothic" w:hAnsi="Century Gothic"/>
                <w:sz w:val="24"/>
                <w:szCs w:val="24"/>
              </w:rPr>
              <w:t>Acceso restringido o abierto.</w:t>
            </w:r>
          </w:p>
          <w:p w:rsidR="001542FF" w:rsidRPr="00C53206" w:rsidRDefault="001542FF" w:rsidP="001542FF">
            <w:pPr>
              <w:numPr>
                <w:ilvl w:val="0"/>
                <w:numId w:val="2"/>
              </w:numPr>
              <w:ind w:left="331" w:hanging="284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53206">
              <w:rPr>
                <w:rFonts w:ascii="Century Gothic" w:hAnsi="Century Gothic"/>
                <w:sz w:val="24"/>
                <w:szCs w:val="24"/>
              </w:rPr>
              <w:t xml:space="preserve">Uso de diarios por alumnos. </w:t>
            </w:r>
          </w:p>
          <w:p w:rsidR="001542FF" w:rsidRPr="00C53206" w:rsidRDefault="001542FF" w:rsidP="001542FF">
            <w:pPr>
              <w:numPr>
                <w:ilvl w:val="0"/>
                <w:numId w:val="2"/>
              </w:numPr>
              <w:ind w:left="331" w:hanging="284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53206">
              <w:rPr>
                <w:rFonts w:ascii="Century Gothic" w:hAnsi="Century Gothic"/>
                <w:sz w:val="24"/>
                <w:szCs w:val="24"/>
              </w:rPr>
              <w:t xml:space="preserve">Instrumento descriptivo. </w:t>
            </w:r>
          </w:p>
          <w:p w:rsidR="001542FF" w:rsidRPr="00C53206" w:rsidRDefault="001542FF" w:rsidP="001542FF">
            <w:pPr>
              <w:numPr>
                <w:ilvl w:val="0"/>
                <w:numId w:val="2"/>
              </w:numPr>
              <w:ind w:left="331" w:hanging="284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53206">
              <w:rPr>
                <w:rFonts w:ascii="Century Gothic" w:hAnsi="Century Gothic"/>
                <w:sz w:val="24"/>
                <w:szCs w:val="24"/>
              </w:rPr>
              <w:t>Análisis de la práctica profesional.</w:t>
            </w:r>
          </w:p>
          <w:p w:rsidR="001542FF" w:rsidRPr="00C53206" w:rsidRDefault="001542FF" w:rsidP="001542FF">
            <w:pPr>
              <w:numPr>
                <w:ilvl w:val="0"/>
                <w:numId w:val="2"/>
              </w:numPr>
              <w:ind w:left="331" w:hanging="284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53206">
              <w:rPr>
                <w:rFonts w:ascii="Century Gothic" w:hAnsi="Century Gothic"/>
                <w:sz w:val="24"/>
                <w:szCs w:val="24"/>
              </w:rPr>
              <w:t>Criterio: Representatividad, adecuación, finalidad y validez.</w:t>
            </w:r>
          </w:p>
          <w:p w:rsidR="001542FF" w:rsidRPr="00C53206" w:rsidRDefault="001542FF" w:rsidP="001542FF">
            <w:pPr>
              <w:numPr>
                <w:ilvl w:val="0"/>
                <w:numId w:val="2"/>
              </w:numPr>
              <w:ind w:left="331" w:hanging="284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53206">
              <w:rPr>
                <w:rFonts w:ascii="Century Gothic" w:hAnsi="Century Gothic"/>
                <w:sz w:val="24"/>
                <w:szCs w:val="24"/>
              </w:rPr>
              <w:t>Conserva secuencia, evolución y actualidad.</w:t>
            </w:r>
          </w:p>
          <w:p w:rsidR="001542FF" w:rsidRPr="00C53206" w:rsidRDefault="001542FF" w:rsidP="001542FF">
            <w:pPr>
              <w:numPr>
                <w:ilvl w:val="0"/>
                <w:numId w:val="2"/>
              </w:numPr>
              <w:ind w:left="331" w:hanging="284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53206">
              <w:rPr>
                <w:rFonts w:ascii="Century Gothic" w:hAnsi="Century Gothic"/>
                <w:sz w:val="24"/>
                <w:szCs w:val="24"/>
              </w:rPr>
              <w:t>Proceso de escritura.</w:t>
            </w:r>
          </w:p>
          <w:p w:rsidR="001542FF" w:rsidRPr="00C53206" w:rsidRDefault="001542FF" w:rsidP="001542FF">
            <w:pPr>
              <w:numPr>
                <w:ilvl w:val="0"/>
                <w:numId w:val="2"/>
              </w:numPr>
              <w:ind w:left="331" w:hanging="284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53206">
              <w:rPr>
                <w:rFonts w:ascii="Century Gothic" w:hAnsi="Century Gothic"/>
                <w:sz w:val="24"/>
                <w:szCs w:val="24"/>
              </w:rPr>
              <w:t>No entra en sistemas de evaluación.</w:t>
            </w:r>
          </w:p>
          <w:p w:rsidR="001542FF" w:rsidRPr="00C53206" w:rsidRDefault="001542FF" w:rsidP="001542FF">
            <w:pPr>
              <w:numPr>
                <w:ilvl w:val="0"/>
                <w:numId w:val="2"/>
              </w:numPr>
              <w:ind w:left="331" w:hanging="284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53206">
              <w:rPr>
                <w:rFonts w:ascii="Century Gothic" w:hAnsi="Century Gothic" w:cs="TrebuchetMS"/>
                <w:sz w:val="24"/>
                <w:szCs w:val="24"/>
                <w:lang w:val="es-MX"/>
              </w:rPr>
              <w:t>Personal.</w:t>
            </w:r>
          </w:p>
          <w:p w:rsidR="001542FF" w:rsidRPr="00C53206" w:rsidRDefault="001542FF" w:rsidP="001542FF">
            <w:pPr>
              <w:numPr>
                <w:ilvl w:val="0"/>
                <w:numId w:val="2"/>
              </w:numPr>
              <w:ind w:left="331" w:hanging="284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53206">
              <w:rPr>
                <w:rFonts w:ascii="Century Gothic" w:hAnsi="Century Gothic" w:cs="TrebuchetMS"/>
                <w:sz w:val="24"/>
                <w:szCs w:val="24"/>
                <w:lang w:val="es-MX"/>
              </w:rPr>
              <w:t>Compartir experiencias.</w:t>
            </w:r>
          </w:p>
          <w:p w:rsidR="001542FF" w:rsidRPr="00C53206" w:rsidRDefault="001542FF" w:rsidP="001542FF">
            <w:pPr>
              <w:numPr>
                <w:ilvl w:val="0"/>
                <w:numId w:val="2"/>
              </w:numPr>
              <w:ind w:left="331" w:hanging="284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53206">
              <w:rPr>
                <w:rFonts w:ascii="Century Gothic" w:hAnsi="Century Gothic" w:cs="TrebuchetMS"/>
                <w:sz w:val="24"/>
                <w:szCs w:val="24"/>
                <w:lang w:val="es-MX"/>
              </w:rPr>
              <w:t>Desarrollo profesional.</w:t>
            </w:r>
          </w:p>
          <w:p w:rsidR="001542FF" w:rsidRPr="00C53206" w:rsidRDefault="001542FF" w:rsidP="001542FF">
            <w:pPr>
              <w:numPr>
                <w:ilvl w:val="0"/>
                <w:numId w:val="2"/>
              </w:numPr>
              <w:ind w:left="331" w:hanging="284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53206">
              <w:rPr>
                <w:rFonts w:ascii="Century Gothic" w:hAnsi="Century Gothic" w:cs="TrebuchetMS"/>
                <w:sz w:val="24"/>
                <w:szCs w:val="24"/>
                <w:lang w:val="es-MX"/>
              </w:rPr>
              <w:t>Explicitar dilemas.</w:t>
            </w:r>
          </w:p>
          <w:p w:rsidR="001542FF" w:rsidRPr="00C53206" w:rsidRDefault="001542FF" w:rsidP="001542FF">
            <w:pPr>
              <w:numPr>
                <w:ilvl w:val="0"/>
                <w:numId w:val="2"/>
              </w:numPr>
              <w:ind w:left="331" w:hanging="284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53206">
              <w:rPr>
                <w:rFonts w:ascii="Century Gothic" w:hAnsi="Century Gothic" w:cs="TrebuchetMS"/>
                <w:sz w:val="24"/>
                <w:szCs w:val="24"/>
                <w:lang w:val="es-MX"/>
              </w:rPr>
              <w:lastRenderedPageBreak/>
              <w:t>Evaluación y reajuste de procesos.</w:t>
            </w:r>
          </w:p>
          <w:p w:rsidR="001542FF" w:rsidRPr="00C53206" w:rsidRDefault="001542FF" w:rsidP="001542FF">
            <w:pPr>
              <w:numPr>
                <w:ilvl w:val="0"/>
                <w:numId w:val="2"/>
              </w:numPr>
              <w:ind w:left="331" w:hanging="284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53206">
              <w:rPr>
                <w:rFonts w:ascii="Century Gothic" w:hAnsi="Century Gothic" w:cs="TrebuchetMS"/>
                <w:sz w:val="24"/>
                <w:szCs w:val="24"/>
                <w:lang w:val="es-MX"/>
              </w:rPr>
              <w:t>No se emiten juicios de valor.</w:t>
            </w:r>
          </w:p>
          <w:p w:rsidR="001542FF" w:rsidRPr="00C53206" w:rsidRDefault="001542FF" w:rsidP="001542FF">
            <w:pPr>
              <w:ind w:left="47"/>
              <w:jc w:val="both"/>
              <w:rPr>
                <w:rFonts w:ascii="Century Gothic" w:hAnsi="Century Gothic" w:cs="TrebuchetMS"/>
                <w:sz w:val="24"/>
                <w:szCs w:val="24"/>
                <w:lang w:val="es-MX"/>
              </w:rPr>
            </w:pPr>
          </w:p>
          <w:p w:rsidR="001542FF" w:rsidRPr="00C53206" w:rsidRDefault="001542FF" w:rsidP="001542F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1" w:hanging="284"/>
              <w:jc w:val="both"/>
              <w:rPr>
                <w:rFonts w:ascii="Century Gothic" w:hAnsi="Century Gothic" w:cs="TrebuchetMS"/>
                <w:sz w:val="24"/>
                <w:szCs w:val="24"/>
                <w:lang w:val="es-MX"/>
              </w:rPr>
            </w:pPr>
            <w:r w:rsidRPr="00C53206">
              <w:rPr>
                <w:rFonts w:ascii="Century Gothic" w:hAnsi="Century Gothic" w:cs="TrebuchetMS"/>
                <w:sz w:val="24"/>
                <w:szCs w:val="24"/>
                <w:lang w:val="es-MX"/>
              </w:rPr>
              <w:t>Herramienta de trabajo y no documento administrativo.</w:t>
            </w:r>
          </w:p>
          <w:p w:rsidR="001542FF" w:rsidRPr="00C53206" w:rsidRDefault="001542FF" w:rsidP="001542F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1" w:hanging="284"/>
              <w:jc w:val="both"/>
              <w:rPr>
                <w:rFonts w:ascii="Century Gothic" w:hAnsi="Century Gothic" w:cs="TrebuchetMS"/>
                <w:sz w:val="24"/>
                <w:szCs w:val="24"/>
                <w:lang w:val="es-MX"/>
              </w:rPr>
            </w:pPr>
            <w:r w:rsidRPr="00C53206">
              <w:rPr>
                <w:rFonts w:ascii="Century Gothic" w:hAnsi="Century Gothic" w:cs="TrebuchetMS"/>
                <w:sz w:val="24"/>
                <w:szCs w:val="24"/>
                <w:lang w:val="es-MX"/>
              </w:rPr>
              <w:t>Instrumento = Descripción analítica de la jornada –Reflexión docente.</w:t>
            </w:r>
          </w:p>
          <w:p w:rsidR="001542FF" w:rsidRPr="00C53206" w:rsidRDefault="001542FF" w:rsidP="001542F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1" w:hanging="284"/>
              <w:jc w:val="both"/>
              <w:rPr>
                <w:rFonts w:ascii="Century Gothic" w:hAnsi="Century Gothic" w:cs="TrebuchetMS"/>
                <w:sz w:val="24"/>
                <w:szCs w:val="24"/>
                <w:lang w:val="es-MX"/>
              </w:rPr>
            </w:pPr>
            <w:r w:rsidRPr="00C53206">
              <w:rPr>
                <w:rFonts w:ascii="Century Gothic" w:hAnsi="Century Gothic" w:cs="TrebuchetMS"/>
                <w:sz w:val="24"/>
                <w:szCs w:val="24"/>
                <w:lang w:val="es-MX"/>
              </w:rPr>
              <w:t>Registro de lo que pasa en el grupo.</w:t>
            </w:r>
          </w:p>
          <w:p w:rsidR="001542FF" w:rsidRPr="00C53206" w:rsidRDefault="001542FF" w:rsidP="001542F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1" w:hanging="284"/>
              <w:jc w:val="both"/>
              <w:rPr>
                <w:rFonts w:ascii="Century Gothic" w:hAnsi="Century Gothic" w:cs="TrebuchetMS"/>
                <w:sz w:val="24"/>
                <w:szCs w:val="24"/>
                <w:lang w:val="es-MX"/>
              </w:rPr>
            </w:pPr>
            <w:r w:rsidRPr="00C53206">
              <w:rPr>
                <w:rFonts w:ascii="Century Gothic" w:hAnsi="Century Gothic" w:cs="TrebuchetMS"/>
                <w:sz w:val="24"/>
                <w:szCs w:val="24"/>
                <w:lang w:val="es-MX"/>
              </w:rPr>
              <w:t>Experiencias favorables y desfavorables.</w:t>
            </w:r>
          </w:p>
          <w:p w:rsidR="001542FF" w:rsidRPr="00C53206" w:rsidRDefault="001542FF" w:rsidP="001542F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1" w:hanging="284"/>
              <w:jc w:val="both"/>
              <w:rPr>
                <w:rFonts w:ascii="Century Gothic" w:hAnsi="Century Gothic" w:cs="TrebuchetMS"/>
                <w:sz w:val="24"/>
                <w:szCs w:val="24"/>
                <w:lang w:val="es-MX"/>
              </w:rPr>
            </w:pPr>
            <w:r w:rsidRPr="00C53206">
              <w:rPr>
                <w:rFonts w:ascii="Century Gothic" w:hAnsi="Century Gothic" w:cs="TrebuchetMS"/>
                <w:sz w:val="24"/>
                <w:szCs w:val="24"/>
                <w:lang w:val="es-MX"/>
              </w:rPr>
              <w:t>Estrategias para motivar.</w:t>
            </w:r>
          </w:p>
          <w:p w:rsidR="001542FF" w:rsidRPr="00C53206" w:rsidRDefault="001542FF" w:rsidP="001542F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1" w:hanging="284"/>
              <w:jc w:val="both"/>
              <w:rPr>
                <w:rFonts w:ascii="Century Gothic" w:hAnsi="Century Gothic" w:cs="TrebuchetMS"/>
                <w:sz w:val="24"/>
                <w:szCs w:val="24"/>
                <w:lang w:val="es-MX"/>
              </w:rPr>
            </w:pPr>
            <w:r w:rsidRPr="00C53206">
              <w:rPr>
                <w:rFonts w:ascii="Century Gothic" w:hAnsi="Century Gothic" w:cs="TrebuchetMS"/>
                <w:sz w:val="24"/>
                <w:szCs w:val="24"/>
                <w:lang w:val="es-MX"/>
              </w:rPr>
              <w:t>Diversidad.</w:t>
            </w:r>
          </w:p>
          <w:p w:rsidR="001542FF" w:rsidRPr="00C53206" w:rsidRDefault="001542FF" w:rsidP="001542F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1" w:hanging="284"/>
              <w:jc w:val="both"/>
              <w:rPr>
                <w:rFonts w:ascii="Century Gothic" w:hAnsi="Century Gothic" w:cs="TrebuchetMS"/>
                <w:sz w:val="24"/>
                <w:szCs w:val="24"/>
                <w:lang w:val="es-MX"/>
              </w:rPr>
            </w:pPr>
            <w:r w:rsidRPr="00C53206">
              <w:rPr>
                <w:rFonts w:ascii="Century Gothic" w:hAnsi="Century Gothic" w:cs="TrebuchetMS"/>
                <w:sz w:val="24"/>
                <w:szCs w:val="24"/>
                <w:lang w:val="es-MX"/>
              </w:rPr>
              <w:t>Evaluación y autoevaluación docente.</w:t>
            </w:r>
          </w:p>
          <w:p w:rsidR="001542FF" w:rsidRPr="00C53206" w:rsidRDefault="00C53206" w:rsidP="001542F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1" w:hanging="284"/>
              <w:jc w:val="both"/>
              <w:rPr>
                <w:rFonts w:ascii="Century Gothic" w:hAnsi="Century Gothic" w:cs="TrebuchetMS"/>
                <w:sz w:val="24"/>
                <w:szCs w:val="24"/>
                <w:lang w:val="es-MX"/>
              </w:rPr>
            </w:pPr>
            <w:r w:rsidRPr="00C53206">
              <w:rPr>
                <w:rFonts w:ascii="Century Gothic" w:hAnsi="Century Gothic" w:cs="TrebuchetMS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DCB2B5" wp14:editId="05C0A386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71755</wp:posOffset>
                      </wp:positionV>
                      <wp:extent cx="235585" cy="90805"/>
                      <wp:effectExtent l="0" t="19050" r="31115" b="42545"/>
                      <wp:wrapNone/>
                      <wp:docPr id="1" name="Flecha derech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48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E47BF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 derecha 1" o:spid="_x0000_s1026" type="#_x0000_t13" style="position:absolute;margin-left:100.05pt;margin-top:5.65pt;width:18.5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"/>
                  </w:pict>
                </mc:Fallback>
              </mc:AlternateContent>
            </w:r>
            <w:r w:rsidR="001542FF" w:rsidRPr="00C53206">
              <w:rPr>
                <w:rFonts w:ascii="Century Gothic" w:hAnsi="Century Gothic" w:cs="TrebuchetMS"/>
                <w:sz w:val="24"/>
                <w:szCs w:val="24"/>
                <w:lang w:val="es-MX"/>
              </w:rPr>
              <w:t xml:space="preserve">Continuidad          Mejorar la práctica  </w:t>
            </w:r>
          </w:p>
          <w:p w:rsidR="001542FF" w:rsidRPr="00C53206" w:rsidRDefault="001542FF" w:rsidP="001542F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1542FF" w:rsidRPr="00C53206" w:rsidRDefault="001542FF" w:rsidP="001542F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542FF" w:rsidTr="000139D2">
        <w:tc>
          <w:tcPr>
            <w:tcW w:w="13146" w:type="dxa"/>
            <w:gridSpan w:val="2"/>
          </w:tcPr>
          <w:p w:rsidR="001542FF" w:rsidRPr="00C53206" w:rsidRDefault="001542FF" w:rsidP="001542FF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</w:p>
          <w:p w:rsidR="001542FF" w:rsidRDefault="001542FF" w:rsidP="001542FF">
            <w:pPr>
              <w:jc w:val="both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 w:rsidRPr="00C53206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PROGRAMA DE EDUCACIÓN PREESCOLAR</w:t>
            </w:r>
            <w:r w:rsidR="00BB0B0F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APRENDIZAJES CLAVE</w:t>
            </w:r>
            <w:r w:rsidRPr="00C53206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“Diario”</w:t>
            </w:r>
            <w:r w:rsidR="00BB0B0F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</w:t>
            </w:r>
            <w:r w:rsidR="00DA4E65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INSTRUMENTO DE EVALUACIÓN (</w:t>
            </w:r>
            <w:r w:rsidR="00BB0B0F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ACUERDO </w:t>
            </w:r>
            <w:r w:rsidR="00F2002D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SOBRE EVALUACIÓN </w:t>
            </w:r>
            <w:r w:rsidR="00BB0B0F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12-10</w:t>
            </w:r>
            <w:r w:rsidR="00F2002D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-17</w:t>
            </w:r>
            <w:r w:rsidR="00DA4E65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)</w:t>
            </w:r>
          </w:p>
          <w:p w:rsidR="00F2002D" w:rsidRPr="00096636" w:rsidRDefault="00F2002D" w:rsidP="001542FF">
            <w:pPr>
              <w:jc w:val="both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096636">
              <w:rPr>
                <w:rFonts w:ascii="Century Gothic" w:hAnsi="Century Gothic"/>
                <w:sz w:val="24"/>
                <w:szCs w:val="24"/>
                <w:lang w:val="es-MX"/>
              </w:rPr>
              <w:t xml:space="preserve">Es un instrumento donde la educadora registra </w:t>
            </w:r>
            <w:r w:rsidR="00096636" w:rsidRPr="00096636">
              <w:rPr>
                <w:rFonts w:ascii="Century Gothic" w:hAnsi="Century Gothic"/>
                <w:sz w:val="24"/>
                <w:szCs w:val="24"/>
                <w:lang w:val="es-MX"/>
              </w:rPr>
              <w:t>n</w:t>
            </w:r>
            <w:r w:rsidRPr="00096636">
              <w:rPr>
                <w:rFonts w:ascii="Century Gothic" w:hAnsi="Century Gothic"/>
                <w:sz w:val="24"/>
                <w:szCs w:val="24"/>
                <w:lang w:val="es-MX"/>
              </w:rPr>
              <w:t xml:space="preserve">otas sobre el trabajo cotidiano; cuando sea necesario, también registran hechos o circunstancias escolares que hayan influido en el desarrollo del trabajo no se trata de reconstruir </w:t>
            </w:r>
            <w:r w:rsidR="00096636" w:rsidRPr="00096636">
              <w:rPr>
                <w:rFonts w:ascii="Century Gothic" w:hAnsi="Century Gothic"/>
                <w:sz w:val="24"/>
                <w:szCs w:val="24"/>
                <w:lang w:val="es-MX"/>
              </w:rPr>
              <w:t>p</w:t>
            </w:r>
            <w:r w:rsidRPr="00096636">
              <w:rPr>
                <w:rFonts w:ascii="Century Gothic" w:hAnsi="Century Gothic"/>
                <w:sz w:val="24"/>
                <w:szCs w:val="24"/>
                <w:lang w:val="es-MX"/>
              </w:rPr>
              <w:t xml:space="preserve">aso a paso todas las actividades sino registrar los datos que permitan reconstruir mentalmente la práctica y reflexionar sobre ella. </w:t>
            </w:r>
          </w:p>
          <w:p w:rsidR="00F2002D" w:rsidRDefault="00F2002D" w:rsidP="00F2002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SUCESOS SORPRENDENTES O PREOCUPANTES</w:t>
            </w:r>
            <w:r w:rsidR="00096636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:</w:t>
            </w: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en relación con las actividades planteadas</w:t>
            </w:r>
          </w:p>
          <w:p w:rsidR="00F2002D" w:rsidRDefault="00F2002D" w:rsidP="00F2002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REACCIONES Y OPINIONES DE LOS NIÑOS</w:t>
            </w:r>
            <w:r w:rsidR="00096636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:</w:t>
            </w: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¿</w:t>
            </w:r>
            <w:r w:rsidR="00096636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S</w:t>
            </w: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e interesaron?, ¿</w:t>
            </w:r>
            <w:r w:rsidR="00096636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S</w:t>
            </w: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e involucraron todos?, ¿Qué les gust</w:t>
            </w:r>
            <w:r w:rsidR="00096636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o</w:t>
            </w: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o no?, ¿Cómo se sintieron en la actividad?,</w:t>
            </w:r>
            <w:r w:rsidR="00096636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¿S</w:t>
            </w: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e les dificulto o fue sencilla su realización?</w:t>
            </w:r>
          </w:p>
          <w:p w:rsidR="001542FF" w:rsidRPr="00DA4E65" w:rsidRDefault="00F2002D" w:rsidP="00DA4E6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UNA VALORACIÓN GENERAL DE LA JORNADA DE TRABAJO</w:t>
            </w:r>
            <w:r w:rsidR="00096636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:</w:t>
            </w:r>
            <w:r w:rsidR="00DA4E65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incluyendo una breve nota de </w:t>
            </w:r>
            <w:r w:rsidR="00DA4E65" w:rsidRPr="00DA4E65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a</w:t>
            </w:r>
            <w:r w:rsidR="001542FF" w:rsidRPr="00DA4E65">
              <w:rPr>
                <w:rFonts w:ascii="Century Gothic" w:hAnsi="Century Gothic" w:cs="TrebuchetMS"/>
                <w:b/>
                <w:sz w:val="24"/>
                <w:szCs w:val="24"/>
                <w:lang w:val="es-MX"/>
              </w:rPr>
              <w:t>utoevaluación reflexiva de su intervención: ¿cómo lo hice? ¿Cómo es mi interacción y diálogo con los niños? ¿Qué necesito modificar en mi práctica?</w:t>
            </w:r>
            <w:r w:rsidR="00DA4E65">
              <w:rPr>
                <w:rFonts w:ascii="Century Gothic" w:hAnsi="Century Gothic" w:cs="TrebuchetMS"/>
                <w:b/>
                <w:sz w:val="24"/>
                <w:szCs w:val="24"/>
                <w:lang w:val="es-MX"/>
              </w:rPr>
              <w:t>, ¿de que otra manera podría intervenir?</w:t>
            </w:r>
          </w:p>
          <w:p w:rsidR="001542FF" w:rsidRPr="00C53206" w:rsidRDefault="001542FF" w:rsidP="001542FF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</w:p>
        </w:tc>
      </w:tr>
    </w:tbl>
    <w:p w:rsidR="000052FA" w:rsidRDefault="000052FA" w:rsidP="00096636">
      <w:pPr>
        <w:rPr>
          <w:lang w:val="es-MX"/>
        </w:rPr>
      </w:pPr>
      <w:bookmarkStart w:id="0" w:name="_GoBack"/>
      <w:bookmarkEnd w:id="0"/>
    </w:p>
    <w:sectPr w:rsidR="000052FA" w:rsidSect="00C53206">
      <w:pgSz w:w="15840" w:h="12240" w:orient="landscape"/>
      <w:pgMar w:top="1701" w:right="1417" w:bottom="1701" w:left="1417" w:header="708" w:footer="708" w:gutter="0"/>
      <w:pgBorders w:offsetFrom="page">
        <w:top w:val="wave" w:sz="6" w:space="24" w:color="FF6DB6"/>
        <w:left w:val="wave" w:sz="6" w:space="24" w:color="FF6DB6"/>
        <w:bottom w:val="wave" w:sz="6" w:space="24" w:color="FF6DB6"/>
        <w:right w:val="wave" w:sz="6" w:space="24" w:color="FF6DB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33DCD"/>
    <w:multiLevelType w:val="hybridMultilevel"/>
    <w:tmpl w:val="2CE6BC4A"/>
    <w:lvl w:ilvl="0" w:tplc="080A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" w15:restartNumberingAfterBreak="0">
    <w:nsid w:val="4E1C4EBC"/>
    <w:multiLevelType w:val="hybridMultilevel"/>
    <w:tmpl w:val="931C1C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001F3"/>
    <w:multiLevelType w:val="hybridMultilevel"/>
    <w:tmpl w:val="E44605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24EB1"/>
    <w:multiLevelType w:val="hybridMultilevel"/>
    <w:tmpl w:val="515CA2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E3C2E"/>
    <w:multiLevelType w:val="hybridMultilevel"/>
    <w:tmpl w:val="108C29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B79EC"/>
    <w:multiLevelType w:val="hybridMultilevel"/>
    <w:tmpl w:val="2C6A4E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83927"/>
    <w:multiLevelType w:val="hybridMultilevel"/>
    <w:tmpl w:val="97F40B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E7788"/>
    <w:multiLevelType w:val="hybridMultilevel"/>
    <w:tmpl w:val="E2EAE7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FF"/>
    <w:rsid w:val="000052FA"/>
    <w:rsid w:val="000139D2"/>
    <w:rsid w:val="00096636"/>
    <w:rsid w:val="001542FF"/>
    <w:rsid w:val="002166FF"/>
    <w:rsid w:val="00566C53"/>
    <w:rsid w:val="00724E08"/>
    <w:rsid w:val="00BB0B0F"/>
    <w:rsid w:val="00C53206"/>
    <w:rsid w:val="00CE3547"/>
    <w:rsid w:val="00DA4E65"/>
    <w:rsid w:val="00F2002D"/>
    <w:rsid w:val="00F2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CE932"/>
  <w15:docId w15:val="{B7F648DE-E8B7-40DD-9AFD-69B94361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5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4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Blanca Marisa Davila Salinas</cp:lastModifiedBy>
  <cp:revision>4</cp:revision>
  <dcterms:created xsi:type="dcterms:W3CDTF">2018-09-24T01:42:00Z</dcterms:created>
  <dcterms:modified xsi:type="dcterms:W3CDTF">2018-09-24T14:41:00Z</dcterms:modified>
</cp:coreProperties>
</file>