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AA" w:rsidRDefault="00AE2CAA">
      <w:pPr>
        <w:rPr>
          <w:sz w:val="24"/>
          <w:szCs w:val="24"/>
        </w:rPr>
      </w:pPr>
      <w:r w:rsidRPr="00AE2CAA">
        <w:rPr>
          <w:sz w:val="24"/>
          <w:szCs w:val="24"/>
        </w:rPr>
        <w:t>Los estudiantes expresan si han o no participado en alguna de estas prácticas. Se organizan en parejas o tríos y, en función de sus experiencias o conocimientos sobre éstas, las analizan a partir de los siguientes elementos para completar un cuadro comparativo:</w:t>
      </w:r>
    </w:p>
    <w:p w:rsidR="00AE2CAA" w:rsidRDefault="00AE2CAA">
      <w:pPr>
        <w:rPr>
          <w:sz w:val="24"/>
          <w:szCs w:val="24"/>
        </w:rPr>
      </w:pPr>
      <w:r w:rsidRPr="00AE2CAA">
        <w:rPr>
          <w:sz w:val="24"/>
          <w:szCs w:val="24"/>
        </w:rPr>
        <w:t xml:space="preserve"> • Tipo de necesidad que la suscita (entretenerse o entretener a otros; buscar o dar información; enterarse de los detalles de un evento; relatar un suceso o anécdota; recomendar algo; emitir una opinión; convencer o persuadir a alguien; justificar una acción; obtener algo; mostrar agradecimiento, enojo, compasión; explicar algo, etc.)</w:t>
      </w:r>
    </w:p>
    <w:p w:rsidR="00AE2CAA" w:rsidRDefault="00AE2CAA">
      <w:pPr>
        <w:rPr>
          <w:sz w:val="24"/>
          <w:szCs w:val="24"/>
        </w:rPr>
      </w:pPr>
      <w:r w:rsidRPr="00AE2CAA">
        <w:rPr>
          <w:sz w:val="24"/>
          <w:szCs w:val="24"/>
        </w:rPr>
        <w:t xml:space="preserve"> • Tipo de interacción que genera (interacción de varias personas a través de un texto oral o escrito; interacción entre una persona con un texto oral o escrito; interactuar con otros a partir de un texto oral o escrito) </w:t>
      </w:r>
    </w:p>
    <w:p w:rsidR="00AE2CAA" w:rsidRDefault="00AE2CAA">
      <w:pPr>
        <w:rPr>
          <w:sz w:val="24"/>
          <w:szCs w:val="24"/>
        </w:rPr>
      </w:pPr>
      <w:r w:rsidRPr="00AE2CAA">
        <w:rPr>
          <w:sz w:val="24"/>
          <w:szCs w:val="24"/>
        </w:rPr>
        <w:t>• Tipo de participantes (profesionales, niños, académicos, conocidos/desconocidos, etc.) • Tipo de acciones que se realizan para vehiculizar el lenguaje (leer, escuchar, hablar, escribir)</w:t>
      </w:r>
    </w:p>
    <w:p w:rsidR="00AE2CAA" w:rsidRDefault="00AE2CAA">
      <w:pPr>
        <w:rPr>
          <w:sz w:val="24"/>
          <w:szCs w:val="24"/>
        </w:rPr>
      </w:pPr>
      <w:r w:rsidRPr="00AE2CAA">
        <w:rPr>
          <w:sz w:val="24"/>
          <w:szCs w:val="24"/>
        </w:rPr>
        <w:t xml:space="preserve"> • Tipo de actos que se realizan con el lenguaje (pedir, justificar, opinar, afirmar, ofrecer, enjuiciar, prometer, culpar, etc.) </w:t>
      </w:r>
    </w:p>
    <w:p w:rsidR="00AE2CAA" w:rsidRDefault="00AE2CAA">
      <w:pPr>
        <w:rPr>
          <w:sz w:val="24"/>
          <w:szCs w:val="24"/>
        </w:rPr>
      </w:pPr>
      <w:r w:rsidRPr="00AE2CAA">
        <w:rPr>
          <w:sz w:val="24"/>
          <w:szCs w:val="24"/>
        </w:rPr>
        <w:t xml:space="preserve">• Tipo de discurso (narrativo, argumentativo, persuasivo, explicativo, descriptivo, etc.) Licenciatura en Educación. Primaria. Plan de estudios 2018 20 </w:t>
      </w:r>
    </w:p>
    <w:p w:rsidR="00AE2CAA" w:rsidRDefault="00AE2CAA">
      <w:pPr>
        <w:rPr>
          <w:sz w:val="24"/>
          <w:szCs w:val="24"/>
        </w:rPr>
      </w:pPr>
      <w:r w:rsidRPr="00AE2CAA">
        <w:rPr>
          <w:sz w:val="24"/>
          <w:szCs w:val="24"/>
        </w:rPr>
        <w:t xml:space="preserve">• Tipo de lenguaje (formal, informal) </w:t>
      </w:r>
    </w:p>
    <w:p w:rsidR="00AE2CAA" w:rsidRDefault="00AE2CAA">
      <w:pPr>
        <w:rPr>
          <w:sz w:val="24"/>
          <w:szCs w:val="24"/>
        </w:rPr>
      </w:pPr>
      <w:r w:rsidRPr="00AE2CAA">
        <w:rPr>
          <w:sz w:val="24"/>
          <w:szCs w:val="24"/>
        </w:rPr>
        <w:t xml:space="preserve">• Tipo de acciones que garantizan que se logre cubrir la necesidad comunicativa (planificación previa, modulación adecuada de voz, prelectura, toma de notas, etc.) </w:t>
      </w:r>
    </w:p>
    <w:p w:rsidR="00AE2CAA" w:rsidRDefault="00AE2CAA">
      <w:pPr>
        <w:rPr>
          <w:sz w:val="24"/>
          <w:szCs w:val="24"/>
        </w:rPr>
      </w:pPr>
      <w:r w:rsidRPr="00AE2CAA">
        <w:rPr>
          <w:sz w:val="24"/>
          <w:szCs w:val="24"/>
        </w:rPr>
        <w:t xml:space="preserve">• Tipo de ritual o protocolo requerido (saludos, pedir la palabra, esperar turno, uso de lenguaje formal, etc.) </w:t>
      </w:r>
    </w:p>
    <w:p w:rsidR="00AE2CAA" w:rsidRDefault="00AE2CAA">
      <w:pPr>
        <w:rPr>
          <w:sz w:val="24"/>
          <w:szCs w:val="24"/>
        </w:rPr>
      </w:pPr>
      <w:r w:rsidRPr="00AE2CAA">
        <w:rPr>
          <w:sz w:val="24"/>
          <w:szCs w:val="24"/>
        </w:rPr>
        <w:t xml:space="preserve">• Tipo de contexto en el que se desarrolla (familiar, profesional, religioso, comunitario, escolar, etc.) </w:t>
      </w:r>
    </w:p>
    <w:p w:rsidR="00AE2CAA" w:rsidRDefault="00AE2CAA">
      <w:pPr>
        <w:rPr>
          <w:sz w:val="24"/>
          <w:szCs w:val="24"/>
        </w:rPr>
      </w:pPr>
      <w:r w:rsidRPr="00AE2CAA">
        <w:rPr>
          <w:sz w:val="24"/>
          <w:szCs w:val="24"/>
        </w:rPr>
        <w:t>• La vigencia (corresponden a nuestra actualidad, a décadas pasadas, a otros siglos).</w:t>
      </w:r>
    </w:p>
    <w:p w:rsidR="00DE7A10" w:rsidRPr="00AE2CAA" w:rsidRDefault="00AE2CAA">
      <w:pPr>
        <w:rPr>
          <w:sz w:val="24"/>
          <w:szCs w:val="24"/>
          <w:lang w:val="es-MX"/>
        </w:rPr>
      </w:pPr>
      <w:bookmarkStart w:id="0" w:name="_GoBack"/>
      <w:bookmarkEnd w:id="0"/>
      <w:r w:rsidRPr="00AE2CAA">
        <w:rPr>
          <w:sz w:val="24"/>
          <w:szCs w:val="24"/>
        </w:rPr>
        <w:t xml:space="preserve"> • El tipo de adaptaciones que debe hacer el participante de la práctica (adaptación lingüística, pragmática, léxica, discursiva) para ajustarse a la situación social de comunicación.</w:t>
      </w:r>
    </w:p>
    <w:sectPr w:rsidR="00DE7A10" w:rsidRPr="00AE2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AA"/>
    <w:rsid w:val="0071279E"/>
    <w:rsid w:val="0095016A"/>
    <w:rsid w:val="00A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4288B-BE02-40B3-8C6C-830B0EE6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CCPA</dc:creator>
  <cp:keywords/>
  <dc:description/>
  <cp:lastModifiedBy>CCPA</cp:lastModifiedBy>
  <cp:revision>1</cp:revision>
  <dcterms:created xsi:type="dcterms:W3CDTF">2019-02-18T18:21:00Z</dcterms:created>
  <dcterms:modified xsi:type="dcterms:W3CDTF">2019-02-18T18:30:00Z</dcterms:modified>
</cp:coreProperties>
</file>