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E42E" w14:textId="77777777" w:rsidR="00204E86" w:rsidRPr="00F913D4" w:rsidRDefault="00204E86" w:rsidP="00094E7E">
      <w:pPr>
        <w:jc w:val="center"/>
        <w:rPr>
          <w:rFonts w:cs="Times New Roman"/>
          <w:b/>
          <w:sz w:val="32"/>
        </w:rPr>
      </w:pPr>
      <w:r w:rsidRPr="00F913D4">
        <w:rPr>
          <w:rFonts w:cs="Times New Roman"/>
          <w:b/>
          <w:sz w:val="32"/>
        </w:rPr>
        <w:t>GOBIERNO DEL ESTADO DE COAHUILA DE ZARAGOZA</w:t>
      </w:r>
      <w:r w:rsidRPr="00F913D4">
        <w:rPr>
          <w:rFonts w:cs="Times New Roman"/>
          <w:b/>
          <w:sz w:val="32"/>
        </w:rPr>
        <w:br/>
        <w:t>SECRETARIA DE EDUCACIÓN</w:t>
      </w:r>
    </w:p>
    <w:p w14:paraId="64828476" w14:textId="77777777" w:rsidR="003629C1" w:rsidRPr="00F913D4" w:rsidRDefault="003629C1" w:rsidP="00094E7E">
      <w:pPr>
        <w:jc w:val="center"/>
        <w:rPr>
          <w:rFonts w:cs="Times New Roman"/>
          <w:sz w:val="32"/>
        </w:rPr>
      </w:pPr>
      <w:r w:rsidRPr="00F913D4">
        <w:rPr>
          <w:rFonts w:cs="Times New Roman"/>
          <w:sz w:val="32"/>
        </w:rPr>
        <w:t>ESCUELA NORMAL DE EDUCACIÓN PREESCOLAR</w:t>
      </w:r>
    </w:p>
    <w:p w14:paraId="7E209534" w14:textId="77777777" w:rsidR="003629C1" w:rsidRPr="003629C1" w:rsidRDefault="002F54BB" w:rsidP="00094E7E">
      <w:pPr>
        <w:jc w:val="center"/>
        <w:rPr>
          <w:rFonts w:cs="Times New Roman"/>
        </w:rPr>
      </w:pPr>
      <w:r>
        <w:rPr>
          <w:rFonts w:cs="Times New Roman"/>
          <w:noProof/>
          <w:lang w:eastAsia="es-MX"/>
        </w:rPr>
        <w:drawing>
          <wp:inline distT="0" distB="0" distL="0" distR="0" wp14:anchorId="0C786D75" wp14:editId="067F588A">
            <wp:extent cx="1238250"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238250" cy="1381125"/>
                    </a:xfrm>
                    <a:prstGeom prst="rect">
                      <a:avLst/>
                    </a:prstGeom>
                    <a:ln>
                      <a:noFill/>
                    </a:ln>
                    <a:extLst>
                      <a:ext uri="{53640926-AAD7-44D8-BBD7-CCE9431645EC}">
                        <a14:shadowObscured xmlns:a14="http://schemas.microsoft.com/office/drawing/2010/main"/>
                      </a:ext>
                    </a:extLst>
                  </pic:spPr>
                </pic:pic>
              </a:graphicData>
            </a:graphic>
          </wp:inline>
        </w:drawing>
      </w:r>
    </w:p>
    <w:p w14:paraId="49645A4F" w14:textId="31768D12" w:rsidR="002F54BB" w:rsidRDefault="003629C1" w:rsidP="00094E7E">
      <w:pPr>
        <w:jc w:val="center"/>
        <w:rPr>
          <w:rFonts w:cs="Times New Roman"/>
          <w:b/>
          <w:sz w:val="32"/>
        </w:rPr>
      </w:pPr>
      <w:r w:rsidRPr="00F913D4">
        <w:rPr>
          <w:rFonts w:cs="Times New Roman"/>
          <w:b/>
          <w:sz w:val="32"/>
        </w:rPr>
        <w:t>EL INF</w:t>
      </w:r>
      <w:r w:rsidR="00F913D4">
        <w:rPr>
          <w:rFonts w:cs="Times New Roman"/>
          <w:b/>
          <w:sz w:val="32"/>
        </w:rPr>
        <w:t>ORME DE PRÁCTICAS PROFESIONALES</w:t>
      </w:r>
    </w:p>
    <w:p w14:paraId="2C0EB199" w14:textId="1F74EC82" w:rsidR="00E26D2D" w:rsidRPr="00E26D2D" w:rsidRDefault="00E26D2D" w:rsidP="00094E7E">
      <w:pPr>
        <w:jc w:val="center"/>
        <w:rPr>
          <w:rFonts w:cs="Times New Roman"/>
          <w:sz w:val="32"/>
        </w:rPr>
      </w:pPr>
      <w:r w:rsidRPr="00E26D2D">
        <w:rPr>
          <w:rFonts w:cs="Times New Roman"/>
          <w:sz w:val="32"/>
        </w:rPr>
        <w:t>ACTIVIDADES DIDÁCTICAS QUE PROMUEVEN EL DESARROLLO DE AMBIENTES FORMATIVOS EN ALUMNOS DE PREESCOLAR</w:t>
      </w:r>
    </w:p>
    <w:p w14:paraId="29E96550" w14:textId="77777777" w:rsidR="003629C1" w:rsidRPr="00F913D4" w:rsidRDefault="003629C1" w:rsidP="00094E7E">
      <w:pPr>
        <w:jc w:val="center"/>
        <w:rPr>
          <w:rFonts w:cs="Times New Roman"/>
          <w:b/>
          <w:sz w:val="28"/>
        </w:rPr>
      </w:pPr>
      <w:r w:rsidRPr="00F913D4">
        <w:rPr>
          <w:rFonts w:cs="Times New Roman"/>
          <w:b/>
          <w:sz w:val="28"/>
        </w:rPr>
        <w:t>PRESENTADO POR:</w:t>
      </w:r>
    </w:p>
    <w:p w14:paraId="79E07504" w14:textId="77777777" w:rsidR="003629C1" w:rsidRPr="00F913D4" w:rsidRDefault="003629C1" w:rsidP="00094E7E">
      <w:pPr>
        <w:jc w:val="center"/>
        <w:rPr>
          <w:rFonts w:cs="Times New Roman"/>
          <w:sz w:val="32"/>
        </w:rPr>
      </w:pPr>
      <w:r w:rsidRPr="00F913D4">
        <w:rPr>
          <w:rFonts w:cs="Times New Roman"/>
          <w:sz w:val="32"/>
        </w:rPr>
        <w:t>LARISSA ELIZABETH DÁVILA PATLÁN</w:t>
      </w:r>
    </w:p>
    <w:p w14:paraId="32F61B2E" w14:textId="77777777" w:rsidR="003629C1" w:rsidRPr="00F913D4" w:rsidRDefault="003629C1" w:rsidP="00094E7E">
      <w:pPr>
        <w:jc w:val="center"/>
        <w:rPr>
          <w:rFonts w:cs="Times New Roman"/>
          <w:b/>
          <w:sz w:val="28"/>
        </w:rPr>
      </w:pPr>
      <w:r w:rsidRPr="00F913D4">
        <w:rPr>
          <w:rFonts w:cs="Times New Roman"/>
          <w:b/>
          <w:sz w:val="28"/>
        </w:rPr>
        <w:t>COMO OPCIÓN PARA OBTENER EL TITULO DE:</w:t>
      </w:r>
    </w:p>
    <w:p w14:paraId="267D8FF3" w14:textId="77777777" w:rsidR="003629C1" w:rsidRPr="007E0AFF" w:rsidRDefault="003629C1" w:rsidP="00094E7E">
      <w:pPr>
        <w:jc w:val="center"/>
        <w:rPr>
          <w:rFonts w:cs="Times New Roman"/>
          <w:sz w:val="32"/>
        </w:rPr>
      </w:pPr>
      <w:r w:rsidRPr="007E0AFF">
        <w:rPr>
          <w:rFonts w:cs="Times New Roman"/>
          <w:sz w:val="32"/>
        </w:rPr>
        <w:t>LICENCIATURA EN EDUCACIÓN PREESCOLAR</w:t>
      </w:r>
    </w:p>
    <w:p w14:paraId="3A0827C2" w14:textId="61CE2696" w:rsidR="00204E86" w:rsidRPr="00F913D4" w:rsidRDefault="002F54BB" w:rsidP="00094E7E">
      <w:pPr>
        <w:rPr>
          <w:rFonts w:cs="Times New Roman"/>
          <w:b/>
        </w:rPr>
      </w:pPr>
      <w:r w:rsidRPr="00F913D4">
        <w:rPr>
          <w:rFonts w:cs="Times New Roman"/>
          <w:b/>
        </w:rPr>
        <w:t xml:space="preserve">SALTILLO, COAHUILA DE ZARAGOZA                </w:t>
      </w:r>
      <w:r w:rsidR="00F913D4">
        <w:rPr>
          <w:rFonts w:cs="Times New Roman"/>
          <w:b/>
        </w:rPr>
        <w:t xml:space="preserve">                           </w:t>
      </w:r>
      <w:r w:rsidRPr="00F913D4">
        <w:rPr>
          <w:rFonts w:cs="Times New Roman"/>
          <w:b/>
        </w:rPr>
        <w:t xml:space="preserve">       </w:t>
      </w:r>
      <w:r w:rsidR="00E26D2D">
        <w:rPr>
          <w:rFonts w:cs="Times New Roman"/>
          <w:b/>
        </w:rPr>
        <w:t>MARZO</w:t>
      </w:r>
      <w:bookmarkStart w:id="0" w:name="_GoBack"/>
      <w:bookmarkEnd w:id="0"/>
      <w:r w:rsidR="00F913D4">
        <w:rPr>
          <w:rFonts w:cs="Times New Roman"/>
          <w:b/>
        </w:rPr>
        <w:t xml:space="preserve"> 2021</w:t>
      </w:r>
      <w:r w:rsidRPr="00F913D4">
        <w:rPr>
          <w:rFonts w:cs="Times New Roman"/>
          <w:b/>
        </w:rPr>
        <w:t xml:space="preserve">              </w:t>
      </w:r>
      <w:r w:rsidR="00204E86" w:rsidRPr="00F913D4">
        <w:rPr>
          <w:rFonts w:cs="Times New Roman"/>
          <w:b/>
        </w:rPr>
        <w:br w:type="page"/>
      </w:r>
    </w:p>
    <w:p w14:paraId="3719244F" w14:textId="77777777" w:rsidR="00094E7E" w:rsidRDefault="00F913D4" w:rsidP="00E26D2D">
      <w:pPr>
        <w:spacing w:line="240" w:lineRule="auto"/>
        <w:jc w:val="center"/>
        <w:rPr>
          <w:rFonts w:cs="Times New Roman"/>
          <w:b/>
          <w:sz w:val="32"/>
        </w:rPr>
      </w:pPr>
      <w:r w:rsidRPr="00F913D4">
        <w:rPr>
          <w:rFonts w:cs="Times New Roman"/>
          <w:b/>
          <w:sz w:val="32"/>
        </w:rPr>
        <w:lastRenderedPageBreak/>
        <w:t>GOBIERNO DEL ESTADO DE COAHUILA DE ZARAGOZA</w:t>
      </w:r>
      <w:r w:rsidRPr="00F913D4">
        <w:rPr>
          <w:rFonts w:cs="Times New Roman"/>
          <w:b/>
          <w:sz w:val="32"/>
        </w:rPr>
        <w:br/>
        <w:t>SECRETARIA DE EDUCACIÓN</w:t>
      </w:r>
    </w:p>
    <w:p w14:paraId="3377DC64" w14:textId="567A90FD" w:rsidR="00F913D4" w:rsidRPr="00094E7E" w:rsidRDefault="00F913D4" w:rsidP="00E26D2D">
      <w:pPr>
        <w:spacing w:line="240" w:lineRule="auto"/>
        <w:jc w:val="center"/>
        <w:rPr>
          <w:rFonts w:cs="Times New Roman"/>
          <w:b/>
          <w:sz w:val="32"/>
        </w:rPr>
      </w:pPr>
      <w:r w:rsidRPr="00F913D4">
        <w:rPr>
          <w:rFonts w:cs="Times New Roman"/>
          <w:sz w:val="32"/>
        </w:rPr>
        <w:t>ESCUELA NORMAL DE EDUCACIÓN PREESCOLAR</w:t>
      </w:r>
    </w:p>
    <w:p w14:paraId="184EB7C1" w14:textId="77777777" w:rsidR="00F913D4" w:rsidRPr="003629C1" w:rsidRDefault="00F913D4" w:rsidP="00E26D2D">
      <w:pPr>
        <w:spacing w:line="240" w:lineRule="auto"/>
        <w:jc w:val="center"/>
        <w:rPr>
          <w:rFonts w:cs="Times New Roman"/>
        </w:rPr>
      </w:pPr>
      <w:r>
        <w:rPr>
          <w:rFonts w:cs="Times New Roman"/>
          <w:noProof/>
          <w:lang w:eastAsia="es-MX"/>
        </w:rPr>
        <w:drawing>
          <wp:inline distT="0" distB="0" distL="0" distR="0" wp14:anchorId="5D515B7E" wp14:editId="7B37C70E">
            <wp:extent cx="1238250" cy="1381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238250" cy="1381125"/>
                    </a:xfrm>
                    <a:prstGeom prst="rect">
                      <a:avLst/>
                    </a:prstGeom>
                    <a:ln>
                      <a:noFill/>
                    </a:ln>
                    <a:extLst>
                      <a:ext uri="{53640926-AAD7-44D8-BBD7-CCE9431645EC}">
                        <a14:shadowObscured xmlns:a14="http://schemas.microsoft.com/office/drawing/2010/main"/>
                      </a:ext>
                    </a:extLst>
                  </pic:spPr>
                </pic:pic>
              </a:graphicData>
            </a:graphic>
          </wp:inline>
        </w:drawing>
      </w:r>
    </w:p>
    <w:p w14:paraId="1EEC2F46" w14:textId="57CAC3CD" w:rsidR="00F913D4" w:rsidRDefault="00F913D4" w:rsidP="00E26D2D">
      <w:pPr>
        <w:spacing w:line="240" w:lineRule="auto"/>
        <w:jc w:val="center"/>
        <w:rPr>
          <w:rFonts w:cs="Times New Roman"/>
          <w:b/>
          <w:sz w:val="32"/>
        </w:rPr>
      </w:pPr>
      <w:r w:rsidRPr="00F913D4">
        <w:rPr>
          <w:rFonts w:cs="Times New Roman"/>
          <w:b/>
          <w:sz w:val="32"/>
        </w:rPr>
        <w:t>EL INF</w:t>
      </w:r>
      <w:r>
        <w:rPr>
          <w:rFonts w:cs="Times New Roman"/>
          <w:b/>
          <w:sz w:val="32"/>
        </w:rPr>
        <w:t>ORME DE PRÁCTICAS PROFESIONALES</w:t>
      </w:r>
    </w:p>
    <w:p w14:paraId="18C66F89" w14:textId="7301CAFD" w:rsidR="00E26D2D" w:rsidRPr="00E26D2D" w:rsidRDefault="00E26D2D" w:rsidP="00E26D2D">
      <w:pPr>
        <w:spacing w:line="240" w:lineRule="auto"/>
        <w:jc w:val="center"/>
        <w:rPr>
          <w:rFonts w:cs="Times New Roman"/>
          <w:sz w:val="32"/>
        </w:rPr>
      </w:pPr>
      <w:r w:rsidRPr="00E26D2D">
        <w:rPr>
          <w:rFonts w:cs="Times New Roman"/>
          <w:sz w:val="32"/>
        </w:rPr>
        <w:t>ACTIVIDADES DIDÁCTICAS QUE PROMUEVEN EL DESARROLLO DE AMBIENTES FORMATIVOS EN ALUMNOS DE PREESCOLAR</w:t>
      </w:r>
    </w:p>
    <w:p w14:paraId="65DE40D5" w14:textId="77777777" w:rsidR="00F913D4" w:rsidRPr="00F913D4" w:rsidRDefault="00F913D4" w:rsidP="00E26D2D">
      <w:pPr>
        <w:spacing w:line="240" w:lineRule="auto"/>
        <w:jc w:val="center"/>
        <w:rPr>
          <w:rFonts w:cs="Times New Roman"/>
          <w:b/>
          <w:sz w:val="28"/>
        </w:rPr>
      </w:pPr>
      <w:r w:rsidRPr="00F913D4">
        <w:rPr>
          <w:rFonts w:cs="Times New Roman"/>
          <w:b/>
          <w:sz w:val="28"/>
        </w:rPr>
        <w:t>PRESENTADO POR:</w:t>
      </w:r>
    </w:p>
    <w:p w14:paraId="1A6A1242" w14:textId="6F21C05E" w:rsidR="00F913D4" w:rsidRDefault="00F913D4" w:rsidP="00E26D2D">
      <w:pPr>
        <w:spacing w:line="240" w:lineRule="auto"/>
        <w:jc w:val="center"/>
        <w:rPr>
          <w:rFonts w:cs="Times New Roman"/>
          <w:sz w:val="32"/>
        </w:rPr>
      </w:pPr>
      <w:r w:rsidRPr="00F913D4">
        <w:rPr>
          <w:rFonts w:cs="Times New Roman"/>
          <w:sz w:val="32"/>
        </w:rPr>
        <w:t>LARISSA ELIZABETH DÁVILA PATLÁN</w:t>
      </w:r>
    </w:p>
    <w:p w14:paraId="7CDDDBE4" w14:textId="5EB35D24" w:rsidR="00F913D4" w:rsidRDefault="00F913D4" w:rsidP="00E26D2D">
      <w:pPr>
        <w:spacing w:line="240" w:lineRule="auto"/>
        <w:jc w:val="center"/>
        <w:rPr>
          <w:rFonts w:cs="Times New Roman"/>
          <w:sz w:val="32"/>
        </w:rPr>
      </w:pPr>
      <w:r>
        <w:rPr>
          <w:rFonts w:cs="Times New Roman"/>
          <w:sz w:val="32"/>
        </w:rPr>
        <w:t>ASESOR:</w:t>
      </w:r>
    </w:p>
    <w:p w14:paraId="22091C86" w14:textId="6F1CBE00" w:rsidR="00F913D4" w:rsidRPr="007E0AFF" w:rsidRDefault="00F913D4" w:rsidP="00E26D2D">
      <w:pPr>
        <w:spacing w:line="240" w:lineRule="auto"/>
        <w:jc w:val="center"/>
        <w:rPr>
          <w:rFonts w:cs="Times New Roman"/>
          <w:sz w:val="28"/>
        </w:rPr>
      </w:pPr>
      <w:r w:rsidRPr="007E0AFF">
        <w:rPr>
          <w:rFonts w:cs="Times New Roman"/>
          <w:sz w:val="28"/>
        </w:rPr>
        <w:t>MARLENE MUZQUIZ FLORES</w:t>
      </w:r>
    </w:p>
    <w:p w14:paraId="724B3083" w14:textId="77777777" w:rsidR="00F913D4" w:rsidRPr="00F913D4" w:rsidRDefault="00F913D4" w:rsidP="00E26D2D">
      <w:pPr>
        <w:spacing w:line="240" w:lineRule="auto"/>
        <w:jc w:val="center"/>
        <w:rPr>
          <w:rFonts w:cs="Times New Roman"/>
          <w:b/>
          <w:sz w:val="28"/>
        </w:rPr>
      </w:pPr>
      <w:r w:rsidRPr="00F913D4">
        <w:rPr>
          <w:rFonts w:cs="Times New Roman"/>
          <w:b/>
          <w:sz w:val="28"/>
        </w:rPr>
        <w:t>COMO OPCIÓN PARA OBTENER EL TITULO DE:</w:t>
      </w:r>
    </w:p>
    <w:p w14:paraId="4990F6D1" w14:textId="77777777" w:rsidR="00F913D4" w:rsidRPr="007E0AFF" w:rsidRDefault="00F913D4" w:rsidP="00E26D2D">
      <w:pPr>
        <w:spacing w:line="240" w:lineRule="auto"/>
        <w:jc w:val="center"/>
        <w:rPr>
          <w:rFonts w:cs="Times New Roman"/>
          <w:sz w:val="32"/>
        </w:rPr>
      </w:pPr>
      <w:r w:rsidRPr="007E0AFF">
        <w:rPr>
          <w:rFonts w:cs="Times New Roman"/>
          <w:sz w:val="32"/>
        </w:rPr>
        <w:t>LICENCIATURA EN EDUCACIÓN PREESCOLAR</w:t>
      </w:r>
    </w:p>
    <w:p w14:paraId="5B8742FD" w14:textId="1303998F" w:rsidR="00F913D4" w:rsidRDefault="00F913D4" w:rsidP="00E26D2D">
      <w:pPr>
        <w:spacing w:line="240" w:lineRule="auto"/>
        <w:jc w:val="center"/>
        <w:rPr>
          <w:rFonts w:cs="Times New Roman"/>
          <w:b/>
        </w:rPr>
      </w:pPr>
      <w:r w:rsidRPr="00F913D4">
        <w:rPr>
          <w:rFonts w:cs="Times New Roman"/>
          <w:b/>
        </w:rPr>
        <w:t xml:space="preserve">SALTILLO, COAHUILA DE ZARAGOZA                </w:t>
      </w:r>
      <w:r>
        <w:rPr>
          <w:rFonts w:cs="Times New Roman"/>
          <w:b/>
        </w:rPr>
        <w:t xml:space="preserve">                           </w:t>
      </w:r>
      <w:r w:rsidRPr="00F913D4">
        <w:rPr>
          <w:rFonts w:cs="Times New Roman"/>
          <w:b/>
        </w:rPr>
        <w:t xml:space="preserve">       </w:t>
      </w:r>
      <w:r w:rsidR="00E26D2D">
        <w:rPr>
          <w:rFonts w:cs="Times New Roman"/>
          <w:b/>
        </w:rPr>
        <w:t>MARZO</w:t>
      </w:r>
      <w:r>
        <w:rPr>
          <w:rFonts w:cs="Times New Roman"/>
          <w:b/>
        </w:rPr>
        <w:t xml:space="preserve"> 2021</w:t>
      </w:r>
      <w:r w:rsidRPr="00F913D4">
        <w:rPr>
          <w:rFonts w:cs="Times New Roman"/>
          <w:b/>
        </w:rPr>
        <w:t xml:space="preserve">              </w:t>
      </w:r>
    </w:p>
    <w:sdt>
      <w:sdtPr>
        <w:rPr>
          <w:rFonts w:ascii="Times New Roman" w:eastAsiaTheme="minorHAnsi" w:hAnsi="Times New Roman" w:cs="Times New Roman"/>
          <w:color w:val="auto"/>
          <w:sz w:val="22"/>
          <w:szCs w:val="22"/>
          <w:lang w:val="es-ES" w:eastAsia="en-US"/>
        </w:rPr>
        <w:id w:val="556979271"/>
        <w:docPartObj>
          <w:docPartGallery w:val="Table of Contents"/>
          <w:docPartUnique/>
        </w:docPartObj>
      </w:sdtPr>
      <w:sdtEndPr>
        <w:rPr>
          <w:b/>
          <w:bCs/>
          <w:sz w:val="24"/>
        </w:rPr>
      </w:sdtEndPr>
      <w:sdtContent>
        <w:p w14:paraId="136FC606" w14:textId="7232F410" w:rsidR="006D02EE" w:rsidRPr="006D02EE" w:rsidRDefault="002C4035" w:rsidP="006D02EE">
          <w:pPr>
            <w:pStyle w:val="TtuloTDC"/>
            <w:spacing w:before="0" w:after="480" w:line="360" w:lineRule="auto"/>
            <w:rPr>
              <w:rStyle w:val="Ttulo1Car"/>
              <w:rFonts w:cs="Times New Roman"/>
              <w:color w:val="auto"/>
            </w:rPr>
          </w:pPr>
          <w:r>
            <w:rPr>
              <w:rStyle w:val="Ttulo1Car"/>
              <w:rFonts w:cs="Times New Roman"/>
              <w:color w:val="auto"/>
            </w:rPr>
            <w:t>Índice</w:t>
          </w:r>
        </w:p>
        <w:p w14:paraId="25714D36" w14:textId="1018AE7A" w:rsidR="006D02EE" w:rsidRPr="006D02EE" w:rsidRDefault="006D02EE">
          <w:pPr>
            <w:pStyle w:val="TDC1"/>
            <w:tabs>
              <w:tab w:val="right" w:leader="dot" w:pos="9350"/>
            </w:tabs>
            <w:rPr>
              <w:rFonts w:eastAsiaTheme="minorEastAsia" w:cs="Times New Roman"/>
              <w:noProof/>
              <w:szCs w:val="24"/>
              <w:lang w:eastAsia="es-MX"/>
            </w:rPr>
          </w:pPr>
          <w:r w:rsidRPr="006D02EE">
            <w:rPr>
              <w:rFonts w:cs="Times New Roman"/>
              <w:szCs w:val="24"/>
            </w:rPr>
            <w:fldChar w:fldCharType="begin"/>
          </w:r>
          <w:r w:rsidRPr="006D02EE">
            <w:rPr>
              <w:rFonts w:cs="Times New Roman"/>
              <w:szCs w:val="24"/>
            </w:rPr>
            <w:instrText xml:space="preserve"> TOC \o "1-3" \h \z \u </w:instrText>
          </w:r>
          <w:r w:rsidRPr="006D02EE">
            <w:rPr>
              <w:rFonts w:cs="Times New Roman"/>
              <w:szCs w:val="24"/>
            </w:rPr>
            <w:fldChar w:fldCharType="separate"/>
          </w:r>
          <w:hyperlink w:anchor="_Toc64839012" w:history="1">
            <w:r w:rsidRPr="006D02EE">
              <w:rPr>
                <w:rStyle w:val="Hipervnculo"/>
                <w:rFonts w:cs="Times New Roman"/>
                <w:noProof/>
                <w:szCs w:val="24"/>
              </w:rPr>
              <w:t>Intención</w:t>
            </w:r>
            <w:r w:rsidRPr="006D02EE">
              <w:rPr>
                <w:rFonts w:cs="Times New Roman"/>
                <w:noProof/>
                <w:webHidden/>
                <w:szCs w:val="24"/>
              </w:rPr>
              <w:tab/>
            </w:r>
            <w:r w:rsidRPr="006D02EE">
              <w:rPr>
                <w:rFonts w:cs="Times New Roman"/>
                <w:noProof/>
                <w:webHidden/>
                <w:szCs w:val="24"/>
              </w:rPr>
              <w:fldChar w:fldCharType="begin"/>
            </w:r>
            <w:r w:rsidRPr="006D02EE">
              <w:rPr>
                <w:rFonts w:cs="Times New Roman"/>
                <w:noProof/>
                <w:webHidden/>
                <w:szCs w:val="24"/>
              </w:rPr>
              <w:instrText xml:space="preserve"> PAGEREF _Toc64839012 \h </w:instrText>
            </w:r>
            <w:r w:rsidRPr="006D02EE">
              <w:rPr>
                <w:rFonts w:cs="Times New Roman"/>
                <w:noProof/>
                <w:webHidden/>
                <w:szCs w:val="24"/>
              </w:rPr>
            </w:r>
            <w:r w:rsidRPr="006D02EE">
              <w:rPr>
                <w:rFonts w:cs="Times New Roman"/>
                <w:noProof/>
                <w:webHidden/>
                <w:szCs w:val="24"/>
              </w:rPr>
              <w:fldChar w:fldCharType="separate"/>
            </w:r>
            <w:r w:rsidRPr="006D02EE">
              <w:rPr>
                <w:rFonts w:cs="Times New Roman"/>
                <w:noProof/>
                <w:webHidden/>
                <w:szCs w:val="24"/>
              </w:rPr>
              <w:t>4</w:t>
            </w:r>
            <w:r w:rsidRPr="006D02EE">
              <w:rPr>
                <w:rFonts w:cs="Times New Roman"/>
                <w:noProof/>
                <w:webHidden/>
                <w:szCs w:val="24"/>
              </w:rPr>
              <w:fldChar w:fldCharType="end"/>
            </w:r>
          </w:hyperlink>
        </w:p>
        <w:p w14:paraId="06ABE178" w14:textId="7D125880" w:rsidR="006D02EE" w:rsidRPr="006D02EE" w:rsidRDefault="003E4407">
          <w:pPr>
            <w:pStyle w:val="TDC1"/>
            <w:tabs>
              <w:tab w:val="right" w:leader="dot" w:pos="9350"/>
            </w:tabs>
            <w:rPr>
              <w:rFonts w:eastAsiaTheme="minorEastAsia" w:cs="Times New Roman"/>
              <w:noProof/>
              <w:szCs w:val="24"/>
              <w:lang w:eastAsia="es-MX"/>
            </w:rPr>
          </w:pPr>
          <w:hyperlink w:anchor="_Toc64839013" w:history="1">
            <w:r w:rsidR="006D02EE" w:rsidRPr="006D02EE">
              <w:rPr>
                <w:rStyle w:val="Hipervnculo"/>
                <w:rFonts w:cs="Times New Roman"/>
                <w:noProof/>
                <w:szCs w:val="24"/>
              </w:rPr>
              <w:t>Diagnóstico</w:t>
            </w:r>
            <w:r w:rsidR="006D02EE" w:rsidRPr="006D02EE">
              <w:rPr>
                <w:rFonts w:cs="Times New Roman"/>
                <w:noProof/>
                <w:webHidden/>
                <w:szCs w:val="24"/>
              </w:rPr>
              <w:tab/>
            </w:r>
            <w:r w:rsidR="006D02EE" w:rsidRPr="006D02EE">
              <w:rPr>
                <w:rFonts w:cs="Times New Roman"/>
                <w:noProof/>
                <w:webHidden/>
                <w:szCs w:val="24"/>
              </w:rPr>
              <w:fldChar w:fldCharType="begin"/>
            </w:r>
            <w:r w:rsidR="006D02EE" w:rsidRPr="006D02EE">
              <w:rPr>
                <w:rFonts w:cs="Times New Roman"/>
                <w:noProof/>
                <w:webHidden/>
                <w:szCs w:val="24"/>
              </w:rPr>
              <w:instrText xml:space="preserve"> PAGEREF _Toc64839013 \h </w:instrText>
            </w:r>
            <w:r w:rsidR="006D02EE" w:rsidRPr="006D02EE">
              <w:rPr>
                <w:rFonts w:cs="Times New Roman"/>
                <w:noProof/>
                <w:webHidden/>
                <w:szCs w:val="24"/>
              </w:rPr>
            </w:r>
            <w:r w:rsidR="006D02EE" w:rsidRPr="006D02EE">
              <w:rPr>
                <w:rFonts w:cs="Times New Roman"/>
                <w:noProof/>
                <w:webHidden/>
                <w:szCs w:val="24"/>
              </w:rPr>
              <w:fldChar w:fldCharType="separate"/>
            </w:r>
            <w:r w:rsidR="006D02EE" w:rsidRPr="006D02EE">
              <w:rPr>
                <w:rFonts w:cs="Times New Roman"/>
                <w:noProof/>
                <w:webHidden/>
                <w:szCs w:val="24"/>
              </w:rPr>
              <w:t>8</w:t>
            </w:r>
            <w:r w:rsidR="006D02EE" w:rsidRPr="006D02EE">
              <w:rPr>
                <w:rFonts w:cs="Times New Roman"/>
                <w:noProof/>
                <w:webHidden/>
                <w:szCs w:val="24"/>
              </w:rPr>
              <w:fldChar w:fldCharType="end"/>
            </w:r>
          </w:hyperlink>
        </w:p>
        <w:p w14:paraId="0AF56BB3" w14:textId="710FF15F" w:rsidR="006D02EE" w:rsidRPr="006D02EE" w:rsidRDefault="003E4407">
          <w:pPr>
            <w:pStyle w:val="TDC1"/>
            <w:tabs>
              <w:tab w:val="right" w:leader="dot" w:pos="9350"/>
            </w:tabs>
            <w:rPr>
              <w:rFonts w:eastAsiaTheme="minorEastAsia" w:cs="Times New Roman"/>
              <w:noProof/>
              <w:szCs w:val="24"/>
              <w:lang w:eastAsia="es-MX"/>
            </w:rPr>
          </w:pPr>
          <w:hyperlink w:anchor="_Toc64839014" w:history="1">
            <w:r w:rsidR="006D02EE" w:rsidRPr="006D02EE">
              <w:rPr>
                <w:rStyle w:val="Hipervnculo"/>
                <w:rFonts w:cs="Times New Roman"/>
                <w:noProof/>
                <w:szCs w:val="24"/>
              </w:rPr>
              <w:t>Acciones</w:t>
            </w:r>
            <w:r w:rsidR="006D02EE" w:rsidRPr="006D02EE">
              <w:rPr>
                <w:rFonts w:cs="Times New Roman"/>
                <w:noProof/>
                <w:webHidden/>
                <w:szCs w:val="24"/>
              </w:rPr>
              <w:tab/>
            </w:r>
            <w:r w:rsidR="006D02EE" w:rsidRPr="006D02EE">
              <w:rPr>
                <w:rFonts w:cs="Times New Roman"/>
                <w:noProof/>
                <w:webHidden/>
                <w:szCs w:val="24"/>
              </w:rPr>
              <w:fldChar w:fldCharType="begin"/>
            </w:r>
            <w:r w:rsidR="006D02EE" w:rsidRPr="006D02EE">
              <w:rPr>
                <w:rFonts w:cs="Times New Roman"/>
                <w:noProof/>
                <w:webHidden/>
                <w:szCs w:val="24"/>
              </w:rPr>
              <w:instrText xml:space="preserve"> PAGEREF _Toc64839014 \h </w:instrText>
            </w:r>
            <w:r w:rsidR="006D02EE" w:rsidRPr="006D02EE">
              <w:rPr>
                <w:rFonts w:cs="Times New Roman"/>
                <w:noProof/>
                <w:webHidden/>
                <w:szCs w:val="24"/>
              </w:rPr>
            </w:r>
            <w:r w:rsidR="006D02EE" w:rsidRPr="006D02EE">
              <w:rPr>
                <w:rFonts w:cs="Times New Roman"/>
                <w:noProof/>
                <w:webHidden/>
                <w:szCs w:val="24"/>
              </w:rPr>
              <w:fldChar w:fldCharType="separate"/>
            </w:r>
            <w:r w:rsidR="006D02EE" w:rsidRPr="006D02EE">
              <w:rPr>
                <w:rFonts w:cs="Times New Roman"/>
                <w:noProof/>
                <w:webHidden/>
                <w:szCs w:val="24"/>
              </w:rPr>
              <w:t>10</w:t>
            </w:r>
            <w:r w:rsidR="006D02EE" w:rsidRPr="006D02EE">
              <w:rPr>
                <w:rFonts w:cs="Times New Roman"/>
                <w:noProof/>
                <w:webHidden/>
                <w:szCs w:val="24"/>
              </w:rPr>
              <w:fldChar w:fldCharType="end"/>
            </w:r>
          </w:hyperlink>
        </w:p>
        <w:p w14:paraId="043160DD" w14:textId="6BB33699" w:rsidR="006D02EE" w:rsidRPr="006D02EE" w:rsidRDefault="003E4407">
          <w:pPr>
            <w:pStyle w:val="TDC2"/>
            <w:tabs>
              <w:tab w:val="right" w:leader="dot" w:pos="9350"/>
            </w:tabs>
            <w:rPr>
              <w:rFonts w:eastAsiaTheme="minorEastAsia" w:cs="Times New Roman"/>
              <w:noProof/>
              <w:szCs w:val="24"/>
              <w:lang w:eastAsia="es-MX"/>
            </w:rPr>
          </w:pPr>
          <w:hyperlink w:anchor="_Toc64839015" w:history="1">
            <w:r w:rsidR="006D02EE" w:rsidRPr="006D02EE">
              <w:rPr>
                <w:rStyle w:val="Hipervnculo"/>
                <w:rFonts w:cs="Times New Roman"/>
                <w:noProof/>
                <w:szCs w:val="24"/>
              </w:rPr>
              <w:t>Acción 1</w:t>
            </w:r>
            <w:r w:rsidR="006D02EE" w:rsidRPr="006D02EE">
              <w:rPr>
                <w:rFonts w:cs="Times New Roman"/>
                <w:noProof/>
                <w:webHidden/>
                <w:szCs w:val="24"/>
              </w:rPr>
              <w:tab/>
            </w:r>
            <w:r w:rsidR="006D02EE" w:rsidRPr="006D02EE">
              <w:rPr>
                <w:rFonts w:cs="Times New Roman"/>
                <w:noProof/>
                <w:webHidden/>
                <w:szCs w:val="24"/>
              </w:rPr>
              <w:fldChar w:fldCharType="begin"/>
            </w:r>
            <w:r w:rsidR="006D02EE" w:rsidRPr="006D02EE">
              <w:rPr>
                <w:rFonts w:cs="Times New Roman"/>
                <w:noProof/>
                <w:webHidden/>
                <w:szCs w:val="24"/>
              </w:rPr>
              <w:instrText xml:space="preserve"> PAGEREF _Toc64839015 \h </w:instrText>
            </w:r>
            <w:r w:rsidR="006D02EE" w:rsidRPr="006D02EE">
              <w:rPr>
                <w:rFonts w:cs="Times New Roman"/>
                <w:noProof/>
                <w:webHidden/>
                <w:szCs w:val="24"/>
              </w:rPr>
            </w:r>
            <w:r w:rsidR="006D02EE" w:rsidRPr="006D02EE">
              <w:rPr>
                <w:rFonts w:cs="Times New Roman"/>
                <w:noProof/>
                <w:webHidden/>
                <w:szCs w:val="24"/>
              </w:rPr>
              <w:fldChar w:fldCharType="separate"/>
            </w:r>
            <w:r w:rsidR="006D02EE" w:rsidRPr="006D02EE">
              <w:rPr>
                <w:rFonts w:cs="Times New Roman"/>
                <w:noProof/>
                <w:webHidden/>
                <w:szCs w:val="24"/>
              </w:rPr>
              <w:t>10</w:t>
            </w:r>
            <w:r w:rsidR="006D02EE" w:rsidRPr="006D02EE">
              <w:rPr>
                <w:rFonts w:cs="Times New Roman"/>
                <w:noProof/>
                <w:webHidden/>
                <w:szCs w:val="24"/>
              </w:rPr>
              <w:fldChar w:fldCharType="end"/>
            </w:r>
          </w:hyperlink>
        </w:p>
        <w:p w14:paraId="755D9F8D" w14:textId="6E1BEA15" w:rsidR="006D02EE" w:rsidRPr="006D02EE" w:rsidRDefault="003E4407">
          <w:pPr>
            <w:pStyle w:val="TDC1"/>
            <w:tabs>
              <w:tab w:val="right" w:leader="dot" w:pos="9350"/>
            </w:tabs>
            <w:rPr>
              <w:rFonts w:eastAsiaTheme="minorEastAsia" w:cs="Times New Roman"/>
              <w:noProof/>
              <w:szCs w:val="24"/>
              <w:lang w:eastAsia="es-MX"/>
            </w:rPr>
          </w:pPr>
          <w:hyperlink w:anchor="_Toc64839016" w:history="1">
            <w:r w:rsidR="006D02EE" w:rsidRPr="006D02EE">
              <w:rPr>
                <w:rStyle w:val="Hipervnculo"/>
                <w:rFonts w:cs="Times New Roman"/>
                <w:noProof/>
                <w:szCs w:val="24"/>
              </w:rPr>
              <w:t>Referencias</w:t>
            </w:r>
            <w:r w:rsidR="006D02EE" w:rsidRPr="006D02EE">
              <w:rPr>
                <w:rFonts w:cs="Times New Roman"/>
                <w:noProof/>
                <w:webHidden/>
                <w:szCs w:val="24"/>
              </w:rPr>
              <w:tab/>
            </w:r>
            <w:r w:rsidR="006D02EE" w:rsidRPr="006D02EE">
              <w:rPr>
                <w:rFonts w:cs="Times New Roman"/>
                <w:noProof/>
                <w:webHidden/>
                <w:szCs w:val="24"/>
              </w:rPr>
              <w:fldChar w:fldCharType="begin"/>
            </w:r>
            <w:r w:rsidR="006D02EE" w:rsidRPr="006D02EE">
              <w:rPr>
                <w:rFonts w:cs="Times New Roman"/>
                <w:noProof/>
                <w:webHidden/>
                <w:szCs w:val="24"/>
              </w:rPr>
              <w:instrText xml:space="preserve"> PAGEREF _Toc64839016 \h </w:instrText>
            </w:r>
            <w:r w:rsidR="006D02EE" w:rsidRPr="006D02EE">
              <w:rPr>
                <w:rFonts w:cs="Times New Roman"/>
                <w:noProof/>
                <w:webHidden/>
                <w:szCs w:val="24"/>
              </w:rPr>
            </w:r>
            <w:r w:rsidR="006D02EE" w:rsidRPr="006D02EE">
              <w:rPr>
                <w:rFonts w:cs="Times New Roman"/>
                <w:noProof/>
                <w:webHidden/>
                <w:szCs w:val="24"/>
              </w:rPr>
              <w:fldChar w:fldCharType="separate"/>
            </w:r>
            <w:r w:rsidR="006D02EE" w:rsidRPr="006D02EE">
              <w:rPr>
                <w:rFonts w:cs="Times New Roman"/>
                <w:noProof/>
                <w:webHidden/>
                <w:szCs w:val="24"/>
              </w:rPr>
              <w:t>12</w:t>
            </w:r>
            <w:r w:rsidR="006D02EE" w:rsidRPr="006D02EE">
              <w:rPr>
                <w:rFonts w:cs="Times New Roman"/>
                <w:noProof/>
                <w:webHidden/>
                <w:szCs w:val="24"/>
              </w:rPr>
              <w:fldChar w:fldCharType="end"/>
            </w:r>
          </w:hyperlink>
        </w:p>
        <w:p w14:paraId="23BED6F1" w14:textId="1D7EB9A4" w:rsidR="006D02EE" w:rsidRPr="006D02EE" w:rsidRDefault="003E4407">
          <w:pPr>
            <w:pStyle w:val="TDC1"/>
            <w:tabs>
              <w:tab w:val="right" w:leader="dot" w:pos="9350"/>
            </w:tabs>
            <w:rPr>
              <w:rFonts w:eastAsiaTheme="minorEastAsia" w:cs="Times New Roman"/>
              <w:noProof/>
              <w:szCs w:val="24"/>
              <w:lang w:eastAsia="es-MX"/>
            </w:rPr>
          </w:pPr>
          <w:hyperlink w:anchor="_Toc64839017" w:history="1">
            <w:r w:rsidR="006D02EE" w:rsidRPr="006D02EE">
              <w:rPr>
                <w:rStyle w:val="Hipervnculo"/>
                <w:rFonts w:cs="Times New Roman"/>
                <w:noProof/>
                <w:szCs w:val="24"/>
              </w:rPr>
              <w:t>Anexos</w:t>
            </w:r>
            <w:r w:rsidR="006D02EE" w:rsidRPr="006D02EE">
              <w:rPr>
                <w:rFonts w:cs="Times New Roman"/>
                <w:noProof/>
                <w:webHidden/>
                <w:szCs w:val="24"/>
              </w:rPr>
              <w:tab/>
            </w:r>
            <w:r w:rsidR="006D02EE" w:rsidRPr="006D02EE">
              <w:rPr>
                <w:rFonts w:cs="Times New Roman"/>
                <w:noProof/>
                <w:webHidden/>
                <w:szCs w:val="24"/>
              </w:rPr>
              <w:fldChar w:fldCharType="begin"/>
            </w:r>
            <w:r w:rsidR="006D02EE" w:rsidRPr="006D02EE">
              <w:rPr>
                <w:rFonts w:cs="Times New Roman"/>
                <w:noProof/>
                <w:webHidden/>
                <w:szCs w:val="24"/>
              </w:rPr>
              <w:instrText xml:space="preserve"> PAGEREF _Toc64839017 \h </w:instrText>
            </w:r>
            <w:r w:rsidR="006D02EE" w:rsidRPr="006D02EE">
              <w:rPr>
                <w:rFonts w:cs="Times New Roman"/>
                <w:noProof/>
                <w:webHidden/>
                <w:szCs w:val="24"/>
              </w:rPr>
            </w:r>
            <w:r w:rsidR="006D02EE" w:rsidRPr="006D02EE">
              <w:rPr>
                <w:rFonts w:cs="Times New Roman"/>
                <w:noProof/>
                <w:webHidden/>
                <w:szCs w:val="24"/>
              </w:rPr>
              <w:fldChar w:fldCharType="separate"/>
            </w:r>
            <w:r w:rsidR="006D02EE" w:rsidRPr="006D02EE">
              <w:rPr>
                <w:rFonts w:cs="Times New Roman"/>
                <w:noProof/>
                <w:webHidden/>
                <w:szCs w:val="24"/>
              </w:rPr>
              <w:t>14</w:t>
            </w:r>
            <w:r w:rsidR="006D02EE" w:rsidRPr="006D02EE">
              <w:rPr>
                <w:rFonts w:cs="Times New Roman"/>
                <w:noProof/>
                <w:webHidden/>
                <w:szCs w:val="24"/>
              </w:rPr>
              <w:fldChar w:fldCharType="end"/>
            </w:r>
          </w:hyperlink>
        </w:p>
        <w:p w14:paraId="6B48929F" w14:textId="1B08C6F5" w:rsidR="006D02EE" w:rsidRPr="006D02EE" w:rsidRDefault="003E4407">
          <w:pPr>
            <w:pStyle w:val="TDC2"/>
            <w:tabs>
              <w:tab w:val="right" w:leader="dot" w:pos="9350"/>
            </w:tabs>
            <w:rPr>
              <w:rFonts w:eastAsiaTheme="minorEastAsia" w:cs="Times New Roman"/>
              <w:noProof/>
              <w:szCs w:val="24"/>
              <w:lang w:eastAsia="es-MX"/>
            </w:rPr>
          </w:pPr>
          <w:hyperlink w:anchor="_Toc64839018" w:history="1">
            <w:r w:rsidR="006D02EE" w:rsidRPr="006D02EE">
              <w:rPr>
                <w:rStyle w:val="Hipervnculo"/>
                <w:rFonts w:cs="Times New Roman"/>
                <w:noProof/>
                <w:szCs w:val="24"/>
              </w:rPr>
              <w:t>Anexo 1</w:t>
            </w:r>
            <w:r w:rsidR="006D02EE" w:rsidRPr="006D02EE">
              <w:rPr>
                <w:rFonts w:cs="Times New Roman"/>
                <w:noProof/>
                <w:webHidden/>
                <w:szCs w:val="24"/>
              </w:rPr>
              <w:tab/>
            </w:r>
            <w:r w:rsidR="006D02EE" w:rsidRPr="006D02EE">
              <w:rPr>
                <w:rFonts w:cs="Times New Roman"/>
                <w:noProof/>
                <w:webHidden/>
                <w:szCs w:val="24"/>
              </w:rPr>
              <w:fldChar w:fldCharType="begin"/>
            </w:r>
            <w:r w:rsidR="006D02EE" w:rsidRPr="006D02EE">
              <w:rPr>
                <w:rFonts w:cs="Times New Roman"/>
                <w:noProof/>
                <w:webHidden/>
                <w:szCs w:val="24"/>
              </w:rPr>
              <w:instrText xml:space="preserve"> PAGEREF _Toc64839018 \h </w:instrText>
            </w:r>
            <w:r w:rsidR="006D02EE" w:rsidRPr="006D02EE">
              <w:rPr>
                <w:rFonts w:cs="Times New Roman"/>
                <w:noProof/>
                <w:webHidden/>
                <w:szCs w:val="24"/>
              </w:rPr>
            </w:r>
            <w:r w:rsidR="006D02EE" w:rsidRPr="006D02EE">
              <w:rPr>
                <w:rFonts w:cs="Times New Roman"/>
                <w:noProof/>
                <w:webHidden/>
                <w:szCs w:val="24"/>
              </w:rPr>
              <w:fldChar w:fldCharType="separate"/>
            </w:r>
            <w:r w:rsidR="006D02EE" w:rsidRPr="006D02EE">
              <w:rPr>
                <w:rFonts w:cs="Times New Roman"/>
                <w:noProof/>
                <w:webHidden/>
                <w:szCs w:val="24"/>
              </w:rPr>
              <w:t>14</w:t>
            </w:r>
            <w:r w:rsidR="006D02EE" w:rsidRPr="006D02EE">
              <w:rPr>
                <w:rFonts w:cs="Times New Roman"/>
                <w:noProof/>
                <w:webHidden/>
                <w:szCs w:val="24"/>
              </w:rPr>
              <w:fldChar w:fldCharType="end"/>
            </w:r>
          </w:hyperlink>
        </w:p>
        <w:p w14:paraId="420C8C27" w14:textId="5A6D12A6" w:rsidR="006D02EE" w:rsidRDefault="006D02EE" w:rsidP="006D02EE">
          <w:r w:rsidRPr="006D02EE">
            <w:rPr>
              <w:rFonts w:cs="Times New Roman"/>
              <w:b/>
              <w:bCs/>
              <w:szCs w:val="24"/>
              <w:lang w:val="es-ES"/>
            </w:rPr>
            <w:fldChar w:fldCharType="end"/>
          </w:r>
        </w:p>
      </w:sdtContent>
    </w:sdt>
    <w:p w14:paraId="535C7732" w14:textId="77E9B40A" w:rsidR="006D02EE" w:rsidRPr="006D02EE" w:rsidRDefault="006D02EE">
      <w:r>
        <w:br w:type="page"/>
      </w:r>
    </w:p>
    <w:p w14:paraId="7C33E4C4" w14:textId="671CECC1" w:rsidR="00117F19" w:rsidRPr="00117F19" w:rsidRDefault="002F54BB" w:rsidP="006D02EE">
      <w:pPr>
        <w:pStyle w:val="Ttulo1"/>
      </w:pPr>
      <w:bookmarkStart w:id="1" w:name="_Toc64839012"/>
      <w:r>
        <w:lastRenderedPageBreak/>
        <w:t>Intención</w:t>
      </w:r>
      <w:bookmarkEnd w:id="1"/>
    </w:p>
    <w:p w14:paraId="5DF82DD7" w14:textId="108EF1F0" w:rsidR="00A61AEF" w:rsidRDefault="00C91144" w:rsidP="00117F19">
      <w:pPr>
        <w:rPr>
          <w:rFonts w:cs="Times New Roman"/>
        </w:rPr>
      </w:pPr>
      <w:r>
        <w:rPr>
          <w:rFonts w:cs="Times New Roman"/>
        </w:rPr>
        <w:t xml:space="preserve">La práctica profesional </w:t>
      </w:r>
      <w:r w:rsidR="009D3D67">
        <w:rPr>
          <w:rFonts w:cs="Times New Roman"/>
        </w:rPr>
        <w:t>al momento de estudiar una licenciatura</w:t>
      </w:r>
      <w:r w:rsidR="009A662D">
        <w:rPr>
          <w:rFonts w:cs="Times New Roman"/>
        </w:rPr>
        <w:t xml:space="preserve"> es de suma importancia porque é</w:t>
      </w:r>
      <w:r w:rsidR="009D3D67">
        <w:rPr>
          <w:rFonts w:cs="Times New Roman"/>
        </w:rPr>
        <w:t xml:space="preserve">sta es la que te da las herramientas para poder trabajar en un futuro. </w:t>
      </w:r>
      <w:r w:rsidR="00A21A9B" w:rsidRPr="00217CA0">
        <w:rPr>
          <w:rFonts w:cs="Times New Roman"/>
        </w:rPr>
        <w:t>Las prácticas profe</w:t>
      </w:r>
      <w:r w:rsidR="00A21A9B">
        <w:rPr>
          <w:rFonts w:cs="Times New Roman"/>
        </w:rPr>
        <w:t xml:space="preserve">sionales tienen la finalidad de </w:t>
      </w:r>
      <w:r w:rsidR="00A21A9B" w:rsidRPr="00217CA0">
        <w:rPr>
          <w:rFonts w:cs="Times New Roman"/>
        </w:rPr>
        <w:t>contribuir en la for</w:t>
      </w:r>
      <w:r w:rsidR="00A21A9B">
        <w:rPr>
          <w:rFonts w:cs="Times New Roman"/>
        </w:rPr>
        <w:t xml:space="preserve">mación integral del alumno, las </w:t>
      </w:r>
      <w:r w:rsidR="00A21A9B" w:rsidRPr="00217CA0">
        <w:rPr>
          <w:rFonts w:cs="Times New Roman"/>
        </w:rPr>
        <w:t xml:space="preserve">cuales le permiten ante realidades concretas, consolidar las competencias profesionales, enfrentándolos a situaciones reales de la práctica de su profesión; desarrollar </w:t>
      </w:r>
      <w:r w:rsidR="00A21A9B">
        <w:rPr>
          <w:rFonts w:cs="Times New Roman"/>
        </w:rPr>
        <w:t xml:space="preserve">habilidades para la solución de </w:t>
      </w:r>
      <w:r w:rsidR="00A21A9B" w:rsidRPr="00217CA0">
        <w:rPr>
          <w:rFonts w:cs="Times New Roman"/>
        </w:rPr>
        <w:t>problemas; y reafirmar su compromiso social y ético</w:t>
      </w:r>
      <w:r w:rsidR="00A21A9B">
        <w:rPr>
          <w:rFonts w:cs="Times New Roman"/>
        </w:rPr>
        <w:t>,</w:t>
      </w:r>
      <w:r w:rsidR="00A21A9B" w:rsidRPr="00217CA0">
        <w:t xml:space="preserve"> </w:t>
      </w:r>
      <w:r w:rsidR="00BB274F">
        <w:t>(</w:t>
      </w:r>
      <w:r w:rsidR="00BB274F">
        <w:rPr>
          <w:rFonts w:cs="Times New Roman"/>
        </w:rPr>
        <w:t xml:space="preserve">Piña-Gajardo, </w:t>
      </w:r>
      <w:r w:rsidR="00371FD3">
        <w:rPr>
          <w:rFonts w:cs="Times New Roman"/>
        </w:rPr>
        <w:t>2016).</w:t>
      </w:r>
      <w:r w:rsidR="00A21A9B">
        <w:rPr>
          <w:rFonts w:cs="Times New Roman"/>
        </w:rPr>
        <w:t xml:space="preserve"> Para los futuros docentes las prácticas profesionales les </w:t>
      </w:r>
      <w:r w:rsidR="009D3D67">
        <w:rPr>
          <w:rFonts w:cs="Times New Roman"/>
        </w:rPr>
        <w:t>permiten ir conociendo las necesidades de los niños en la edad pre</w:t>
      </w:r>
      <w:r w:rsidR="00787192">
        <w:rPr>
          <w:rFonts w:cs="Times New Roman"/>
        </w:rPr>
        <w:t>escolar, los contextos que</w:t>
      </w:r>
      <w:r w:rsidR="009D3D67">
        <w:rPr>
          <w:rFonts w:cs="Times New Roman"/>
        </w:rPr>
        <w:t xml:space="preserve"> </w:t>
      </w:r>
      <w:r w:rsidR="00A21A9B">
        <w:rPr>
          <w:rFonts w:cs="Times New Roman"/>
        </w:rPr>
        <w:t>se pueden</w:t>
      </w:r>
      <w:r w:rsidR="009D3D67">
        <w:rPr>
          <w:rFonts w:cs="Times New Roman"/>
        </w:rPr>
        <w:t xml:space="preserve"> encontrar y la manera de convivir con los padres de familia, así como también diversas problemáticas y la manera de resolverlas. Es de suma importancia el mejoramiento de la práctica profesional para poder comprender completamente </w:t>
      </w:r>
      <w:r w:rsidR="00A032F1">
        <w:rPr>
          <w:rFonts w:cs="Times New Roman"/>
        </w:rPr>
        <w:t>los procesos y situaciones que se ven en los jardines de niños y así llegar a satisfacer las necesida</w:t>
      </w:r>
      <w:r w:rsidR="00787192">
        <w:rPr>
          <w:rFonts w:cs="Times New Roman"/>
        </w:rPr>
        <w:t>des de cada uno de los alumnos, para poder lograr este mejoramiento es necesario identificar cual es el obje</w:t>
      </w:r>
      <w:r w:rsidR="00A21A9B">
        <w:rPr>
          <w:rFonts w:cs="Times New Roman"/>
        </w:rPr>
        <w:t>tivo, lo que se quiere</w:t>
      </w:r>
      <w:r w:rsidR="00787192">
        <w:rPr>
          <w:rFonts w:cs="Times New Roman"/>
        </w:rPr>
        <w:t xml:space="preserve"> lograr y las estrategias que se utilizaran para lograrlo. </w:t>
      </w:r>
    </w:p>
    <w:p w14:paraId="1503859F" w14:textId="57E606CF" w:rsidR="000F627A" w:rsidRDefault="000F627A" w:rsidP="000718D3">
      <w:pPr>
        <w:rPr>
          <w:rFonts w:cs="Times New Roman"/>
        </w:rPr>
      </w:pPr>
      <w:r>
        <w:rPr>
          <w:rFonts w:cs="Times New Roman"/>
        </w:rPr>
        <w:t xml:space="preserve">La competencia </w:t>
      </w:r>
      <w:r w:rsidR="00787192">
        <w:rPr>
          <w:rFonts w:cs="Times New Roman"/>
        </w:rPr>
        <w:t xml:space="preserve">del perfil de egreso </w:t>
      </w:r>
      <w:r>
        <w:rPr>
          <w:rFonts w:cs="Times New Roman"/>
        </w:rPr>
        <w:t>con la cual se va a trabajar para mejor</w:t>
      </w:r>
      <w:r w:rsidR="00B16894">
        <w:rPr>
          <w:rFonts w:cs="Times New Roman"/>
        </w:rPr>
        <w:t>ar</w:t>
      </w:r>
      <w:r>
        <w:rPr>
          <w:rFonts w:cs="Times New Roman"/>
        </w:rPr>
        <w:t xml:space="preserve"> la práctica profesional es</w:t>
      </w:r>
      <w:r w:rsidR="009A662D">
        <w:rPr>
          <w:rFonts w:cs="Times New Roman"/>
        </w:rPr>
        <w:t>:</w:t>
      </w:r>
      <w:r>
        <w:rPr>
          <w:rFonts w:cs="Times New Roman"/>
        </w:rPr>
        <w:t xml:space="preserve"> Genera ambientes formativos</w:t>
      </w:r>
      <w:r w:rsidRPr="000F627A">
        <w:rPr>
          <w:rFonts w:cs="Times New Roman"/>
        </w:rPr>
        <w:t xml:space="preserve"> para propiciar la autonomía y promover el desarrollo de las competenc</w:t>
      </w:r>
      <w:r>
        <w:rPr>
          <w:rFonts w:cs="Times New Roman"/>
        </w:rPr>
        <w:t>ias en los alumnos de educación básica con su unidad de competencia</w:t>
      </w:r>
      <w:r w:rsidR="009A662D">
        <w:rPr>
          <w:rFonts w:cs="Times New Roman"/>
        </w:rPr>
        <w:t>:</w:t>
      </w:r>
      <w:r>
        <w:rPr>
          <w:rFonts w:cs="Times New Roman"/>
        </w:rPr>
        <w:t xml:space="preserve"> </w:t>
      </w:r>
      <w:r w:rsidRPr="000F627A">
        <w:rPr>
          <w:rFonts w:cs="Times New Roman"/>
        </w:rPr>
        <w:t>Utiliza estrategias didácticas para promover un ambiente propicio para el aprendizaje</w:t>
      </w:r>
      <w:r w:rsidR="009D3D67">
        <w:rPr>
          <w:rFonts w:cs="Times New Roman"/>
        </w:rPr>
        <w:t>.</w:t>
      </w:r>
      <w:r w:rsidR="001F2654">
        <w:rPr>
          <w:rFonts w:cs="Times New Roman"/>
        </w:rPr>
        <w:t xml:space="preserve"> </w:t>
      </w:r>
      <w:r w:rsidR="009A662D">
        <w:rPr>
          <w:rFonts w:cs="Times New Roman"/>
        </w:rPr>
        <w:t>La razón por la que se trabajará</w:t>
      </w:r>
      <w:r w:rsidR="001F2654">
        <w:rPr>
          <w:rFonts w:cs="Times New Roman"/>
        </w:rPr>
        <w:t xml:space="preserve"> con esta competencia es porque en jornadas de practica de semestres anteriores se vio un área de oportunidad en cuanto a la generación de un ambiente adecuado para los alumnos, es necesario cambiar ciertas actitudes y realizar actividades con las cuales los alumnos se sientan </w:t>
      </w:r>
      <w:r w:rsidR="006F24CE">
        <w:rPr>
          <w:rFonts w:cs="Times New Roman"/>
        </w:rPr>
        <w:t>cómodos</w:t>
      </w:r>
      <w:r w:rsidR="001F2654">
        <w:rPr>
          <w:rFonts w:cs="Times New Roman"/>
        </w:rPr>
        <w:t>.</w:t>
      </w:r>
      <w:r w:rsidR="009D3D67">
        <w:rPr>
          <w:rFonts w:cs="Times New Roman"/>
        </w:rPr>
        <w:t xml:space="preserve"> La manera en la que se pretende mejor</w:t>
      </w:r>
      <w:r w:rsidR="009A662D">
        <w:rPr>
          <w:rFonts w:cs="Times New Roman"/>
        </w:rPr>
        <w:t>ar la práctica profesional con é</w:t>
      </w:r>
      <w:r w:rsidR="009D3D67">
        <w:rPr>
          <w:rFonts w:cs="Times New Roman"/>
        </w:rPr>
        <w:t>sta competencia y su unidad es mejorando el ambient</w:t>
      </w:r>
      <w:r w:rsidR="00C05105">
        <w:rPr>
          <w:rFonts w:cs="Times New Roman"/>
        </w:rPr>
        <w:t xml:space="preserve">e de aprendizaje de los alumnos. </w:t>
      </w:r>
      <w:r w:rsidR="00BD61A5">
        <w:rPr>
          <w:rFonts w:cs="Times New Roman"/>
        </w:rPr>
        <w:t>Castro-Pérez y Morales-Ramírez (2015</w:t>
      </w:r>
      <w:r w:rsidR="00C05105">
        <w:rPr>
          <w:rFonts w:cs="Times New Roman"/>
        </w:rPr>
        <w:t xml:space="preserve">) menciona que las experiencias y vivencias en los salones de clases dejan huellas y </w:t>
      </w:r>
      <w:r w:rsidR="00BD61A5">
        <w:rPr>
          <w:rFonts w:cs="Times New Roman"/>
        </w:rPr>
        <w:t xml:space="preserve">es </w:t>
      </w:r>
      <w:r w:rsidR="00C05105">
        <w:rPr>
          <w:rFonts w:cs="Times New Roman"/>
        </w:rPr>
        <w:t xml:space="preserve">por esto </w:t>
      </w:r>
      <w:r w:rsidR="009A662D">
        <w:rPr>
          <w:rFonts w:cs="Times New Roman"/>
        </w:rPr>
        <w:t xml:space="preserve">que </w:t>
      </w:r>
      <w:r w:rsidR="00C05105">
        <w:rPr>
          <w:rFonts w:cs="Times New Roman"/>
        </w:rPr>
        <w:t>es indispensable elegir materiales, espacio y mobiliario apropiado para evitar una apariencia estér</w:t>
      </w:r>
      <w:r w:rsidR="009A662D">
        <w:rPr>
          <w:rFonts w:cs="Times New Roman"/>
        </w:rPr>
        <w:t xml:space="preserve">il en las aulas. Por </w:t>
      </w:r>
      <w:r w:rsidR="00057206">
        <w:rPr>
          <w:rFonts w:cs="Times New Roman"/>
        </w:rPr>
        <w:t>consiguiente,</w:t>
      </w:r>
      <w:r w:rsidR="00C05105">
        <w:rPr>
          <w:rFonts w:cs="Times New Roman"/>
        </w:rPr>
        <w:t xml:space="preserve"> el ambiente es un punto clave para el</w:t>
      </w:r>
      <w:r w:rsidR="009D3D67">
        <w:rPr>
          <w:rFonts w:cs="Times New Roman"/>
        </w:rPr>
        <w:t xml:space="preserve"> aprendizaje</w:t>
      </w:r>
      <w:r w:rsidR="00C05105">
        <w:rPr>
          <w:rFonts w:cs="Times New Roman"/>
        </w:rPr>
        <w:t xml:space="preserve"> de los alumnos</w:t>
      </w:r>
      <w:r w:rsidR="009D3D67">
        <w:rPr>
          <w:rFonts w:cs="Times New Roman"/>
        </w:rPr>
        <w:t>, el estar en un ambiente cómodo y seguro donde puedan participar y expresarse como ellos quieran.</w:t>
      </w:r>
      <w:r w:rsidR="00A21A9B">
        <w:rPr>
          <w:rFonts w:cs="Times New Roman"/>
        </w:rPr>
        <w:t xml:space="preserve"> Como </w:t>
      </w:r>
      <w:r w:rsidR="00B16894">
        <w:rPr>
          <w:rFonts w:cs="Times New Roman"/>
        </w:rPr>
        <w:lastRenderedPageBreak/>
        <w:t xml:space="preserve">mencionan </w:t>
      </w:r>
      <w:r w:rsidR="00BB274F">
        <w:rPr>
          <w:rFonts w:cs="Times New Roman"/>
        </w:rPr>
        <w:t>(</w:t>
      </w:r>
      <w:r w:rsidR="00971190">
        <w:rPr>
          <w:rFonts w:cs="Times New Roman"/>
        </w:rPr>
        <w:t>Flórez et al.</w:t>
      </w:r>
      <w:r w:rsidR="007B376E">
        <w:rPr>
          <w:rFonts w:cs="Times New Roman"/>
        </w:rPr>
        <w:t xml:space="preserve"> 2017</w:t>
      </w:r>
      <w:r w:rsidR="00B16894">
        <w:rPr>
          <w:rFonts w:cs="Times New Roman"/>
        </w:rPr>
        <w:t>)</w:t>
      </w:r>
      <w:r w:rsidR="00A21A9B">
        <w:rPr>
          <w:rFonts w:cs="Times New Roman"/>
        </w:rPr>
        <w:t xml:space="preserve"> es necesario generar ambientes de aprendizaje que sean atractivos y de calidad para potenciar el desarrollo de los niños y satisfacer sus necesidades. </w:t>
      </w:r>
      <w:r w:rsidR="00A032F1">
        <w:rPr>
          <w:rFonts w:cs="Times New Roman"/>
        </w:rPr>
        <w:t xml:space="preserve">Para poder lograr esto es necesario implementar ciertas estrategias y actividades que generen ese espacio formativo para los alumnos. </w:t>
      </w:r>
      <w:r w:rsidR="00B16894">
        <w:rPr>
          <w:rFonts w:cs="Times New Roman"/>
        </w:rPr>
        <w:t>Castro-Pérez y Morales-Ramírez (2015)</w:t>
      </w:r>
      <w:r w:rsidR="00A21A9B">
        <w:rPr>
          <w:rFonts w:cs="Times New Roman"/>
        </w:rPr>
        <w:t xml:space="preserve"> menciona</w:t>
      </w:r>
      <w:r w:rsidR="00B16894">
        <w:rPr>
          <w:rFonts w:cs="Times New Roman"/>
        </w:rPr>
        <w:t>n</w:t>
      </w:r>
      <w:r w:rsidR="00A21A9B" w:rsidRPr="00A21A9B">
        <w:rPr>
          <w:rFonts w:cs="Times New Roman"/>
          <w:szCs w:val="24"/>
        </w:rPr>
        <w:t xml:space="preserve"> que, </w:t>
      </w:r>
      <w:r w:rsidR="00A21A9B">
        <w:rPr>
          <w:rFonts w:cs="Times New Roman"/>
          <w:szCs w:val="24"/>
        </w:rPr>
        <w:t>de</w:t>
      </w:r>
      <w:r w:rsidR="00A21A9B" w:rsidRPr="00A21A9B">
        <w:rPr>
          <w:rFonts w:cs="Times New Roman"/>
          <w:szCs w:val="24"/>
        </w:rPr>
        <w:t>pendiendo de su calidad, el ambiente se enlaza con el niño en la exploración y el descubrimiento; es un medio de aprendizaje, promueve el crecimiento de la competencia ambiental, estimula la práctica de las habilidades y mejora el desempeño.</w:t>
      </w:r>
    </w:p>
    <w:p w14:paraId="4329E98C" w14:textId="788C68E6" w:rsidR="00431D84" w:rsidRPr="00E83753" w:rsidRDefault="00C51C0E" w:rsidP="000718D3">
      <w:pPr>
        <w:rPr>
          <w:rFonts w:cs="Times New Roman"/>
          <w:highlight w:val="yellow"/>
        </w:rPr>
      </w:pPr>
      <w:r>
        <w:rPr>
          <w:rFonts w:cs="Times New Roman"/>
        </w:rPr>
        <w:t xml:space="preserve">Siendo consciente sobre la importancia de los ambientes de aprendizaje en los jardines de niños </w:t>
      </w:r>
      <w:r w:rsidR="009A662D">
        <w:rPr>
          <w:rFonts w:cs="Times New Roman"/>
        </w:rPr>
        <w:t>y el compromiso que se tiene</w:t>
      </w:r>
      <w:r w:rsidR="00C01BA0">
        <w:rPr>
          <w:rFonts w:cs="Times New Roman"/>
        </w:rPr>
        <w:t xml:space="preserve"> como docentes, </w:t>
      </w:r>
      <w:r w:rsidR="00170621" w:rsidRPr="00F25B19">
        <w:rPr>
          <w:rFonts w:cs="Times New Roman"/>
        </w:rPr>
        <w:t xml:space="preserve">para las prácticas profesionales del último año </w:t>
      </w:r>
      <w:r w:rsidR="009A662D" w:rsidRPr="00F25B19">
        <w:rPr>
          <w:rFonts w:cs="Times New Roman"/>
        </w:rPr>
        <w:t>se busca</w:t>
      </w:r>
      <w:r w:rsidRPr="00F25B19">
        <w:rPr>
          <w:rFonts w:cs="Times New Roman"/>
        </w:rPr>
        <w:t xml:space="preserve"> fomentar un ambiente adecuado</w:t>
      </w:r>
      <w:r w:rsidR="00431D84" w:rsidRPr="00F25B19">
        <w:rPr>
          <w:rFonts w:cs="Times New Roman"/>
        </w:rPr>
        <w:t xml:space="preserve"> en la nueva modalidad de clases en </w:t>
      </w:r>
      <w:r w:rsidR="006F24CE" w:rsidRPr="00F25B19">
        <w:rPr>
          <w:rFonts w:cs="Times New Roman"/>
        </w:rPr>
        <w:t>línea</w:t>
      </w:r>
      <w:r w:rsidRPr="00F25B19">
        <w:rPr>
          <w:rFonts w:cs="Times New Roman"/>
        </w:rPr>
        <w:t xml:space="preserve"> para que los alumnos</w:t>
      </w:r>
      <w:r w:rsidR="00BA3E3E" w:rsidRPr="00F25B19">
        <w:rPr>
          <w:rFonts w:cs="Times New Roman"/>
        </w:rPr>
        <w:t xml:space="preserve"> </w:t>
      </w:r>
      <w:r w:rsidR="009A662D" w:rsidRPr="00F25B19">
        <w:rPr>
          <w:rFonts w:cs="Times New Roman"/>
        </w:rPr>
        <w:t xml:space="preserve">de los jardines de niños </w:t>
      </w:r>
      <w:r w:rsidR="00BA3E3E" w:rsidRPr="00F25B19">
        <w:rPr>
          <w:rFonts w:cs="Times New Roman"/>
        </w:rPr>
        <w:t>se sientan en un ambiente de confianza y respeto, donde</w:t>
      </w:r>
      <w:r w:rsidRPr="00F25B19">
        <w:rPr>
          <w:rFonts w:cs="Times New Roman"/>
        </w:rPr>
        <w:t xml:space="preserve"> puedan </w:t>
      </w:r>
      <w:r w:rsidR="00AF7309" w:rsidRPr="00F25B19">
        <w:rPr>
          <w:rFonts w:cs="Times New Roman"/>
        </w:rPr>
        <w:t>exp</w:t>
      </w:r>
      <w:r w:rsidR="00691543" w:rsidRPr="00F25B19">
        <w:rPr>
          <w:rFonts w:cs="Times New Roman"/>
        </w:rPr>
        <w:t>resarse y participar libremente. A</w:t>
      </w:r>
      <w:r w:rsidR="00AF7309" w:rsidRPr="00F25B19">
        <w:rPr>
          <w:rFonts w:cs="Times New Roman"/>
        </w:rPr>
        <w:t>sí como</w:t>
      </w:r>
      <w:r w:rsidR="00691543" w:rsidRPr="00F25B19">
        <w:rPr>
          <w:rFonts w:cs="Times New Roman"/>
        </w:rPr>
        <w:t xml:space="preserve"> el compromiso de</w:t>
      </w:r>
      <w:r w:rsidR="00AF7309" w:rsidRPr="00F25B19">
        <w:rPr>
          <w:rFonts w:cs="Times New Roman"/>
        </w:rPr>
        <w:t xml:space="preserve"> </w:t>
      </w:r>
      <w:r w:rsidR="00691543" w:rsidRPr="00F25B19">
        <w:rPr>
          <w:rFonts w:cs="Times New Roman"/>
        </w:rPr>
        <w:t xml:space="preserve">ayudar a los estudiantes a </w:t>
      </w:r>
      <w:r w:rsidRPr="00F25B19">
        <w:rPr>
          <w:rFonts w:cs="Times New Roman"/>
        </w:rPr>
        <w:t xml:space="preserve">desarrollar de forma correcta sus aprendizajes esperados con diversas </w:t>
      </w:r>
      <w:r w:rsidR="009A662D" w:rsidRPr="00F25B19">
        <w:rPr>
          <w:rFonts w:cs="Times New Roman"/>
        </w:rPr>
        <w:t xml:space="preserve">dinámicas y estrategias que </w:t>
      </w:r>
      <w:r w:rsidRPr="00F25B19">
        <w:rPr>
          <w:rFonts w:cs="Times New Roman"/>
        </w:rPr>
        <w:t>permitan aprender en conjunto.</w:t>
      </w:r>
      <w:r w:rsidR="008B465F" w:rsidRPr="00F25B19">
        <w:rPr>
          <w:rFonts w:cs="Times New Roman"/>
        </w:rPr>
        <w:t xml:space="preserve"> </w:t>
      </w:r>
      <w:r w:rsidR="008F324F">
        <w:rPr>
          <w:rFonts w:cs="Times New Roman"/>
        </w:rPr>
        <w:t>Para poder lograr los compromisos de la práctica docente e</w:t>
      </w:r>
      <w:r w:rsidR="003204E4">
        <w:rPr>
          <w:rFonts w:cs="Times New Roman"/>
        </w:rPr>
        <w:t xml:space="preserve">s importante realizar un autodiagnóstico </w:t>
      </w:r>
      <w:r w:rsidR="008F324F">
        <w:rPr>
          <w:rFonts w:cs="Times New Roman"/>
        </w:rPr>
        <w:t xml:space="preserve">y reflexión </w:t>
      </w:r>
      <w:r w:rsidR="003204E4">
        <w:rPr>
          <w:rFonts w:cs="Times New Roman"/>
        </w:rPr>
        <w:t xml:space="preserve">acerca de las prácticas profesionales a lo largo de los años de la licenciatura, pues de ahí surge la necesidad de transformar o mejorar las practica docente. </w:t>
      </w:r>
      <w:r w:rsidR="009A662D">
        <w:rPr>
          <w:rFonts w:cs="Times New Roman"/>
        </w:rPr>
        <w:t>La reflexión permite</w:t>
      </w:r>
      <w:r w:rsidR="008F324F">
        <w:rPr>
          <w:rFonts w:cs="Times New Roman"/>
        </w:rPr>
        <w:t xml:space="preserve"> observar, detectar y comprende</w:t>
      </w:r>
      <w:r w:rsidR="009A662D">
        <w:rPr>
          <w:rFonts w:cs="Times New Roman"/>
        </w:rPr>
        <w:t xml:space="preserve">r las limitaciones que se tiene </w:t>
      </w:r>
      <w:r w:rsidR="008F324F">
        <w:rPr>
          <w:rFonts w:cs="Times New Roman"/>
        </w:rPr>
        <w:t xml:space="preserve">como docentes, </w:t>
      </w:r>
      <w:r w:rsidR="009A662D">
        <w:rPr>
          <w:rFonts w:cs="Times New Roman"/>
        </w:rPr>
        <w:t>las</w:t>
      </w:r>
      <w:r w:rsidR="008F324F">
        <w:rPr>
          <w:rFonts w:cs="Times New Roman"/>
        </w:rPr>
        <w:t xml:space="preserve"> fortalezas, debilidades y áreas de oportunidad con la finalidad de realizar ciertas modificaciones a la manera en que </w:t>
      </w:r>
      <w:r w:rsidR="009A662D">
        <w:rPr>
          <w:rFonts w:cs="Times New Roman"/>
        </w:rPr>
        <w:t>se trabaja y así poder obtener</w:t>
      </w:r>
      <w:r w:rsidR="00694338">
        <w:rPr>
          <w:rFonts w:cs="Times New Roman"/>
        </w:rPr>
        <w:t xml:space="preserve"> todo el provecho a las jornadas de prácticas.</w:t>
      </w:r>
      <w:r w:rsidR="00FB7B23">
        <w:rPr>
          <w:rFonts w:cs="Times New Roman"/>
        </w:rPr>
        <w:t xml:space="preserve"> </w:t>
      </w:r>
      <w:r w:rsidR="00607E93">
        <w:rPr>
          <w:rFonts w:cs="Times New Roman"/>
        </w:rPr>
        <w:t xml:space="preserve">Camarillo-Calzada (2017) menciona que los docentes necesitan </w:t>
      </w:r>
      <w:r w:rsidR="00607E93" w:rsidRPr="00607E93">
        <w:rPr>
          <w:rFonts w:cs="Times New Roman"/>
        </w:rPr>
        <w:t>asumir que, para ser un buen docente se requiere reflexionar sobre la práctica educativa</w:t>
      </w:r>
      <w:r w:rsidR="00607E93">
        <w:rPr>
          <w:rFonts w:cs="Times New Roman"/>
        </w:rPr>
        <w:t xml:space="preserve"> </w:t>
      </w:r>
      <w:r w:rsidR="009A662D">
        <w:rPr>
          <w:rFonts w:cs="Times New Roman"/>
        </w:rPr>
        <w:t>porque é</w:t>
      </w:r>
      <w:r w:rsidR="00607E93" w:rsidRPr="00607E93">
        <w:rPr>
          <w:rFonts w:cs="Times New Roman"/>
        </w:rPr>
        <w:t>sta implica, trabajar con la heterogeneidad, la diversidad de intereses, actitudes,</w:t>
      </w:r>
      <w:r w:rsidR="00607E93">
        <w:rPr>
          <w:rFonts w:cs="Times New Roman"/>
        </w:rPr>
        <w:t xml:space="preserve"> </w:t>
      </w:r>
      <w:r w:rsidR="00607E93" w:rsidRPr="00607E93">
        <w:rPr>
          <w:rFonts w:cs="Times New Roman"/>
        </w:rPr>
        <w:t>inquietudes de los estudiantes y las formas de aprendizaje</w:t>
      </w:r>
      <w:r w:rsidR="00607E93">
        <w:rPr>
          <w:rFonts w:cs="Times New Roman"/>
        </w:rPr>
        <w:t xml:space="preserve"> con el objeto de potencializar </w:t>
      </w:r>
      <w:r w:rsidR="00607E93" w:rsidRPr="00607E93">
        <w:rPr>
          <w:rFonts w:cs="Times New Roman"/>
        </w:rPr>
        <w:t xml:space="preserve">las capacidades y habilidades del ser humano. </w:t>
      </w:r>
      <w:r w:rsidR="00607E93">
        <w:rPr>
          <w:rFonts w:cs="Times New Roman"/>
        </w:rPr>
        <w:t>Es por esto que l</w:t>
      </w:r>
      <w:r w:rsidR="00694338">
        <w:rPr>
          <w:rFonts w:cs="Times New Roman"/>
        </w:rPr>
        <w:t xml:space="preserve">os docentes deben cuestionar en todo momento y de manera permanente su quehacer docente, para poder transformar y mejorar su desempeño dentro del aula. </w:t>
      </w:r>
      <w:r w:rsidR="000061CF">
        <w:rPr>
          <w:rFonts w:cs="Times New Roman"/>
        </w:rPr>
        <w:t xml:space="preserve">Si no se realizaran estos análisis los docentes no podrían saber que necesitan mejorar o cambiar para hacer más satisfactoria la clase y que los estudiantes puedan obtener y desarrollar sus aprendizajes. </w:t>
      </w:r>
    </w:p>
    <w:p w14:paraId="39F16FF5" w14:textId="6479A193" w:rsidR="00E63E04" w:rsidRDefault="00B16894" w:rsidP="000718D3">
      <w:pPr>
        <w:rPr>
          <w:rFonts w:cs="Times New Roman"/>
        </w:rPr>
      </w:pPr>
      <w:r>
        <w:rPr>
          <w:rFonts w:cs="Times New Roman"/>
        </w:rPr>
        <w:lastRenderedPageBreak/>
        <w:t xml:space="preserve">Al realizar una reflexión sobre las prácticas en los jardines de niños a lo largo de estos 4 años de carrera, se detectaron ciertos conflictos que se tienen como </w:t>
      </w:r>
      <w:r w:rsidR="00057206">
        <w:rPr>
          <w:rFonts w:cs="Times New Roman"/>
        </w:rPr>
        <w:t xml:space="preserve">futuro </w:t>
      </w:r>
      <w:r>
        <w:rPr>
          <w:rFonts w:cs="Times New Roman"/>
        </w:rPr>
        <w:t>docente. Uno de los p</w:t>
      </w:r>
      <w:r w:rsidR="00057206">
        <w:rPr>
          <w:rFonts w:cs="Times New Roman"/>
        </w:rPr>
        <w:t xml:space="preserve">rincipales problemas que tiene </w:t>
      </w:r>
      <w:r>
        <w:rPr>
          <w:rFonts w:cs="Times New Roman"/>
        </w:rPr>
        <w:t xml:space="preserve">es la comunicación con los compañeros. Como mencionan </w:t>
      </w:r>
      <w:r w:rsidR="001C52EE">
        <w:rPr>
          <w:rFonts w:cs="Times New Roman"/>
        </w:rPr>
        <w:t>(</w:t>
      </w:r>
      <w:r w:rsidR="007B376E">
        <w:rPr>
          <w:rFonts w:cs="Times New Roman"/>
          <w:szCs w:val="24"/>
        </w:rPr>
        <w:t>Vélez-Mejía</w:t>
      </w:r>
      <w:r w:rsidR="00971190">
        <w:rPr>
          <w:rFonts w:cs="Times New Roman"/>
          <w:szCs w:val="24"/>
        </w:rPr>
        <w:t>; Ponce-Zavala;</w:t>
      </w:r>
      <w:r w:rsidR="007B376E" w:rsidRPr="004043F8">
        <w:rPr>
          <w:rFonts w:cs="Times New Roman"/>
          <w:szCs w:val="24"/>
        </w:rPr>
        <w:t xml:space="preserve"> Sol</w:t>
      </w:r>
      <w:r w:rsidR="007B376E">
        <w:rPr>
          <w:rFonts w:cs="Times New Roman"/>
          <w:szCs w:val="24"/>
        </w:rPr>
        <w:t xml:space="preserve">órzano-Solórzano, </w:t>
      </w:r>
      <w:r w:rsidR="007B376E" w:rsidRPr="004043F8">
        <w:rPr>
          <w:rFonts w:cs="Times New Roman"/>
          <w:szCs w:val="24"/>
        </w:rPr>
        <w:t>2016)</w:t>
      </w:r>
      <w:r w:rsidR="001C52EE">
        <w:rPr>
          <w:rFonts w:cs="Times New Roman"/>
        </w:rPr>
        <w:t xml:space="preserve"> </w:t>
      </w:r>
      <w:r>
        <w:rPr>
          <w:rFonts w:cs="Times New Roman"/>
        </w:rPr>
        <w:t xml:space="preserve">la </w:t>
      </w:r>
      <w:r w:rsidRPr="003714C9">
        <w:rPr>
          <w:rFonts w:cs="Times New Roman"/>
        </w:rPr>
        <w:t>c</w:t>
      </w:r>
      <w:r>
        <w:rPr>
          <w:rFonts w:cs="Times New Roman"/>
        </w:rPr>
        <w:t>omunicación es un instrumento de acción social que permite llegar con pr</w:t>
      </w:r>
      <w:r w:rsidR="00057206">
        <w:rPr>
          <w:rFonts w:cs="Times New Roman"/>
        </w:rPr>
        <w:t xml:space="preserve">ecisión hacia los demás. </w:t>
      </w:r>
      <w:r>
        <w:rPr>
          <w:rFonts w:cs="Times New Roman"/>
        </w:rPr>
        <w:t xml:space="preserve">Otra de </w:t>
      </w:r>
      <w:r w:rsidR="00412517">
        <w:rPr>
          <w:rFonts w:cs="Times New Roman"/>
        </w:rPr>
        <w:t>los conflictos</w:t>
      </w:r>
      <w:r w:rsidR="00057206">
        <w:rPr>
          <w:rFonts w:cs="Times New Roman"/>
        </w:rPr>
        <w:t xml:space="preserve"> que se detectó</w:t>
      </w:r>
      <w:r>
        <w:rPr>
          <w:rFonts w:cs="Times New Roman"/>
        </w:rPr>
        <w:t xml:space="preserve"> fue </w:t>
      </w:r>
      <w:r w:rsidR="00F90C93">
        <w:rPr>
          <w:rFonts w:cs="Times New Roman"/>
        </w:rPr>
        <w:t xml:space="preserve">el lograr captar la atención de los alumnos. </w:t>
      </w:r>
      <w:r w:rsidR="00475EDE">
        <w:rPr>
          <w:rFonts w:cs="Times New Roman"/>
        </w:rPr>
        <w:t xml:space="preserve">Según </w:t>
      </w:r>
      <w:r w:rsidR="00475EDE" w:rsidRPr="00475EDE">
        <w:rPr>
          <w:rFonts w:cs="Times New Roman"/>
        </w:rPr>
        <w:t>Bernabéu</w:t>
      </w:r>
      <w:r w:rsidR="00475EDE">
        <w:rPr>
          <w:rFonts w:cs="Times New Roman"/>
        </w:rPr>
        <w:t xml:space="preserve"> (2017) l</w:t>
      </w:r>
      <w:r w:rsidR="00475EDE" w:rsidRPr="00475EDE">
        <w:rPr>
          <w:rFonts w:cs="Times New Roman"/>
        </w:rPr>
        <w:t xml:space="preserve">a atención es el pilar más importante en el proceso </w:t>
      </w:r>
      <w:r w:rsidR="00475EDE">
        <w:rPr>
          <w:rFonts w:cs="Times New Roman"/>
        </w:rPr>
        <w:t xml:space="preserve">de aprendizaje porque supone un </w:t>
      </w:r>
      <w:r w:rsidR="00475EDE" w:rsidRPr="00475EDE">
        <w:rPr>
          <w:rFonts w:cs="Times New Roman"/>
        </w:rPr>
        <w:t>prerrequisito para que ocurran los procesos de</w:t>
      </w:r>
      <w:r w:rsidR="00475EDE">
        <w:rPr>
          <w:rFonts w:cs="Times New Roman"/>
        </w:rPr>
        <w:t xml:space="preserve"> consolidación, mantenimiento y </w:t>
      </w:r>
      <w:r w:rsidR="00475EDE" w:rsidRPr="00475EDE">
        <w:rPr>
          <w:rFonts w:cs="Times New Roman"/>
        </w:rPr>
        <w:t>recuperación de la información.</w:t>
      </w:r>
      <w:r w:rsidR="00831DE7">
        <w:rPr>
          <w:rFonts w:cs="Times New Roman"/>
        </w:rPr>
        <w:t xml:space="preserve"> Es importante encontrar una manera de estimular la atención de los alumnos para que ocurran esos procesos que nos menciona el autor y puedan llegar a un nivel mayor de entendimiento de las clases. </w:t>
      </w:r>
    </w:p>
    <w:p w14:paraId="2353140C" w14:textId="1D21DAA2" w:rsidR="00761F61" w:rsidRPr="00FE6DFB" w:rsidRDefault="00FE6DFB" w:rsidP="00117F19">
      <w:pPr>
        <w:pStyle w:val="Ttulo1"/>
      </w:pPr>
      <w:bookmarkStart w:id="2" w:name="_Toc64839013"/>
      <w:r>
        <w:t>Diagnó</w:t>
      </w:r>
      <w:r w:rsidR="00761F61" w:rsidRPr="00FE6DFB">
        <w:t>stico</w:t>
      </w:r>
      <w:bookmarkEnd w:id="2"/>
    </w:p>
    <w:p w14:paraId="4534D704" w14:textId="77777777" w:rsidR="00761F61" w:rsidRDefault="00761F61" w:rsidP="00206915">
      <w:pPr>
        <w:rPr>
          <w:rFonts w:cs="Times New Roman"/>
          <w:szCs w:val="24"/>
        </w:rPr>
      </w:pPr>
      <w:r w:rsidRPr="00463EF3">
        <w:rPr>
          <w:rFonts w:cs="Times New Roman"/>
          <w:szCs w:val="24"/>
        </w:rPr>
        <w:t>El nombre del jardín de niños en donde realizo mis prácticas profesionales es Nueva Creación. Ubicado en Prolongación Calle 19 SN, Fraccionamiento Mirasierra</w:t>
      </w:r>
      <w:r>
        <w:rPr>
          <w:rFonts w:cs="Times New Roman"/>
          <w:szCs w:val="24"/>
        </w:rPr>
        <w:t xml:space="preserve"> en Saltillo, Coahuila. Con un turno matutino de 8:00 a.m. a 12:00 p.m. T</w:t>
      </w:r>
      <w:r w:rsidRPr="00944E8C">
        <w:rPr>
          <w:rFonts w:cs="Times New Roman"/>
          <w:szCs w:val="24"/>
        </w:rPr>
        <w:t>iene un sostenimiento federal con clave 05djn1262t, en la zona escolar 154</w:t>
      </w:r>
      <w:r>
        <w:rPr>
          <w:rFonts w:cs="Times New Roman"/>
          <w:szCs w:val="24"/>
        </w:rPr>
        <w:t xml:space="preserve">. Está dirigido por la maestra Paola Sarahí Ruiz Berlanga, la cual es la directora del jardín de niños. La maestra titular del grupo de segundo grado sección A es la maestra Yadira Janeth Guerrero Martínez, la cual cuento como apoyo en las jornadas de práctica para realizar los planes de trabajo con las actividades de los alumnos. El jardín de niños está conformado por la directora, 6 docentes que se hacen cargo de cada grupo, el maestro de educación física, la psicóloga y la intendenta; para las jornadas de practica nos integramos 6 alumnas para hacernos cargo de cada grupo. </w:t>
      </w:r>
    </w:p>
    <w:p w14:paraId="1729994F" w14:textId="77777777" w:rsidR="00761F61" w:rsidRDefault="00761F61" w:rsidP="00206915">
      <w:pPr>
        <w:rPr>
          <w:rFonts w:cs="Times New Roman"/>
          <w:szCs w:val="24"/>
        </w:rPr>
      </w:pPr>
      <w:r>
        <w:rPr>
          <w:rFonts w:cs="Times New Roman"/>
          <w:szCs w:val="24"/>
        </w:rPr>
        <w:t xml:space="preserve">El jardín de niños Nueva Creación cuenta con 6 salones de clases (1 de primer grado, 2 de segundo grado, 1 de segundo y tercer grado y 2 de tercer grado), la dirección, dos patios (patio cívico y de juegos, sin techo), 2 baños (uno de hombres y uno de mujeres). Tuve la oportunidad de asistir al jardín de niños en el mes de agosto para entregar a los padres de familia material con el que complementan las actividades impartidas por la educadora y la practicante, en esta visita </w:t>
      </w:r>
      <w:r>
        <w:rPr>
          <w:rFonts w:cs="Times New Roman"/>
          <w:szCs w:val="24"/>
        </w:rPr>
        <w:lastRenderedPageBreak/>
        <w:t xml:space="preserve">pude darme cuenta de la estructura del jardín de niños, como está distribuido y cuál es el tamaño de los salones. Pude observar que los salones están bien equipados, cada salón cuenta con sus respectivas mesas, sillas, pizarrón y estantes con material para trabajar, sin embargo, no puedo observar si cuentan con cañones, computadoras y bocinas. </w:t>
      </w:r>
    </w:p>
    <w:p w14:paraId="31EB31E9" w14:textId="785CE31E" w:rsidR="00761F61" w:rsidRDefault="00761F61" w:rsidP="00206915">
      <w:pPr>
        <w:rPr>
          <w:rFonts w:cs="Times New Roman"/>
          <w:szCs w:val="25"/>
          <w:shd w:val="clear" w:color="auto" w:fill="FFFFFF"/>
        </w:rPr>
      </w:pPr>
      <w:r>
        <w:rPr>
          <w:rFonts w:cs="Times New Roman"/>
          <w:szCs w:val="24"/>
        </w:rPr>
        <w:t xml:space="preserve">El grupo con el que hago las prácticas profesionales es el de 2º A, el grupo es de 32 alumnos de los cuales 18 son niñas y 14 niños. El estilo de aprendizaje que predomina en este grupo es visual, la mayoría de los alumnos comprenden mejor los aprendizajes por medio de videos, cuentos que puedan observar e imágenes. </w:t>
      </w:r>
      <w:r>
        <w:rPr>
          <w:rFonts w:cs="Times New Roman"/>
          <w:szCs w:val="25"/>
          <w:shd w:val="clear" w:color="auto" w:fill="FFFFFF"/>
        </w:rPr>
        <w:t>Como menciona Estrada-García (2018) l</w:t>
      </w:r>
      <w:r w:rsidRPr="00EC4921">
        <w:rPr>
          <w:rFonts w:cs="Times New Roman"/>
          <w:szCs w:val="25"/>
          <w:shd w:val="clear" w:color="auto" w:fill="FFFFFF"/>
        </w:rPr>
        <w:t>os</w:t>
      </w:r>
      <w:r>
        <w:rPr>
          <w:rFonts w:cs="Times New Roman"/>
          <w:szCs w:val="25"/>
          <w:shd w:val="clear" w:color="auto" w:fill="FFFFFF"/>
        </w:rPr>
        <w:t xml:space="preserve"> estilos de aprendizaje han servido para</w:t>
      </w:r>
      <w:r w:rsidRPr="00EC4921">
        <w:rPr>
          <w:rFonts w:cs="Times New Roman"/>
          <w:szCs w:val="25"/>
          <w:shd w:val="clear" w:color="auto" w:fill="FFFFFF"/>
        </w:rPr>
        <w:t xml:space="preserve"> </w:t>
      </w:r>
      <w:r>
        <w:rPr>
          <w:rFonts w:cs="Times New Roman"/>
          <w:szCs w:val="25"/>
          <w:shd w:val="clear" w:color="auto" w:fill="FFFFFF"/>
        </w:rPr>
        <w:t>realizar cambios significativos</w:t>
      </w:r>
      <w:r w:rsidRPr="00EC4921">
        <w:rPr>
          <w:rFonts w:cs="Times New Roman"/>
          <w:szCs w:val="25"/>
          <w:shd w:val="clear" w:color="auto" w:fill="FFFFFF"/>
        </w:rPr>
        <w:t xml:space="preserve"> e</w:t>
      </w:r>
      <w:r>
        <w:rPr>
          <w:rFonts w:cs="Times New Roman"/>
          <w:szCs w:val="25"/>
          <w:shd w:val="clear" w:color="auto" w:fill="FFFFFF"/>
        </w:rPr>
        <w:t>n el</w:t>
      </w:r>
      <w:r w:rsidRPr="00EC4921">
        <w:rPr>
          <w:rFonts w:cs="Times New Roman"/>
          <w:szCs w:val="25"/>
          <w:shd w:val="clear" w:color="auto" w:fill="FFFFFF"/>
        </w:rPr>
        <w:t xml:space="preserve"> proceso educativo.  Han </w:t>
      </w:r>
      <w:r>
        <w:rPr>
          <w:rFonts w:cs="Times New Roman"/>
          <w:szCs w:val="25"/>
          <w:shd w:val="clear" w:color="auto" w:fill="FFFFFF"/>
        </w:rPr>
        <w:t>ayudado a comprender tanto</w:t>
      </w:r>
      <w:r w:rsidRPr="00EC4921">
        <w:rPr>
          <w:rFonts w:cs="Times New Roman"/>
          <w:szCs w:val="25"/>
          <w:shd w:val="clear" w:color="auto" w:fill="FFFFFF"/>
        </w:rPr>
        <w:t xml:space="preserve"> </w:t>
      </w:r>
      <w:r>
        <w:rPr>
          <w:rFonts w:cs="Times New Roman"/>
          <w:szCs w:val="25"/>
          <w:shd w:val="clear" w:color="auto" w:fill="FFFFFF"/>
        </w:rPr>
        <w:t>a estudiantes como docentes que cada se</w:t>
      </w:r>
      <w:r w:rsidRPr="00EC4921">
        <w:rPr>
          <w:rFonts w:cs="Times New Roman"/>
          <w:szCs w:val="25"/>
          <w:shd w:val="clear" w:color="auto" w:fill="FFFFFF"/>
        </w:rPr>
        <w:t xml:space="preserve">r </w:t>
      </w:r>
      <w:r>
        <w:rPr>
          <w:rFonts w:cs="Times New Roman"/>
          <w:szCs w:val="25"/>
          <w:shd w:val="clear" w:color="auto" w:fill="FFFFFF"/>
        </w:rPr>
        <w:t>humano aprendemos de diferente forma, y</w:t>
      </w:r>
      <w:r w:rsidRPr="00EC4921">
        <w:rPr>
          <w:rFonts w:cs="Times New Roman"/>
          <w:szCs w:val="25"/>
          <w:shd w:val="clear" w:color="auto" w:fill="FFFFFF"/>
        </w:rPr>
        <w:t xml:space="preserve"> </w:t>
      </w:r>
      <w:r>
        <w:rPr>
          <w:rFonts w:cs="Times New Roman"/>
          <w:szCs w:val="25"/>
          <w:shd w:val="clear" w:color="auto" w:fill="FFFFFF"/>
        </w:rPr>
        <w:t>que no existe una manera correcta o</w:t>
      </w:r>
      <w:r w:rsidRPr="00EC4921">
        <w:rPr>
          <w:rFonts w:cs="Times New Roman"/>
          <w:szCs w:val="25"/>
          <w:shd w:val="clear" w:color="auto" w:fill="FFFFFF"/>
        </w:rPr>
        <w:t xml:space="preserve"> errónea </w:t>
      </w:r>
      <w:r>
        <w:rPr>
          <w:rFonts w:cs="Times New Roman"/>
          <w:szCs w:val="25"/>
          <w:shd w:val="clear" w:color="auto" w:fill="FFFFFF"/>
        </w:rPr>
        <w:t>de</w:t>
      </w:r>
      <w:r w:rsidRPr="00EC4921">
        <w:rPr>
          <w:rFonts w:cs="Times New Roman"/>
          <w:szCs w:val="25"/>
          <w:shd w:val="clear" w:color="auto" w:fill="FFFFFF"/>
        </w:rPr>
        <w:t xml:space="preserve"> aprendizaje</w:t>
      </w:r>
      <w:r>
        <w:rPr>
          <w:rFonts w:cs="Times New Roman"/>
          <w:szCs w:val="25"/>
          <w:shd w:val="clear" w:color="auto" w:fill="FFFFFF"/>
        </w:rPr>
        <w:t xml:space="preserve">. </w:t>
      </w:r>
    </w:p>
    <w:p w14:paraId="26E672B1" w14:textId="3FA56A41" w:rsidR="00761F61" w:rsidRDefault="00761F61" w:rsidP="00206915">
      <w:pPr>
        <w:rPr>
          <w:rFonts w:cs="Times New Roman"/>
          <w:szCs w:val="24"/>
        </w:rPr>
      </w:pPr>
      <w:r>
        <w:rPr>
          <w:rFonts w:cs="Times New Roman"/>
          <w:szCs w:val="24"/>
        </w:rPr>
        <w:t>Al momento de tener comunicación con los alumnos de segundo grado, sección A pude darme cuenta que es necesario hacer adecuaciones que permitan crear un ambiente propicio para el aprendizaje. Trabajar con la competencia y su unidad de desempeño permitirá un cambio en la formación docente, al reconocer que estrategias y acciones pueden ayudarme a generar un ambiente formativo para los alumnos, así como los materiales a utilizar. La intención de trabajarlo es mejorar la práctica docente para manejar situaciones adecuadamente en un futuro. El objetivo que se persigue ésta investigación es: a</w:t>
      </w:r>
      <w:r w:rsidRPr="00CA07C7">
        <w:rPr>
          <w:rFonts w:cs="Times New Roman"/>
          <w:szCs w:val="24"/>
        </w:rPr>
        <w:t xml:space="preserve">plicar actividades didácticas que permitan generar ambientes propicios de aprendizaje significativos en el alumno para promover el desarrollo de las competencias </w:t>
      </w:r>
      <w:r w:rsidR="00175495">
        <w:rPr>
          <w:rFonts w:cs="Times New Roman"/>
          <w:szCs w:val="24"/>
        </w:rPr>
        <w:t>a nivel preescolar</w:t>
      </w:r>
      <w:r w:rsidRPr="00CA07C7">
        <w:rPr>
          <w:rFonts w:cs="Times New Roman"/>
          <w:szCs w:val="24"/>
        </w:rPr>
        <w:t>.</w:t>
      </w:r>
      <w:r>
        <w:rPr>
          <w:rFonts w:cs="Times New Roman"/>
          <w:szCs w:val="24"/>
        </w:rPr>
        <w:t xml:space="preserve"> Es por esta razón que escogí trabajar con esta competencia y su unidad de competencia. </w:t>
      </w:r>
    </w:p>
    <w:p w14:paraId="71CAA8DE" w14:textId="2BBAA8DD" w:rsidR="00761F61" w:rsidRDefault="00761F61" w:rsidP="00206915">
      <w:pPr>
        <w:rPr>
          <w:rFonts w:cs="Times New Roman"/>
          <w:szCs w:val="24"/>
        </w:rPr>
      </w:pPr>
      <w:r>
        <w:rPr>
          <w:rFonts w:cs="Times New Roman"/>
          <w:szCs w:val="24"/>
        </w:rPr>
        <w:t>Bautista-Pérez, et al (2019) mencionan que u</w:t>
      </w:r>
      <w:r w:rsidRPr="009461B4">
        <w:rPr>
          <w:rFonts w:cs="Times New Roman"/>
          <w:szCs w:val="24"/>
        </w:rPr>
        <w:t>n diseño de aula basado en la actividad de aprendizaje y en el bienestar tanto del alumnado como del profesorado permitirá responder a diferentes co</w:t>
      </w:r>
      <w:r>
        <w:rPr>
          <w:rFonts w:cs="Times New Roman"/>
          <w:szCs w:val="24"/>
        </w:rPr>
        <w:t xml:space="preserve">ntextos de aprendizaje. Esto ayuda a realizar </w:t>
      </w:r>
      <w:r w:rsidRPr="009461B4">
        <w:rPr>
          <w:rFonts w:cs="Times New Roman"/>
          <w:szCs w:val="24"/>
        </w:rPr>
        <w:t>una planificación didáctica en la que se considere fundamentalmente la actuación del estudiante como sujeto activo y al profesor como promotor constante de procesos de creación, exploración, diseño y evaluación</w:t>
      </w:r>
      <w:r>
        <w:rPr>
          <w:rFonts w:cs="Times New Roman"/>
          <w:szCs w:val="24"/>
        </w:rPr>
        <w:t xml:space="preserve">. La causa de esta problemática es que las clases son en línea, de manera virtual no se puede generar por completo un ambiente adecuado para la formación de los alumnos y esta pandemia está afectando la </w:t>
      </w:r>
      <w:r>
        <w:rPr>
          <w:rFonts w:cs="Times New Roman"/>
          <w:szCs w:val="24"/>
        </w:rPr>
        <w:lastRenderedPageBreak/>
        <w:t xml:space="preserve">educación. Lo que se propone es realizar actividades y estrategias para mejorar el ambiente de las clases virtuales con el fin de promover más confianza en los alumnos. </w:t>
      </w:r>
    </w:p>
    <w:p w14:paraId="0648526B" w14:textId="77777777" w:rsidR="00BA6E1C" w:rsidRDefault="00BA6E1C">
      <w:pPr>
        <w:rPr>
          <w:rFonts w:cs="Times New Roman"/>
          <w:i/>
          <w:szCs w:val="24"/>
        </w:rPr>
      </w:pPr>
      <w:r>
        <w:rPr>
          <w:rFonts w:cs="Times New Roman"/>
          <w:i/>
          <w:szCs w:val="24"/>
        </w:rPr>
        <w:br w:type="page"/>
      </w:r>
    </w:p>
    <w:p w14:paraId="37523233" w14:textId="77777777" w:rsidR="00BA6E1C" w:rsidRDefault="00BA6E1C" w:rsidP="00080DA1">
      <w:pPr>
        <w:spacing w:line="240" w:lineRule="auto"/>
        <w:rPr>
          <w:rFonts w:cs="Times New Roman"/>
          <w:i/>
          <w:szCs w:val="24"/>
        </w:rPr>
        <w:sectPr w:rsidR="00BA6E1C" w:rsidSect="00C91144">
          <w:pgSz w:w="12240" w:h="15840" w:code="1"/>
          <w:pgMar w:top="1440" w:right="1440" w:bottom="1440" w:left="1440" w:header="709" w:footer="709" w:gutter="0"/>
          <w:cols w:space="708"/>
          <w:docGrid w:linePitch="360"/>
        </w:sectPr>
      </w:pPr>
    </w:p>
    <w:p w14:paraId="4AB950BF" w14:textId="1F8E7604" w:rsidR="00080DA1" w:rsidRDefault="00080DA1" w:rsidP="00080DA1">
      <w:pPr>
        <w:spacing w:line="240" w:lineRule="auto"/>
        <w:rPr>
          <w:rFonts w:cs="Times New Roman"/>
          <w:szCs w:val="24"/>
        </w:rPr>
      </w:pPr>
      <w:r w:rsidRPr="00FE6DFB">
        <w:rPr>
          <w:rFonts w:cs="Times New Roman"/>
          <w:i/>
          <w:szCs w:val="24"/>
        </w:rPr>
        <w:lastRenderedPageBreak/>
        <w:t>Tabla 1</w:t>
      </w:r>
      <w:r>
        <w:rPr>
          <w:rFonts w:cs="Times New Roman"/>
          <w:szCs w:val="24"/>
        </w:rPr>
        <w:t xml:space="preserve">. </w:t>
      </w:r>
      <w:r>
        <w:rPr>
          <w:rFonts w:cs="Times New Roman"/>
          <w:szCs w:val="24"/>
        </w:rPr>
        <w:t>Diagrama del informe de practica profesional</w:t>
      </w:r>
      <w:r>
        <w:rPr>
          <w:rFonts w:cs="Times New Roman"/>
          <w:szCs w:val="24"/>
        </w:rPr>
        <w:t xml:space="preserve">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143"/>
        <w:gridCol w:w="1841"/>
        <w:gridCol w:w="1591"/>
        <w:gridCol w:w="1496"/>
        <w:gridCol w:w="1763"/>
      </w:tblGrid>
      <w:tr w:rsidR="00BA6E1C" w14:paraId="6676985D" w14:textId="51BE0804" w:rsidTr="0046283C">
        <w:tc>
          <w:tcPr>
            <w:tcW w:w="1907" w:type="dxa"/>
            <w:tcBorders>
              <w:top w:val="single" w:sz="4" w:space="0" w:color="auto"/>
              <w:bottom w:val="single" w:sz="4" w:space="0" w:color="auto"/>
            </w:tcBorders>
            <w:vAlign w:val="center"/>
          </w:tcPr>
          <w:p w14:paraId="425B822F" w14:textId="77777777" w:rsidR="00BA6E1C" w:rsidRDefault="00BA6E1C" w:rsidP="00C94D42">
            <w:pPr>
              <w:jc w:val="center"/>
              <w:rPr>
                <w:rFonts w:cs="Times New Roman"/>
                <w:szCs w:val="24"/>
              </w:rPr>
            </w:pPr>
            <w:r>
              <w:rPr>
                <w:rFonts w:cs="Times New Roman"/>
                <w:szCs w:val="24"/>
              </w:rPr>
              <w:t>Estrategias</w:t>
            </w:r>
          </w:p>
        </w:tc>
        <w:tc>
          <w:tcPr>
            <w:tcW w:w="2143" w:type="dxa"/>
            <w:tcBorders>
              <w:top w:val="single" w:sz="4" w:space="0" w:color="auto"/>
              <w:bottom w:val="single" w:sz="4" w:space="0" w:color="auto"/>
            </w:tcBorders>
            <w:vAlign w:val="center"/>
          </w:tcPr>
          <w:p w14:paraId="4B9E13E6" w14:textId="77777777" w:rsidR="00BA6E1C" w:rsidRDefault="00BA6E1C" w:rsidP="00C94D42">
            <w:pPr>
              <w:jc w:val="center"/>
              <w:rPr>
                <w:rFonts w:cs="Times New Roman"/>
                <w:szCs w:val="24"/>
              </w:rPr>
            </w:pPr>
            <w:r>
              <w:rPr>
                <w:rFonts w:cs="Times New Roman"/>
                <w:szCs w:val="24"/>
              </w:rPr>
              <w:t>Acciones</w:t>
            </w:r>
          </w:p>
        </w:tc>
        <w:tc>
          <w:tcPr>
            <w:tcW w:w="1841" w:type="dxa"/>
            <w:tcBorders>
              <w:top w:val="single" w:sz="4" w:space="0" w:color="auto"/>
              <w:bottom w:val="single" w:sz="4" w:space="0" w:color="auto"/>
            </w:tcBorders>
            <w:vAlign w:val="center"/>
          </w:tcPr>
          <w:p w14:paraId="0A6E3BB2" w14:textId="77777777" w:rsidR="00BA6E1C" w:rsidRDefault="00BA6E1C" w:rsidP="00C94D42">
            <w:pPr>
              <w:jc w:val="center"/>
              <w:rPr>
                <w:rFonts w:cs="Times New Roman"/>
                <w:szCs w:val="24"/>
              </w:rPr>
            </w:pPr>
            <w:r>
              <w:rPr>
                <w:rFonts w:cs="Times New Roman"/>
                <w:szCs w:val="24"/>
              </w:rPr>
              <w:t>Recursos</w:t>
            </w:r>
          </w:p>
        </w:tc>
        <w:tc>
          <w:tcPr>
            <w:tcW w:w="1591" w:type="dxa"/>
            <w:tcBorders>
              <w:top w:val="single" w:sz="4" w:space="0" w:color="auto"/>
              <w:bottom w:val="single" w:sz="4" w:space="0" w:color="auto"/>
            </w:tcBorders>
          </w:tcPr>
          <w:p w14:paraId="41F4C6AC" w14:textId="77777777" w:rsidR="00BA6E1C" w:rsidRDefault="00BA6E1C" w:rsidP="00C94D42">
            <w:pPr>
              <w:jc w:val="center"/>
              <w:rPr>
                <w:rFonts w:cs="Times New Roman"/>
                <w:szCs w:val="24"/>
              </w:rPr>
            </w:pPr>
            <w:r>
              <w:rPr>
                <w:rFonts w:cs="Times New Roman"/>
                <w:szCs w:val="24"/>
              </w:rPr>
              <w:t>Fecha</w:t>
            </w:r>
          </w:p>
        </w:tc>
        <w:tc>
          <w:tcPr>
            <w:tcW w:w="1496" w:type="dxa"/>
            <w:tcBorders>
              <w:top w:val="single" w:sz="4" w:space="0" w:color="auto"/>
              <w:bottom w:val="single" w:sz="4" w:space="0" w:color="auto"/>
            </w:tcBorders>
          </w:tcPr>
          <w:p w14:paraId="68CCE9A9" w14:textId="00F3137F" w:rsidR="00BA6E1C" w:rsidRDefault="00BA6E1C" w:rsidP="00C94D42">
            <w:pPr>
              <w:jc w:val="center"/>
              <w:rPr>
                <w:rFonts w:cs="Times New Roman"/>
                <w:szCs w:val="24"/>
              </w:rPr>
            </w:pPr>
            <w:r>
              <w:rPr>
                <w:rFonts w:cs="Times New Roman"/>
                <w:szCs w:val="24"/>
              </w:rPr>
              <w:t>Instrumentos</w:t>
            </w:r>
          </w:p>
        </w:tc>
        <w:tc>
          <w:tcPr>
            <w:tcW w:w="1763" w:type="dxa"/>
            <w:tcBorders>
              <w:top w:val="single" w:sz="4" w:space="0" w:color="auto"/>
              <w:bottom w:val="single" w:sz="4" w:space="0" w:color="auto"/>
            </w:tcBorders>
          </w:tcPr>
          <w:p w14:paraId="02466A48" w14:textId="5DF438AA" w:rsidR="00BA6E1C" w:rsidRDefault="00BA6E1C" w:rsidP="00C94D42">
            <w:pPr>
              <w:jc w:val="center"/>
              <w:rPr>
                <w:rFonts w:cs="Times New Roman"/>
                <w:szCs w:val="24"/>
              </w:rPr>
            </w:pPr>
            <w:r>
              <w:rPr>
                <w:rFonts w:cs="Times New Roman"/>
                <w:szCs w:val="24"/>
              </w:rPr>
              <w:t xml:space="preserve">Espacios de implementación </w:t>
            </w:r>
          </w:p>
        </w:tc>
      </w:tr>
      <w:tr w:rsidR="00BA6E1C" w14:paraId="6F98A7C6" w14:textId="6268040D" w:rsidTr="0046283C">
        <w:tc>
          <w:tcPr>
            <w:tcW w:w="1907" w:type="dxa"/>
            <w:tcBorders>
              <w:top w:val="single" w:sz="4" w:space="0" w:color="auto"/>
            </w:tcBorders>
            <w:vAlign w:val="center"/>
          </w:tcPr>
          <w:p w14:paraId="6EC0067E" w14:textId="77777777" w:rsidR="00BA6E1C" w:rsidRDefault="00BA6E1C" w:rsidP="00C94D42">
            <w:pPr>
              <w:jc w:val="center"/>
              <w:rPr>
                <w:rFonts w:cs="Times New Roman"/>
                <w:szCs w:val="24"/>
              </w:rPr>
            </w:pPr>
            <w:r>
              <w:rPr>
                <w:rFonts w:cs="Times New Roman"/>
                <w:szCs w:val="24"/>
              </w:rPr>
              <w:t xml:space="preserve">Investigación </w:t>
            </w:r>
          </w:p>
        </w:tc>
        <w:tc>
          <w:tcPr>
            <w:tcW w:w="2143" w:type="dxa"/>
            <w:tcBorders>
              <w:top w:val="single" w:sz="4" w:space="0" w:color="auto"/>
            </w:tcBorders>
            <w:vAlign w:val="center"/>
          </w:tcPr>
          <w:p w14:paraId="57C60064" w14:textId="77777777" w:rsidR="00BA6E1C" w:rsidRDefault="00BA6E1C" w:rsidP="00C94D42">
            <w:pPr>
              <w:jc w:val="center"/>
              <w:rPr>
                <w:rFonts w:cs="Times New Roman"/>
                <w:szCs w:val="24"/>
              </w:rPr>
            </w:pPr>
            <w:r>
              <w:rPr>
                <w:rFonts w:cs="Times New Roman"/>
                <w:szCs w:val="24"/>
              </w:rPr>
              <w:t>Investigar conceptos:</w:t>
            </w:r>
          </w:p>
          <w:p w14:paraId="6209D677" w14:textId="77777777" w:rsidR="00BA6E1C" w:rsidRDefault="00BA6E1C" w:rsidP="00C94D42">
            <w:pPr>
              <w:rPr>
                <w:rFonts w:cs="Times New Roman"/>
                <w:szCs w:val="24"/>
              </w:rPr>
            </w:pPr>
            <w:r>
              <w:rPr>
                <w:rFonts w:cs="Times New Roman"/>
                <w:szCs w:val="24"/>
              </w:rPr>
              <w:t>Práctica docente</w:t>
            </w:r>
          </w:p>
          <w:p w14:paraId="2E7580C7" w14:textId="77777777" w:rsidR="00BA6E1C" w:rsidRDefault="00BA6E1C" w:rsidP="00C94D42">
            <w:pPr>
              <w:rPr>
                <w:rFonts w:cs="Times New Roman"/>
                <w:szCs w:val="24"/>
              </w:rPr>
            </w:pPr>
            <w:r>
              <w:rPr>
                <w:rFonts w:cs="Times New Roman"/>
                <w:szCs w:val="24"/>
              </w:rPr>
              <w:t>Importancia de la práctica profesional</w:t>
            </w:r>
          </w:p>
          <w:p w14:paraId="6CDA1B32" w14:textId="77777777" w:rsidR="00BA6E1C" w:rsidRDefault="00BA6E1C" w:rsidP="00C94D42">
            <w:pPr>
              <w:rPr>
                <w:rFonts w:cs="Times New Roman"/>
                <w:szCs w:val="24"/>
              </w:rPr>
            </w:pPr>
            <w:r>
              <w:rPr>
                <w:rFonts w:cs="Times New Roman"/>
                <w:szCs w:val="24"/>
              </w:rPr>
              <w:t>Ambientes de aprendizaje</w:t>
            </w:r>
          </w:p>
          <w:p w14:paraId="06524341" w14:textId="77777777" w:rsidR="00BA6E1C" w:rsidRDefault="00BA6E1C" w:rsidP="00C94D42">
            <w:pPr>
              <w:rPr>
                <w:rFonts w:cs="Times New Roman"/>
                <w:szCs w:val="24"/>
              </w:rPr>
            </w:pPr>
            <w:r>
              <w:rPr>
                <w:rFonts w:cs="Times New Roman"/>
                <w:szCs w:val="24"/>
              </w:rPr>
              <w:t>Estilos de aprendizaje</w:t>
            </w:r>
          </w:p>
          <w:p w14:paraId="1CEAD248" w14:textId="77777777" w:rsidR="00BA6E1C" w:rsidRDefault="00BA6E1C" w:rsidP="00C94D42">
            <w:pPr>
              <w:rPr>
                <w:rFonts w:cs="Times New Roman"/>
                <w:szCs w:val="24"/>
              </w:rPr>
            </w:pPr>
            <w:r>
              <w:rPr>
                <w:rFonts w:cs="Times New Roman"/>
                <w:szCs w:val="24"/>
              </w:rPr>
              <w:t xml:space="preserve">Estrategias didácticas </w:t>
            </w:r>
          </w:p>
          <w:p w14:paraId="7791DA70" w14:textId="77777777" w:rsidR="00BA6E1C" w:rsidRDefault="00BA6E1C" w:rsidP="00C94D42">
            <w:pPr>
              <w:rPr>
                <w:rFonts w:cs="Times New Roman"/>
                <w:szCs w:val="24"/>
              </w:rPr>
            </w:pPr>
          </w:p>
        </w:tc>
        <w:tc>
          <w:tcPr>
            <w:tcW w:w="1841" w:type="dxa"/>
            <w:tcBorders>
              <w:top w:val="single" w:sz="4" w:space="0" w:color="auto"/>
            </w:tcBorders>
            <w:vAlign w:val="center"/>
          </w:tcPr>
          <w:p w14:paraId="3175E310" w14:textId="77777777" w:rsidR="00BA6E1C" w:rsidRDefault="00BA6E1C" w:rsidP="00C94D42">
            <w:pPr>
              <w:jc w:val="center"/>
              <w:rPr>
                <w:rFonts w:cs="Times New Roman"/>
                <w:szCs w:val="24"/>
              </w:rPr>
            </w:pPr>
            <w:r>
              <w:rPr>
                <w:rFonts w:cs="Times New Roman"/>
                <w:szCs w:val="24"/>
              </w:rPr>
              <w:t>Artículos</w:t>
            </w:r>
          </w:p>
          <w:p w14:paraId="1294B7B4" w14:textId="77777777" w:rsidR="00BA6E1C" w:rsidRDefault="00BA6E1C" w:rsidP="00C94D42">
            <w:pPr>
              <w:jc w:val="center"/>
              <w:rPr>
                <w:rFonts w:cs="Times New Roman"/>
                <w:szCs w:val="24"/>
              </w:rPr>
            </w:pPr>
            <w:r>
              <w:rPr>
                <w:rFonts w:cs="Times New Roman"/>
                <w:szCs w:val="24"/>
              </w:rPr>
              <w:t>Libros</w:t>
            </w:r>
          </w:p>
          <w:p w14:paraId="6E583487" w14:textId="77777777" w:rsidR="00BA6E1C" w:rsidRDefault="00BA6E1C" w:rsidP="00C94D42">
            <w:pPr>
              <w:jc w:val="center"/>
              <w:rPr>
                <w:rFonts w:cs="Times New Roman"/>
                <w:szCs w:val="24"/>
              </w:rPr>
            </w:pPr>
            <w:r>
              <w:rPr>
                <w:rFonts w:cs="Times New Roman"/>
                <w:szCs w:val="24"/>
              </w:rPr>
              <w:t xml:space="preserve">Google académico </w:t>
            </w:r>
          </w:p>
        </w:tc>
        <w:tc>
          <w:tcPr>
            <w:tcW w:w="1591" w:type="dxa"/>
            <w:tcBorders>
              <w:top w:val="single" w:sz="4" w:space="0" w:color="auto"/>
            </w:tcBorders>
            <w:vAlign w:val="center"/>
          </w:tcPr>
          <w:p w14:paraId="48E40B77" w14:textId="77777777" w:rsidR="00BA6E1C" w:rsidRDefault="00BA6E1C" w:rsidP="00C94D42">
            <w:pPr>
              <w:jc w:val="center"/>
              <w:rPr>
                <w:rFonts w:cs="Times New Roman"/>
                <w:szCs w:val="24"/>
              </w:rPr>
            </w:pPr>
            <w:r>
              <w:rPr>
                <w:rFonts w:cs="Times New Roman"/>
                <w:szCs w:val="24"/>
              </w:rPr>
              <w:t>Septiembre - Mayo</w:t>
            </w:r>
          </w:p>
        </w:tc>
        <w:tc>
          <w:tcPr>
            <w:tcW w:w="1496" w:type="dxa"/>
            <w:tcBorders>
              <w:top w:val="single" w:sz="4" w:space="0" w:color="auto"/>
            </w:tcBorders>
          </w:tcPr>
          <w:p w14:paraId="0B984D51" w14:textId="77777777" w:rsidR="00BA6E1C" w:rsidRDefault="00BA6E1C" w:rsidP="00C94D42">
            <w:pPr>
              <w:jc w:val="center"/>
              <w:rPr>
                <w:rFonts w:cs="Times New Roman"/>
                <w:szCs w:val="24"/>
              </w:rPr>
            </w:pPr>
          </w:p>
        </w:tc>
        <w:tc>
          <w:tcPr>
            <w:tcW w:w="1763" w:type="dxa"/>
            <w:tcBorders>
              <w:top w:val="single" w:sz="4" w:space="0" w:color="auto"/>
            </w:tcBorders>
          </w:tcPr>
          <w:p w14:paraId="4B7053E5" w14:textId="77777777" w:rsidR="00BA6E1C" w:rsidRDefault="00BA6E1C" w:rsidP="00C94D42">
            <w:pPr>
              <w:jc w:val="center"/>
              <w:rPr>
                <w:rFonts w:cs="Times New Roman"/>
                <w:szCs w:val="24"/>
              </w:rPr>
            </w:pPr>
          </w:p>
        </w:tc>
      </w:tr>
      <w:tr w:rsidR="00BA6E1C" w14:paraId="1D92AF6B" w14:textId="2F4F5B9F" w:rsidTr="0046283C">
        <w:tc>
          <w:tcPr>
            <w:tcW w:w="1907" w:type="dxa"/>
            <w:vAlign w:val="center"/>
          </w:tcPr>
          <w:p w14:paraId="4E694513" w14:textId="77777777" w:rsidR="00BA6E1C" w:rsidRDefault="00BA6E1C" w:rsidP="00C94D42">
            <w:pPr>
              <w:jc w:val="center"/>
              <w:rPr>
                <w:rFonts w:cs="Times New Roman"/>
                <w:szCs w:val="24"/>
              </w:rPr>
            </w:pPr>
            <w:r>
              <w:rPr>
                <w:rFonts w:cs="Times New Roman"/>
                <w:szCs w:val="24"/>
              </w:rPr>
              <w:t>Diagnostico</w:t>
            </w:r>
          </w:p>
        </w:tc>
        <w:tc>
          <w:tcPr>
            <w:tcW w:w="2143" w:type="dxa"/>
            <w:vAlign w:val="center"/>
          </w:tcPr>
          <w:p w14:paraId="378BC457" w14:textId="77777777" w:rsidR="00BA6E1C" w:rsidRDefault="00BA6E1C" w:rsidP="00C94D42">
            <w:pPr>
              <w:jc w:val="center"/>
              <w:rPr>
                <w:rFonts w:cs="Times New Roman"/>
                <w:szCs w:val="24"/>
              </w:rPr>
            </w:pPr>
            <w:r>
              <w:rPr>
                <w:rFonts w:cs="Times New Roman"/>
                <w:szCs w:val="24"/>
              </w:rPr>
              <w:t>Elaboración del diagnostico</w:t>
            </w:r>
          </w:p>
          <w:p w14:paraId="07F820AA" w14:textId="77777777" w:rsidR="00BA6E1C" w:rsidRDefault="00BA6E1C" w:rsidP="00C94D42">
            <w:pPr>
              <w:jc w:val="center"/>
              <w:rPr>
                <w:rFonts w:cs="Times New Roman"/>
                <w:szCs w:val="24"/>
              </w:rPr>
            </w:pPr>
            <w:r>
              <w:rPr>
                <w:rFonts w:cs="Times New Roman"/>
                <w:szCs w:val="24"/>
              </w:rPr>
              <w:t>Aplicación del diagnostico</w:t>
            </w:r>
          </w:p>
          <w:p w14:paraId="5509D22E" w14:textId="77777777" w:rsidR="00BA6E1C" w:rsidRDefault="00BA6E1C" w:rsidP="00C94D42">
            <w:pPr>
              <w:jc w:val="center"/>
              <w:rPr>
                <w:rFonts w:cs="Times New Roman"/>
                <w:szCs w:val="24"/>
              </w:rPr>
            </w:pPr>
            <w:r>
              <w:rPr>
                <w:rFonts w:cs="Times New Roman"/>
                <w:szCs w:val="24"/>
              </w:rPr>
              <w:t>Evaluación</w:t>
            </w:r>
          </w:p>
          <w:p w14:paraId="74D0FFEE" w14:textId="77777777" w:rsidR="00BA6E1C" w:rsidRDefault="00BA6E1C" w:rsidP="00C94D42">
            <w:pPr>
              <w:jc w:val="center"/>
              <w:rPr>
                <w:rFonts w:cs="Times New Roman"/>
                <w:szCs w:val="24"/>
              </w:rPr>
            </w:pPr>
          </w:p>
        </w:tc>
        <w:tc>
          <w:tcPr>
            <w:tcW w:w="1841" w:type="dxa"/>
            <w:vAlign w:val="center"/>
          </w:tcPr>
          <w:p w14:paraId="10F749C5" w14:textId="77777777" w:rsidR="00BA6E1C" w:rsidRDefault="00BA6E1C" w:rsidP="00C94D42">
            <w:pPr>
              <w:jc w:val="center"/>
              <w:rPr>
                <w:rFonts w:cs="Times New Roman"/>
                <w:szCs w:val="24"/>
              </w:rPr>
            </w:pPr>
            <w:r>
              <w:rPr>
                <w:rFonts w:cs="Times New Roman"/>
                <w:szCs w:val="24"/>
              </w:rPr>
              <w:t>Instrumento para diagnostico</w:t>
            </w:r>
          </w:p>
          <w:p w14:paraId="79D5CB3A" w14:textId="77777777" w:rsidR="00BA6E1C" w:rsidRDefault="00BA6E1C" w:rsidP="00C94D42">
            <w:pPr>
              <w:jc w:val="center"/>
              <w:rPr>
                <w:rFonts w:cs="Times New Roman"/>
                <w:szCs w:val="24"/>
              </w:rPr>
            </w:pPr>
            <w:r>
              <w:rPr>
                <w:rFonts w:cs="Times New Roman"/>
                <w:szCs w:val="24"/>
              </w:rPr>
              <w:t>Lista de cotejo</w:t>
            </w:r>
          </w:p>
        </w:tc>
        <w:tc>
          <w:tcPr>
            <w:tcW w:w="1591" w:type="dxa"/>
            <w:vAlign w:val="center"/>
          </w:tcPr>
          <w:p w14:paraId="19E266E9" w14:textId="77777777" w:rsidR="00BA6E1C" w:rsidRDefault="00BA6E1C" w:rsidP="00C94D42">
            <w:pPr>
              <w:jc w:val="center"/>
              <w:rPr>
                <w:rFonts w:cs="Times New Roman"/>
                <w:szCs w:val="24"/>
              </w:rPr>
            </w:pPr>
            <w:r>
              <w:rPr>
                <w:rFonts w:cs="Times New Roman"/>
                <w:szCs w:val="24"/>
              </w:rPr>
              <w:t>Octubre 2020</w:t>
            </w:r>
          </w:p>
        </w:tc>
        <w:tc>
          <w:tcPr>
            <w:tcW w:w="1496" w:type="dxa"/>
            <w:vAlign w:val="center"/>
          </w:tcPr>
          <w:p w14:paraId="10B2C420" w14:textId="77777777" w:rsidR="00BA6E1C" w:rsidRDefault="00BA6E1C" w:rsidP="00BA6E1C">
            <w:pPr>
              <w:jc w:val="center"/>
              <w:rPr>
                <w:rFonts w:cs="Times New Roman"/>
                <w:szCs w:val="24"/>
              </w:rPr>
            </w:pPr>
            <w:r>
              <w:rPr>
                <w:rFonts w:cs="Times New Roman"/>
                <w:szCs w:val="24"/>
              </w:rPr>
              <w:t>Lista de cotejo</w:t>
            </w:r>
          </w:p>
          <w:p w14:paraId="20C5A9D6" w14:textId="23817D00" w:rsidR="00BA6E1C" w:rsidRDefault="00BA6E1C" w:rsidP="00BA6E1C">
            <w:pPr>
              <w:jc w:val="center"/>
              <w:rPr>
                <w:rFonts w:cs="Times New Roman"/>
                <w:szCs w:val="24"/>
              </w:rPr>
            </w:pPr>
            <w:r>
              <w:rPr>
                <w:rFonts w:cs="Times New Roman"/>
                <w:szCs w:val="24"/>
              </w:rPr>
              <w:t>Evidencias de los alumnos</w:t>
            </w:r>
          </w:p>
        </w:tc>
        <w:tc>
          <w:tcPr>
            <w:tcW w:w="1763" w:type="dxa"/>
            <w:vAlign w:val="center"/>
          </w:tcPr>
          <w:p w14:paraId="127ABE07" w14:textId="49D28410" w:rsidR="00BA6E1C" w:rsidRDefault="00775CAF" w:rsidP="00BA6E1C">
            <w:pPr>
              <w:jc w:val="center"/>
              <w:rPr>
                <w:rFonts w:cs="Times New Roman"/>
                <w:szCs w:val="24"/>
              </w:rPr>
            </w:pPr>
            <w:r>
              <w:rPr>
                <w:rFonts w:cs="Times New Roman"/>
                <w:szCs w:val="24"/>
              </w:rPr>
              <w:t>Clase virtual</w:t>
            </w:r>
          </w:p>
        </w:tc>
      </w:tr>
      <w:tr w:rsidR="00BA6E1C" w14:paraId="6DB122CD" w14:textId="7F832E75" w:rsidTr="0046283C">
        <w:tc>
          <w:tcPr>
            <w:tcW w:w="1907" w:type="dxa"/>
            <w:vAlign w:val="center"/>
          </w:tcPr>
          <w:p w14:paraId="424B03BC" w14:textId="77777777" w:rsidR="00BA6E1C" w:rsidRDefault="00BA6E1C" w:rsidP="00C94D42">
            <w:pPr>
              <w:jc w:val="center"/>
              <w:rPr>
                <w:rFonts w:cs="Times New Roman"/>
                <w:szCs w:val="24"/>
              </w:rPr>
            </w:pPr>
            <w:r>
              <w:rPr>
                <w:rFonts w:cs="Times New Roman"/>
                <w:szCs w:val="24"/>
              </w:rPr>
              <w:t>Reglamento para fomentar un ambiente adecuado en el aula virtual</w:t>
            </w:r>
          </w:p>
        </w:tc>
        <w:tc>
          <w:tcPr>
            <w:tcW w:w="2143" w:type="dxa"/>
            <w:vAlign w:val="center"/>
          </w:tcPr>
          <w:p w14:paraId="52DB151E" w14:textId="77777777" w:rsidR="00BA6E1C" w:rsidRDefault="00BA6E1C" w:rsidP="00C94D42">
            <w:pPr>
              <w:jc w:val="center"/>
              <w:rPr>
                <w:rFonts w:cs="Times New Roman"/>
                <w:szCs w:val="24"/>
              </w:rPr>
            </w:pPr>
            <w:r>
              <w:rPr>
                <w:rFonts w:cs="Times New Roman"/>
                <w:szCs w:val="24"/>
              </w:rPr>
              <w:t>Clase por zoom</w:t>
            </w:r>
          </w:p>
          <w:p w14:paraId="39C6073A" w14:textId="77777777" w:rsidR="00BA6E1C" w:rsidRDefault="00BA6E1C" w:rsidP="00C94D42">
            <w:pPr>
              <w:jc w:val="center"/>
              <w:rPr>
                <w:rFonts w:cs="Times New Roman"/>
                <w:szCs w:val="24"/>
              </w:rPr>
            </w:pPr>
            <w:r>
              <w:rPr>
                <w:rFonts w:cs="Times New Roman"/>
                <w:szCs w:val="24"/>
              </w:rPr>
              <w:t>Acuerdos y reglas</w:t>
            </w:r>
          </w:p>
          <w:p w14:paraId="7D10020D" w14:textId="77777777" w:rsidR="00BA6E1C" w:rsidRDefault="00BA6E1C" w:rsidP="00C94D42">
            <w:pPr>
              <w:jc w:val="center"/>
              <w:rPr>
                <w:rFonts w:cs="Times New Roman"/>
                <w:szCs w:val="24"/>
              </w:rPr>
            </w:pPr>
            <w:r>
              <w:rPr>
                <w:rFonts w:cs="Times New Roman"/>
                <w:szCs w:val="24"/>
              </w:rPr>
              <w:t>Reflexión</w:t>
            </w:r>
          </w:p>
          <w:p w14:paraId="6A2B9F96" w14:textId="77777777" w:rsidR="00BA6E1C" w:rsidRDefault="00BA6E1C" w:rsidP="00C94D42">
            <w:pPr>
              <w:jc w:val="center"/>
              <w:rPr>
                <w:rFonts w:cs="Times New Roman"/>
                <w:szCs w:val="24"/>
              </w:rPr>
            </w:pPr>
          </w:p>
        </w:tc>
        <w:tc>
          <w:tcPr>
            <w:tcW w:w="1841" w:type="dxa"/>
            <w:vAlign w:val="center"/>
          </w:tcPr>
          <w:p w14:paraId="269628DE" w14:textId="77777777" w:rsidR="00BA6E1C" w:rsidRDefault="00BA6E1C" w:rsidP="00C94D42">
            <w:pPr>
              <w:jc w:val="center"/>
              <w:rPr>
                <w:rFonts w:cs="Times New Roman"/>
                <w:szCs w:val="24"/>
              </w:rPr>
            </w:pPr>
            <w:r>
              <w:rPr>
                <w:rFonts w:cs="Times New Roman"/>
                <w:szCs w:val="24"/>
              </w:rPr>
              <w:t>Reglas</w:t>
            </w:r>
          </w:p>
          <w:p w14:paraId="69AA8B49" w14:textId="77777777" w:rsidR="00BA6E1C" w:rsidRDefault="00BA6E1C" w:rsidP="00C94D42">
            <w:pPr>
              <w:jc w:val="center"/>
              <w:rPr>
                <w:rFonts w:cs="Times New Roman"/>
                <w:szCs w:val="24"/>
              </w:rPr>
            </w:pPr>
            <w:r>
              <w:rPr>
                <w:rFonts w:cs="Times New Roman"/>
                <w:szCs w:val="24"/>
              </w:rPr>
              <w:t>Imágenes</w:t>
            </w:r>
          </w:p>
          <w:p w14:paraId="4EAE6A07" w14:textId="77777777" w:rsidR="00BA6E1C" w:rsidRDefault="00BA6E1C" w:rsidP="00C94D42">
            <w:pPr>
              <w:jc w:val="center"/>
              <w:rPr>
                <w:rFonts w:cs="Times New Roman"/>
                <w:szCs w:val="24"/>
              </w:rPr>
            </w:pPr>
          </w:p>
        </w:tc>
        <w:tc>
          <w:tcPr>
            <w:tcW w:w="1591" w:type="dxa"/>
            <w:vAlign w:val="center"/>
          </w:tcPr>
          <w:p w14:paraId="142667B6" w14:textId="77777777" w:rsidR="00BA6E1C" w:rsidRDefault="00BA6E1C" w:rsidP="00C94D42">
            <w:pPr>
              <w:jc w:val="center"/>
              <w:rPr>
                <w:rFonts w:cs="Times New Roman"/>
                <w:szCs w:val="24"/>
              </w:rPr>
            </w:pPr>
            <w:r>
              <w:rPr>
                <w:rFonts w:cs="Times New Roman"/>
                <w:szCs w:val="24"/>
              </w:rPr>
              <w:t xml:space="preserve">08 Octubre 2020 </w:t>
            </w:r>
          </w:p>
          <w:p w14:paraId="20656A71" w14:textId="77777777" w:rsidR="00BA6E1C" w:rsidRDefault="00BA6E1C" w:rsidP="00C94D42">
            <w:pPr>
              <w:jc w:val="center"/>
              <w:rPr>
                <w:rFonts w:cs="Times New Roman"/>
                <w:szCs w:val="24"/>
              </w:rPr>
            </w:pPr>
          </w:p>
        </w:tc>
        <w:tc>
          <w:tcPr>
            <w:tcW w:w="1496" w:type="dxa"/>
            <w:vAlign w:val="center"/>
          </w:tcPr>
          <w:p w14:paraId="7AD80F80" w14:textId="361F320E" w:rsidR="00BA6E1C" w:rsidRDefault="0046283C" w:rsidP="00775CAF">
            <w:pPr>
              <w:jc w:val="center"/>
              <w:rPr>
                <w:rFonts w:cs="Times New Roman"/>
                <w:szCs w:val="24"/>
              </w:rPr>
            </w:pPr>
            <w:r>
              <w:rPr>
                <w:rFonts w:cs="Times New Roman"/>
                <w:szCs w:val="24"/>
              </w:rPr>
              <w:t xml:space="preserve">Cartel de las reglas </w:t>
            </w:r>
          </w:p>
        </w:tc>
        <w:tc>
          <w:tcPr>
            <w:tcW w:w="1763" w:type="dxa"/>
            <w:vAlign w:val="center"/>
          </w:tcPr>
          <w:p w14:paraId="669A3A6F" w14:textId="05BB8C04" w:rsidR="00BA6E1C" w:rsidRDefault="0046283C" w:rsidP="00775CAF">
            <w:pPr>
              <w:jc w:val="center"/>
              <w:rPr>
                <w:rFonts w:cs="Times New Roman"/>
                <w:szCs w:val="24"/>
              </w:rPr>
            </w:pPr>
            <w:r>
              <w:rPr>
                <w:rFonts w:cs="Times New Roman"/>
                <w:szCs w:val="24"/>
              </w:rPr>
              <w:t>Clase virtual</w:t>
            </w:r>
          </w:p>
        </w:tc>
      </w:tr>
      <w:tr w:rsidR="00BA6E1C" w14:paraId="22BAE57A" w14:textId="45C09EF2" w:rsidTr="0046283C">
        <w:tc>
          <w:tcPr>
            <w:tcW w:w="1907" w:type="dxa"/>
            <w:vAlign w:val="center"/>
          </w:tcPr>
          <w:p w14:paraId="3F9103B1" w14:textId="77777777" w:rsidR="00BA6E1C" w:rsidRDefault="00BA6E1C" w:rsidP="00C94D42">
            <w:pPr>
              <w:jc w:val="center"/>
              <w:rPr>
                <w:rFonts w:cs="Times New Roman"/>
                <w:szCs w:val="24"/>
              </w:rPr>
            </w:pPr>
            <w:r>
              <w:rPr>
                <w:rFonts w:cs="Times New Roman"/>
                <w:szCs w:val="24"/>
              </w:rPr>
              <w:t>Experimento “Las caries”</w:t>
            </w:r>
          </w:p>
        </w:tc>
        <w:tc>
          <w:tcPr>
            <w:tcW w:w="2143" w:type="dxa"/>
            <w:vAlign w:val="center"/>
          </w:tcPr>
          <w:p w14:paraId="39476276" w14:textId="77777777" w:rsidR="00BA6E1C" w:rsidRDefault="00BA6E1C" w:rsidP="00C94D42">
            <w:pPr>
              <w:jc w:val="center"/>
              <w:rPr>
                <w:rFonts w:cs="Times New Roman"/>
                <w:szCs w:val="24"/>
              </w:rPr>
            </w:pPr>
            <w:r>
              <w:rPr>
                <w:rFonts w:cs="Times New Roman"/>
                <w:szCs w:val="24"/>
              </w:rPr>
              <w:t xml:space="preserve">Clase por zoom </w:t>
            </w:r>
          </w:p>
          <w:p w14:paraId="02991573" w14:textId="77777777" w:rsidR="00BA6E1C" w:rsidRDefault="00BA6E1C" w:rsidP="00C94D42">
            <w:pPr>
              <w:jc w:val="center"/>
              <w:rPr>
                <w:rFonts w:cs="Times New Roman"/>
                <w:szCs w:val="24"/>
              </w:rPr>
            </w:pPr>
            <w:r>
              <w:rPr>
                <w:rFonts w:cs="Times New Roman"/>
                <w:szCs w:val="24"/>
              </w:rPr>
              <w:t>Indicaciones</w:t>
            </w:r>
          </w:p>
          <w:p w14:paraId="45D88251" w14:textId="77777777" w:rsidR="00BA6E1C" w:rsidRDefault="00BA6E1C" w:rsidP="00C94D42">
            <w:pPr>
              <w:jc w:val="center"/>
              <w:rPr>
                <w:rFonts w:cs="Times New Roman"/>
                <w:szCs w:val="24"/>
              </w:rPr>
            </w:pPr>
            <w:r>
              <w:rPr>
                <w:rFonts w:cs="Times New Roman"/>
                <w:szCs w:val="24"/>
              </w:rPr>
              <w:t>Realización de experimento</w:t>
            </w:r>
          </w:p>
          <w:p w14:paraId="1E0C3758" w14:textId="77777777" w:rsidR="00BA6E1C" w:rsidRDefault="00BA6E1C" w:rsidP="00C94D42">
            <w:pPr>
              <w:jc w:val="center"/>
              <w:rPr>
                <w:rFonts w:cs="Times New Roman"/>
                <w:szCs w:val="24"/>
              </w:rPr>
            </w:pPr>
            <w:r>
              <w:rPr>
                <w:rFonts w:cs="Times New Roman"/>
                <w:szCs w:val="24"/>
              </w:rPr>
              <w:t>Conclusión</w:t>
            </w:r>
          </w:p>
        </w:tc>
        <w:tc>
          <w:tcPr>
            <w:tcW w:w="1841" w:type="dxa"/>
            <w:vAlign w:val="center"/>
          </w:tcPr>
          <w:p w14:paraId="55B3F43F" w14:textId="77777777" w:rsidR="00BA6E1C" w:rsidRDefault="00BA6E1C" w:rsidP="00C94D42">
            <w:pPr>
              <w:jc w:val="center"/>
              <w:rPr>
                <w:rFonts w:cs="Times New Roman"/>
                <w:szCs w:val="24"/>
              </w:rPr>
            </w:pPr>
            <w:r>
              <w:rPr>
                <w:rFonts w:cs="Times New Roman"/>
                <w:szCs w:val="24"/>
              </w:rPr>
              <w:t>Huevo</w:t>
            </w:r>
          </w:p>
          <w:p w14:paraId="73AE0773" w14:textId="77777777" w:rsidR="00BA6E1C" w:rsidRDefault="00BA6E1C" w:rsidP="00C94D42">
            <w:pPr>
              <w:jc w:val="center"/>
              <w:rPr>
                <w:rFonts w:cs="Times New Roman"/>
                <w:szCs w:val="24"/>
              </w:rPr>
            </w:pPr>
            <w:r>
              <w:rPr>
                <w:rFonts w:cs="Times New Roman"/>
                <w:szCs w:val="24"/>
              </w:rPr>
              <w:t>Recipiente</w:t>
            </w:r>
          </w:p>
          <w:p w14:paraId="7660BC90" w14:textId="77777777" w:rsidR="00BA6E1C" w:rsidRDefault="00BA6E1C" w:rsidP="00C94D42">
            <w:pPr>
              <w:jc w:val="center"/>
              <w:rPr>
                <w:rFonts w:cs="Times New Roman"/>
                <w:szCs w:val="24"/>
              </w:rPr>
            </w:pPr>
            <w:r>
              <w:rPr>
                <w:rFonts w:cs="Times New Roman"/>
                <w:szCs w:val="24"/>
              </w:rPr>
              <w:t>Refresco</w:t>
            </w:r>
          </w:p>
          <w:p w14:paraId="782ECED4" w14:textId="77777777" w:rsidR="00BA6E1C" w:rsidRDefault="00BA6E1C" w:rsidP="00C94D42">
            <w:pPr>
              <w:jc w:val="center"/>
              <w:rPr>
                <w:rFonts w:cs="Times New Roman"/>
                <w:szCs w:val="24"/>
              </w:rPr>
            </w:pPr>
            <w:r>
              <w:rPr>
                <w:rFonts w:cs="Times New Roman"/>
                <w:szCs w:val="24"/>
              </w:rPr>
              <w:t>Cepillo de dientes</w:t>
            </w:r>
          </w:p>
          <w:p w14:paraId="36C19839" w14:textId="77777777" w:rsidR="00BA6E1C" w:rsidRDefault="00BA6E1C" w:rsidP="00C94D42">
            <w:pPr>
              <w:jc w:val="center"/>
              <w:rPr>
                <w:rFonts w:cs="Times New Roman"/>
                <w:szCs w:val="24"/>
              </w:rPr>
            </w:pPr>
            <w:r>
              <w:rPr>
                <w:rFonts w:cs="Times New Roman"/>
                <w:szCs w:val="24"/>
              </w:rPr>
              <w:t>Pasta de dientes</w:t>
            </w:r>
          </w:p>
          <w:p w14:paraId="3BF98A44" w14:textId="77777777" w:rsidR="00BA6E1C" w:rsidRDefault="00BA6E1C" w:rsidP="00C94D42">
            <w:pPr>
              <w:jc w:val="center"/>
              <w:rPr>
                <w:rFonts w:cs="Times New Roman"/>
                <w:szCs w:val="24"/>
              </w:rPr>
            </w:pPr>
            <w:r>
              <w:rPr>
                <w:rFonts w:cs="Times New Roman"/>
                <w:szCs w:val="24"/>
              </w:rPr>
              <w:lastRenderedPageBreak/>
              <w:t>Lista de cotejo</w:t>
            </w:r>
          </w:p>
        </w:tc>
        <w:tc>
          <w:tcPr>
            <w:tcW w:w="1591" w:type="dxa"/>
            <w:vAlign w:val="center"/>
          </w:tcPr>
          <w:p w14:paraId="6F3A1816" w14:textId="77777777" w:rsidR="00BA6E1C" w:rsidRDefault="00BA6E1C" w:rsidP="00C94D42">
            <w:pPr>
              <w:jc w:val="center"/>
              <w:rPr>
                <w:rFonts w:cs="Times New Roman"/>
                <w:szCs w:val="24"/>
              </w:rPr>
            </w:pPr>
            <w:r>
              <w:rPr>
                <w:rFonts w:cs="Times New Roman"/>
                <w:szCs w:val="24"/>
              </w:rPr>
              <w:lastRenderedPageBreak/>
              <w:t>28 Enero 2021</w:t>
            </w:r>
          </w:p>
        </w:tc>
        <w:tc>
          <w:tcPr>
            <w:tcW w:w="1496" w:type="dxa"/>
            <w:vAlign w:val="center"/>
          </w:tcPr>
          <w:p w14:paraId="65EA368C" w14:textId="52834171" w:rsidR="00BA6E1C" w:rsidRDefault="0046283C" w:rsidP="00775CAF">
            <w:pPr>
              <w:jc w:val="center"/>
              <w:rPr>
                <w:rFonts w:cs="Times New Roman"/>
                <w:szCs w:val="24"/>
              </w:rPr>
            </w:pPr>
            <w:r>
              <w:rPr>
                <w:rFonts w:cs="Times New Roman"/>
                <w:szCs w:val="24"/>
              </w:rPr>
              <w:t>Lista de cotejo de evaluación</w:t>
            </w:r>
          </w:p>
        </w:tc>
        <w:tc>
          <w:tcPr>
            <w:tcW w:w="1763" w:type="dxa"/>
            <w:vAlign w:val="center"/>
          </w:tcPr>
          <w:p w14:paraId="099E95F7" w14:textId="6275D272" w:rsidR="00BA6E1C" w:rsidRDefault="0046283C" w:rsidP="00775CAF">
            <w:pPr>
              <w:jc w:val="center"/>
              <w:rPr>
                <w:rFonts w:cs="Times New Roman"/>
                <w:szCs w:val="24"/>
              </w:rPr>
            </w:pPr>
            <w:r>
              <w:rPr>
                <w:rFonts w:cs="Times New Roman"/>
                <w:szCs w:val="24"/>
              </w:rPr>
              <w:t>Clase virtual</w:t>
            </w:r>
          </w:p>
        </w:tc>
      </w:tr>
      <w:tr w:rsidR="00BA6E1C" w14:paraId="7A693F05" w14:textId="23EBD55C" w:rsidTr="0046283C">
        <w:tc>
          <w:tcPr>
            <w:tcW w:w="1907" w:type="dxa"/>
            <w:vAlign w:val="center"/>
          </w:tcPr>
          <w:p w14:paraId="770238EE" w14:textId="77777777" w:rsidR="00BA6E1C" w:rsidRDefault="00BA6E1C" w:rsidP="00C94D42">
            <w:pPr>
              <w:jc w:val="center"/>
              <w:rPr>
                <w:rFonts w:cs="Times New Roman"/>
                <w:szCs w:val="24"/>
              </w:rPr>
            </w:pPr>
            <w:r>
              <w:rPr>
                <w:rFonts w:cs="Times New Roman"/>
                <w:szCs w:val="24"/>
              </w:rPr>
              <w:t xml:space="preserve">Sesión con alumnos </w:t>
            </w:r>
          </w:p>
        </w:tc>
        <w:tc>
          <w:tcPr>
            <w:tcW w:w="2143" w:type="dxa"/>
            <w:vAlign w:val="center"/>
          </w:tcPr>
          <w:p w14:paraId="2B4F0AD5" w14:textId="77777777" w:rsidR="00BA6E1C" w:rsidRDefault="00BA6E1C" w:rsidP="00C94D42">
            <w:pPr>
              <w:jc w:val="center"/>
              <w:rPr>
                <w:rFonts w:cs="Times New Roman"/>
                <w:szCs w:val="24"/>
              </w:rPr>
            </w:pPr>
            <w:r>
              <w:rPr>
                <w:rFonts w:cs="Times New Roman"/>
                <w:szCs w:val="24"/>
              </w:rPr>
              <w:t>Hablar sobre sus emociones, como se sienten y que les gustaría hacer en clases</w:t>
            </w:r>
          </w:p>
        </w:tc>
        <w:tc>
          <w:tcPr>
            <w:tcW w:w="1841" w:type="dxa"/>
            <w:vAlign w:val="center"/>
          </w:tcPr>
          <w:p w14:paraId="125F5756" w14:textId="77777777" w:rsidR="00BA6E1C" w:rsidRDefault="00BA6E1C" w:rsidP="00C94D42">
            <w:pPr>
              <w:jc w:val="center"/>
              <w:rPr>
                <w:rFonts w:cs="Times New Roman"/>
                <w:szCs w:val="24"/>
              </w:rPr>
            </w:pPr>
          </w:p>
        </w:tc>
        <w:tc>
          <w:tcPr>
            <w:tcW w:w="1591" w:type="dxa"/>
            <w:vAlign w:val="center"/>
          </w:tcPr>
          <w:p w14:paraId="6EA63C6E" w14:textId="77777777" w:rsidR="00BA6E1C" w:rsidRDefault="00BA6E1C" w:rsidP="00C94D42">
            <w:pPr>
              <w:jc w:val="center"/>
              <w:rPr>
                <w:rFonts w:cs="Times New Roman"/>
                <w:szCs w:val="24"/>
              </w:rPr>
            </w:pPr>
            <w:r>
              <w:rPr>
                <w:rFonts w:cs="Times New Roman"/>
                <w:szCs w:val="24"/>
              </w:rPr>
              <w:t>Marzo 2021</w:t>
            </w:r>
          </w:p>
        </w:tc>
        <w:tc>
          <w:tcPr>
            <w:tcW w:w="1496" w:type="dxa"/>
            <w:vAlign w:val="center"/>
          </w:tcPr>
          <w:p w14:paraId="37E50995" w14:textId="101E43C2" w:rsidR="00BA6E1C" w:rsidRDefault="0046283C" w:rsidP="0046283C">
            <w:pPr>
              <w:jc w:val="center"/>
              <w:rPr>
                <w:rFonts w:cs="Times New Roman"/>
                <w:szCs w:val="24"/>
              </w:rPr>
            </w:pPr>
            <w:r>
              <w:rPr>
                <w:rFonts w:cs="Times New Roman"/>
                <w:szCs w:val="24"/>
              </w:rPr>
              <w:t>Lista de cotejo de evaluación</w:t>
            </w:r>
          </w:p>
        </w:tc>
        <w:tc>
          <w:tcPr>
            <w:tcW w:w="1763" w:type="dxa"/>
            <w:vAlign w:val="center"/>
          </w:tcPr>
          <w:p w14:paraId="2964FFD8" w14:textId="1CD153B8" w:rsidR="00BA6E1C" w:rsidRDefault="0046283C" w:rsidP="0046283C">
            <w:pPr>
              <w:jc w:val="center"/>
              <w:rPr>
                <w:rFonts w:cs="Times New Roman"/>
                <w:szCs w:val="24"/>
              </w:rPr>
            </w:pPr>
            <w:r>
              <w:rPr>
                <w:rFonts w:cs="Times New Roman"/>
                <w:szCs w:val="24"/>
              </w:rPr>
              <w:t>Clase virtual</w:t>
            </w:r>
          </w:p>
        </w:tc>
      </w:tr>
      <w:tr w:rsidR="00BA6E1C" w14:paraId="159D8095" w14:textId="22B7B7A5" w:rsidTr="0046283C">
        <w:tc>
          <w:tcPr>
            <w:tcW w:w="1907" w:type="dxa"/>
            <w:vAlign w:val="center"/>
          </w:tcPr>
          <w:p w14:paraId="32A394C9" w14:textId="77777777" w:rsidR="00BA6E1C" w:rsidRDefault="00BA6E1C" w:rsidP="00C94D42">
            <w:pPr>
              <w:jc w:val="center"/>
              <w:rPr>
                <w:rFonts w:cs="Times New Roman"/>
                <w:szCs w:val="24"/>
              </w:rPr>
            </w:pPr>
            <w:r>
              <w:rPr>
                <w:rFonts w:cs="Times New Roman"/>
                <w:szCs w:val="24"/>
              </w:rPr>
              <w:t>Rendición de cuentas con padres de familia</w:t>
            </w:r>
          </w:p>
        </w:tc>
        <w:tc>
          <w:tcPr>
            <w:tcW w:w="2143" w:type="dxa"/>
            <w:vAlign w:val="center"/>
          </w:tcPr>
          <w:p w14:paraId="488FA123" w14:textId="77777777" w:rsidR="00BA6E1C" w:rsidRDefault="00BA6E1C" w:rsidP="00C94D42">
            <w:pPr>
              <w:jc w:val="center"/>
              <w:rPr>
                <w:rFonts w:cs="Times New Roman"/>
                <w:szCs w:val="24"/>
              </w:rPr>
            </w:pPr>
            <w:r>
              <w:rPr>
                <w:rFonts w:cs="Times New Roman"/>
                <w:szCs w:val="24"/>
              </w:rPr>
              <w:t xml:space="preserve"> Reunión por zoom</w:t>
            </w:r>
          </w:p>
          <w:p w14:paraId="49258572" w14:textId="77777777" w:rsidR="00BA6E1C" w:rsidRDefault="00BA6E1C" w:rsidP="00C94D42">
            <w:pPr>
              <w:jc w:val="center"/>
              <w:rPr>
                <w:rFonts w:cs="Times New Roman"/>
                <w:szCs w:val="24"/>
              </w:rPr>
            </w:pPr>
            <w:r>
              <w:rPr>
                <w:rFonts w:cs="Times New Roman"/>
                <w:szCs w:val="24"/>
              </w:rPr>
              <w:t>Cuestionamientos</w:t>
            </w:r>
          </w:p>
          <w:p w14:paraId="3F7D3610" w14:textId="77777777" w:rsidR="00BA6E1C" w:rsidRDefault="00BA6E1C" w:rsidP="00C94D42">
            <w:pPr>
              <w:jc w:val="center"/>
              <w:rPr>
                <w:rFonts w:cs="Times New Roman"/>
                <w:szCs w:val="24"/>
              </w:rPr>
            </w:pPr>
            <w:r>
              <w:rPr>
                <w:rFonts w:cs="Times New Roman"/>
                <w:szCs w:val="24"/>
              </w:rPr>
              <w:t>Rendición de cuentas</w:t>
            </w:r>
          </w:p>
        </w:tc>
        <w:tc>
          <w:tcPr>
            <w:tcW w:w="1841" w:type="dxa"/>
            <w:vAlign w:val="center"/>
          </w:tcPr>
          <w:p w14:paraId="418FE0E0" w14:textId="77777777" w:rsidR="00BA6E1C" w:rsidRDefault="00BA6E1C" w:rsidP="00C94D42">
            <w:pPr>
              <w:jc w:val="center"/>
              <w:rPr>
                <w:rFonts w:cs="Times New Roman"/>
                <w:szCs w:val="24"/>
              </w:rPr>
            </w:pPr>
            <w:r>
              <w:rPr>
                <w:rFonts w:cs="Times New Roman"/>
                <w:szCs w:val="24"/>
              </w:rPr>
              <w:t>Cuaderno de evaluación continua</w:t>
            </w:r>
          </w:p>
          <w:p w14:paraId="47B2BBC7" w14:textId="77777777" w:rsidR="00BA6E1C" w:rsidRDefault="00BA6E1C" w:rsidP="00C94D42">
            <w:pPr>
              <w:jc w:val="center"/>
              <w:rPr>
                <w:rFonts w:cs="Times New Roman"/>
                <w:szCs w:val="24"/>
              </w:rPr>
            </w:pPr>
            <w:r>
              <w:rPr>
                <w:rFonts w:cs="Times New Roman"/>
                <w:szCs w:val="24"/>
              </w:rPr>
              <w:t>Instrumentos de evaluación</w:t>
            </w:r>
          </w:p>
        </w:tc>
        <w:tc>
          <w:tcPr>
            <w:tcW w:w="1591" w:type="dxa"/>
            <w:vAlign w:val="center"/>
          </w:tcPr>
          <w:p w14:paraId="2EDAA94B" w14:textId="77777777" w:rsidR="00BA6E1C" w:rsidRDefault="00BA6E1C" w:rsidP="00C94D42">
            <w:pPr>
              <w:jc w:val="center"/>
              <w:rPr>
                <w:rFonts w:cs="Times New Roman"/>
                <w:szCs w:val="24"/>
              </w:rPr>
            </w:pPr>
            <w:r>
              <w:rPr>
                <w:rFonts w:cs="Times New Roman"/>
                <w:szCs w:val="24"/>
              </w:rPr>
              <w:t>Mayo 2021</w:t>
            </w:r>
          </w:p>
        </w:tc>
        <w:tc>
          <w:tcPr>
            <w:tcW w:w="1496" w:type="dxa"/>
            <w:vAlign w:val="center"/>
          </w:tcPr>
          <w:p w14:paraId="62093B4A" w14:textId="58995B29" w:rsidR="00BA6E1C" w:rsidRDefault="0046283C" w:rsidP="0046283C">
            <w:pPr>
              <w:jc w:val="center"/>
              <w:rPr>
                <w:rFonts w:cs="Times New Roman"/>
                <w:szCs w:val="24"/>
              </w:rPr>
            </w:pPr>
            <w:r>
              <w:rPr>
                <w:rFonts w:cs="Times New Roman"/>
                <w:szCs w:val="24"/>
              </w:rPr>
              <w:t>Evaluaciones de los alumnos</w:t>
            </w:r>
          </w:p>
        </w:tc>
        <w:tc>
          <w:tcPr>
            <w:tcW w:w="1763" w:type="dxa"/>
            <w:vAlign w:val="center"/>
          </w:tcPr>
          <w:p w14:paraId="7D0CF4ED" w14:textId="3BEADF82" w:rsidR="00BA6E1C" w:rsidRDefault="0046283C" w:rsidP="0046283C">
            <w:pPr>
              <w:jc w:val="center"/>
              <w:rPr>
                <w:rFonts w:cs="Times New Roman"/>
                <w:szCs w:val="24"/>
              </w:rPr>
            </w:pPr>
            <w:r>
              <w:rPr>
                <w:rFonts w:cs="Times New Roman"/>
                <w:szCs w:val="24"/>
              </w:rPr>
              <w:t>Sesión virtual</w:t>
            </w:r>
          </w:p>
        </w:tc>
      </w:tr>
      <w:tr w:rsidR="00BA6E1C" w14:paraId="6C33ABC2" w14:textId="751D2CF1" w:rsidTr="0046283C">
        <w:tc>
          <w:tcPr>
            <w:tcW w:w="1907" w:type="dxa"/>
            <w:vAlign w:val="center"/>
          </w:tcPr>
          <w:p w14:paraId="565AA1E7" w14:textId="77777777" w:rsidR="00BA6E1C" w:rsidRDefault="00BA6E1C" w:rsidP="00C94D42">
            <w:pPr>
              <w:jc w:val="center"/>
              <w:rPr>
                <w:rFonts w:cs="Times New Roman"/>
                <w:szCs w:val="24"/>
              </w:rPr>
            </w:pPr>
            <w:r>
              <w:rPr>
                <w:rFonts w:cs="Times New Roman"/>
                <w:szCs w:val="24"/>
              </w:rPr>
              <w:t xml:space="preserve">Evaluación </w:t>
            </w:r>
          </w:p>
        </w:tc>
        <w:tc>
          <w:tcPr>
            <w:tcW w:w="2143" w:type="dxa"/>
            <w:vAlign w:val="center"/>
          </w:tcPr>
          <w:p w14:paraId="6E020996" w14:textId="77777777" w:rsidR="00BA6E1C" w:rsidRDefault="00BA6E1C" w:rsidP="00C94D42">
            <w:pPr>
              <w:jc w:val="center"/>
              <w:rPr>
                <w:rFonts w:cs="Times New Roman"/>
                <w:szCs w:val="24"/>
              </w:rPr>
            </w:pPr>
            <w:r>
              <w:rPr>
                <w:rFonts w:cs="Times New Roman"/>
                <w:szCs w:val="24"/>
              </w:rPr>
              <w:t>Evaluación de los logros en los alumnos</w:t>
            </w:r>
          </w:p>
        </w:tc>
        <w:tc>
          <w:tcPr>
            <w:tcW w:w="1841" w:type="dxa"/>
            <w:vAlign w:val="center"/>
          </w:tcPr>
          <w:p w14:paraId="5F36A432" w14:textId="77777777" w:rsidR="00BA6E1C" w:rsidRDefault="00BA6E1C" w:rsidP="00C94D42">
            <w:pPr>
              <w:jc w:val="center"/>
              <w:rPr>
                <w:rFonts w:cs="Times New Roman"/>
                <w:szCs w:val="24"/>
              </w:rPr>
            </w:pPr>
            <w:r>
              <w:rPr>
                <w:rFonts w:cs="Times New Roman"/>
                <w:szCs w:val="24"/>
              </w:rPr>
              <w:t>Instrumentos de evaluación</w:t>
            </w:r>
          </w:p>
        </w:tc>
        <w:tc>
          <w:tcPr>
            <w:tcW w:w="1591" w:type="dxa"/>
            <w:vAlign w:val="center"/>
          </w:tcPr>
          <w:p w14:paraId="4E45F0CC" w14:textId="77777777" w:rsidR="00BA6E1C" w:rsidRDefault="00BA6E1C" w:rsidP="00C94D42">
            <w:pPr>
              <w:jc w:val="center"/>
              <w:rPr>
                <w:rFonts w:cs="Times New Roman"/>
                <w:szCs w:val="24"/>
              </w:rPr>
            </w:pPr>
            <w:r>
              <w:rPr>
                <w:rFonts w:cs="Times New Roman"/>
                <w:szCs w:val="24"/>
              </w:rPr>
              <w:t>Junio 2021</w:t>
            </w:r>
          </w:p>
        </w:tc>
        <w:tc>
          <w:tcPr>
            <w:tcW w:w="1496" w:type="dxa"/>
            <w:vAlign w:val="center"/>
          </w:tcPr>
          <w:p w14:paraId="0EA5354E" w14:textId="77777777" w:rsidR="00BA6E1C" w:rsidRDefault="0046283C" w:rsidP="0046283C">
            <w:pPr>
              <w:jc w:val="center"/>
              <w:rPr>
                <w:rFonts w:cs="Times New Roman"/>
                <w:szCs w:val="24"/>
              </w:rPr>
            </w:pPr>
            <w:r>
              <w:rPr>
                <w:rFonts w:cs="Times New Roman"/>
                <w:szCs w:val="24"/>
              </w:rPr>
              <w:t>Listas de cotejo</w:t>
            </w:r>
          </w:p>
          <w:p w14:paraId="50EF9ADE" w14:textId="49F85294" w:rsidR="0046283C" w:rsidRDefault="0046283C" w:rsidP="0046283C">
            <w:pPr>
              <w:jc w:val="center"/>
              <w:rPr>
                <w:rFonts w:cs="Times New Roman"/>
                <w:szCs w:val="24"/>
              </w:rPr>
            </w:pPr>
            <w:r>
              <w:rPr>
                <w:rFonts w:cs="Times New Roman"/>
                <w:szCs w:val="24"/>
              </w:rPr>
              <w:t>Instrumentos de evaluación</w:t>
            </w:r>
          </w:p>
        </w:tc>
        <w:tc>
          <w:tcPr>
            <w:tcW w:w="1763" w:type="dxa"/>
            <w:vAlign w:val="center"/>
          </w:tcPr>
          <w:p w14:paraId="05BE0309" w14:textId="77777777" w:rsidR="00BA6E1C" w:rsidRDefault="0046283C" w:rsidP="0046283C">
            <w:pPr>
              <w:jc w:val="center"/>
              <w:rPr>
                <w:rFonts w:cs="Times New Roman"/>
                <w:szCs w:val="24"/>
              </w:rPr>
            </w:pPr>
            <w:r>
              <w:rPr>
                <w:rFonts w:cs="Times New Roman"/>
                <w:szCs w:val="24"/>
              </w:rPr>
              <w:t xml:space="preserve">Grupo de Facebook </w:t>
            </w:r>
          </w:p>
          <w:p w14:paraId="7B521BB3" w14:textId="6727F467" w:rsidR="0046283C" w:rsidRDefault="0046283C" w:rsidP="0046283C">
            <w:pPr>
              <w:jc w:val="center"/>
              <w:rPr>
                <w:rFonts w:cs="Times New Roman"/>
                <w:szCs w:val="24"/>
              </w:rPr>
            </w:pPr>
            <w:r>
              <w:rPr>
                <w:rFonts w:cs="Times New Roman"/>
                <w:szCs w:val="24"/>
              </w:rPr>
              <w:t>Clases virtuales</w:t>
            </w:r>
          </w:p>
        </w:tc>
      </w:tr>
    </w:tbl>
    <w:p w14:paraId="654A1722" w14:textId="34C0EF60" w:rsidR="00BA6E1C" w:rsidRPr="0046283C" w:rsidRDefault="00080DA1" w:rsidP="00206915">
      <w:pPr>
        <w:rPr>
          <w:szCs w:val="24"/>
        </w:rPr>
        <w:sectPr w:rsidR="00BA6E1C" w:rsidRPr="0046283C" w:rsidSect="00BA6E1C">
          <w:pgSz w:w="15840" w:h="12240" w:orient="landscape" w:code="1"/>
          <w:pgMar w:top="1440" w:right="1440" w:bottom="1440" w:left="1440" w:header="709" w:footer="709" w:gutter="0"/>
          <w:cols w:space="708"/>
          <w:docGrid w:linePitch="360"/>
        </w:sectPr>
      </w:pPr>
      <w:r>
        <w:rPr>
          <w:szCs w:val="24"/>
        </w:rPr>
        <w:t>Nota: Elaboración</w:t>
      </w:r>
      <w:r w:rsidR="0046283C">
        <w:rPr>
          <w:szCs w:val="24"/>
        </w:rPr>
        <w:t xml:space="preserve"> propi</w:t>
      </w:r>
    </w:p>
    <w:p w14:paraId="72F2C0A4" w14:textId="68ABF8EF" w:rsidR="00206915" w:rsidRDefault="00206915" w:rsidP="0046283C">
      <w:pPr>
        <w:pStyle w:val="Ttulo1"/>
      </w:pPr>
      <w:bookmarkStart w:id="3" w:name="_Toc64839014"/>
      <w:r>
        <w:lastRenderedPageBreak/>
        <w:t>Acciones</w:t>
      </w:r>
      <w:bookmarkEnd w:id="3"/>
    </w:p>
    <w:p w14:paraId="65D5514E" w14:textId="77777777" w:rsidR="00206915" w:rsidRDefault="00206915" w:rsidP="00206915">
      <w:pPr>
        <w:jc w:val="center"/>
        <w:rPr>
          <w:rFonts w:cs="Times New Roman"/>
          <w:b/>
          <w:sz w:val="28"/>
        </w:rPr>
      </w:pPr>
    </w:p>
    <w:p w14:paraId="421FFC34" w14:textId="0007B4D3" w:rsidR="00A202EE" w:rsidRDefault="00A202EE" w:rsidP="006D02EE">
      <w:pPr>
        <w:pStyle w:val="Ttulo2"/>
      </w:pPr>
      <w:bookmarkStart w:id="4" w:name="_Toc64839015"/>
      <w:r>
        <w:t>Acción 1</w:t>
      </w:r>
    </w:p>
    <w:p w14:paraId="40DC51E5" w14:textId="20C49CF6" w:rsidR="00A202EE" w:rsidRDefault="00A202EE" w:rsidP="00A202EE">
      <w:r>
        <w:t xml:space="preserve">En la primera semana de la primera jornada de práctica profesional, del 05 al 09 de octubre del 2020, se realizó el diagnostico de los alumnos. Este diagnóstico tenía como objetivo </w:t>
      </w:r>
      <w:r w:rsidR="002D1EFF">
        <w:t>identificar los avances o progresos de los alumnos en relación a los campos de formación académica y las áreas de desarrollo personal y social. El recurso utilizado fue una lista de cotejo de cada campo o área</w:t>
      </w:r>
      <w:r w:rsidR="001E7447">
        <w:t xml:space="preserve"> y las evidencias de los alumnos.</w:t>
      </w:r>
      <w:r w:rsidR="002D1EFF">
        <w:t xml:space="preserve"> </w:t>
      </w:r>
    </w:p>
    <w:p w14:paraId="102B256F" w14:textId="366C62BD" w:rsidR="007B119C" w:rsidRDefault="00513DF9" w:rsidP="001E7447">
      <w:r>
        <w:t xml:space="preserve">El diagnostico se realizó por medio de la observación, analizando las evidencias de los alumnos y en la clase virtual pude darme cuenta de los avances y conocimientos con los que ya contaban. </w:t>
      </w:r>
      <w:r w:rsidR="00DC7C98">
        <w:t>Se fueron llenando las listas de cotejo al momento de analizar las evidencias de las actividades</w:t>
      </w:r>
      <w:r w:rsidR="001E7447">
        <w:t xml:space="preserve">, </w:t>
      </w:r>
      <w:r w:rsidR="00BA6E1C">
        <w:t>la estrategia utilizada para realizar y evaluar</w:t>
      </w:r>
      <w:r w:rsidR="00B552D0">
        <w:t xml:space="preserve"> el </w:t>
      </w:r>
      <w:r w:rsidR="00BA6E1C">
        <w:t>diagnóstico</w:t>
      </w:r>
      <w:r w:rsidR="00B552D0">
        <w:t xml:space="preserve"> </w:t>
      </w:r>
      <w:r w:rsidR="00BA6E1C">
        <w:t xml:space="preserve">fue </w:t>
      </w:r>
      <w:r w:rsidR="00B552D0">
        <w:t xml:space="preserve">por medio de la observación. </w:t>
      </w:r>
      <w:r w:rsidR="001E7447">
        <w:t>Díaz-</w:t>
      </w:r>
      <w:r w:rsidR="00B552D0">
        <w:t>Sanjuán</w:t>
      </w:r>
      <w:r w:rsidR="001E7447">
        <w:t xml:space="preserve"> (2015) menciona que l</w:t>
      </w:r>
      <w:r w:rsidR="001E7447">
        <w:t>a observación es un elemento fundamental de todo proce</w:t>
      </w:r>
      <w:r w:rsidR="001E7447">
        <w:t xml:space="preserve">so de investigación; en ella se </w:t>
      </w:r>
      <w:r w:rsidR="001E7447">
        <w:t>apoya el investigador para obtener el mayor número de datos</w:t>
      </w:r>
      <w:r w:rsidR="001E7447">
        <w:t xml:space="preserve">. </w:t>
      </w:r>
      <w:r w:rsidR="007B119C">
        <w:t xml:space="preserve">El diagnostico como ya se ha mencionado anteriormente es de suma importancia, pues de ahí podemos identificar los conocimientos de los alumnos y llevar a cabo planes de trabajo que fortalezcan esos conocimientos con nuevas actividades o para que adquieran aprendizajes nuevos y significativos.  Se tuvieron resultados muy buenos, los alumnos cuentan con conocimientos un poco más elevados en comparación a otros jardines de niños donde he practicado. Lo que puedo hacer para mejorar la implementación del diagnóstico es enviar una actividad para poder observar lo que logran los alumnos plasmado en una hoja. Tome la decisión de realizarlo de esta manera porque al trabajar a distancia no podemos saber con exactitud si el niño es el que realiza todas las actividades. </w:t>
      </w:r>
    </w:p>
    <w:p w14:paraId="7714B4E3" w14:textId="5E30F925" w:rsidR="00BA6E1C" w:rsidRPr="00A202EE" w:rsidRDefault="00BA6E1C" w:rsidP="001E7447">
      <w:r>
        <w:t xml:space="preserve">Como todo plan o acción parte de un diagnóstico, esta acción fue de suma importancia para favorecer la competencia que se pretende mejorar pues para crear o generar un ambiente </w:t>
      </w:r>
      <w:r>
        <w:lastRenderedPageBreak/>
        <w:t xml:space="preserve">formativo se necesita tener bien identificados los conocimientos con los que ya se cuenta, con la intención de mejorarlos, fortalecerlos y ayudar a los niños a lograr los aprendizajes esperados. </w:t>
      </w:r>
    </w:p>
    <w:p w14:paraId="439D15BF" w14:textId="392456BA" w:rsidR="00206915" w:rsidRDefault="00206915" w:rsidP="006D02EE">
      <w:pPr>
        <w:pStyle w:val="Ttulo2"/>
      </w:pPr>
      <w:r>
        <w:t xml:space="preserve">Acción </w:t>
      </w:r>
      <w:bookmarkEnd w:id="4"/>
      <w:r w:rsidR="00A202EE">
        <w:t>2</w:t>
      </w:r>
    </w:p>
    <w:p w14:paraId="7C581640" w14:textId="77777777" w:rsidR="00206915" w:rsidRDefault="00206915" w:rsidP="00206915">
      <w:pPr>
        <w:rPr>
          <w:rFonts w:cs="Times New Roman"/>
        </w:rPr>
      </w:pPr>
      <w:r>
        <w:rPr>
          <w:rFonts w:cs="Times New Roman"/>
        </w:rPr>
        <w:t xml:space="preserve">El día jueves 28 de enero del 2021 se aplicó la actividad con nombre: experimento las caries, con el objetivo de reconocer la importancia de la higiene personal para el cuidado de los dientes. Los recursos que se utilizaron fueron los siguientes: un huevo, un recipiente hondo, refresco (se les dio a escoger entre fanta, coca cola o Pepsi), cepillo de dientes y pasta dental. La actividad se trabajó por medio de la plataforma Zoom, aunque trabajamos todos en conjunto, cada alumno tenía sus materiales para realizar la actividad individualmente con la intensión de reconocer la importancia de saber lavarnos los dientes para prevenir una carie. </w:t>
      </w:r>
    </w:p>
    <w:p w14:paraId="5A5A9B98" w14:textId="02529303" w:rsidR="00206915" w:rsidRDefault="00206915" w:rsidP="00206915">
      <w:pPr>
        <w:rPr>
          <w:rFonts w:cs="Times New Roman"/>
        </w:rPr>
      </w:pPr>
      <w:r w:rsidRPr="00D3596F">
        <w:rPr>
          <w:rFonts w:cs="Times New Roman"/>
        </w:rPr>
        <w:t>La experimentación representa la vía donde el niño aplica los</w:t>
      </w:r>
      <w:r>
        <w:rPr>
          <w:rFonts w:cs="Times New Roman"/>
        </w:rPr>
        <w:t xml:space="preserve"> conocimientos obtenidos, a</w:t>
      </w:r>
      <w:r w:rsidRPr="00D3596F">
        <w:rPr>
          <w:rFonts w:cs="Times New Roman"/>
        </w:rPr>
        <w:t xml:space="preserve"> través de la exploración, observación, análisis, </w:t>
      </w:r>
      <w:r>
        <w:rPr>
          <w:rFonts w:cs="Times New Roman"/>
        </w:rPr>
        <w:t xml:space="preserve">creación de hipótesis y desarrollo de las </w:t>
      </w:r>
      <w:r w:rsidRPr="00D3596F">
        <w:rPr>
          <w:rFonts w:cs="Times New Roman"/>
        </w:rPr>
        <w:t>habilidades relacionadas con el pensamiento analítico, crítico y creativo</w:t>
      </w:r>
      <w:r>
        <w:rPr>
          <w:rFonts w:cs="Times New Roman"/>
        </w:rPr>
        <w:t xml:space="preserve"> (Castillo, 2019)</w:t>
      </w:r>
      <w:r w:rsidRPr="00D3596F">
        <w:rPr>
          <w:rFonts w:cs="Times New Roman"/>
        </w:rPr>
        <w:t>.</w:t>
      </w:r>
      <w:r>
        <w:rPr>
          <w:rFonts w:cs="Times New Roman"/>
        </w:rPr>
        <w:t xml:space="preserve"> Al implementar la actividad se utilizó como estrategia la experimentación, en donde se les plantea a los niños una interrogante y se les motiva a hacer suposiciones o hipótesis para dar respuesta a la problemática, al realizar un experimento es importante que los alumnos cuenten con los materiales para que puedan manipular y observar lo que va pasando para así descubrir nuevos conocimientos e identificar si sus hipótesis fueron correctas. Una vez realizado el experimento llegamos a la conclusión que deben aprender que el cepillado tiene un orden y sentido, y se debe realizar tres veces al día, dándole una mayor importancia y limpieza a profundidad en la noche antes de dormir, pues al pasar siete horas dormidos las bacterias siguen desarrollándose y esto puede provocar las caries, aparte de dejar claro la importancia de la observación, el pensamiento y análisis sobre las problemáticas que se nos presentan día a día. </w:t>
      </w:r>
    </w:p>
    <w:p w14:paraId="61100A48" w14:textId="77777777" w:rsidR="00206915" w:rsidRDefault="00206915" w:rsidP="00206915">
      <w:pPr>
        <w:rPr>
          <w:rFonts w:cs="Times New Roman"/>
        </w:rPr>
      </w:pPr>
      <w:r>
        <w:rPr>
          <w:rFonts w:cs="Times New Roman"/>
        </w:rPr>
        <w:t xml:space="preserve">El instrumento que se utilizó para evaluar el aprendizaje esperado fue una lista de cotejo con los siguientes indicadores: identificar hábitos de higiene personal, identifica lo que lo mantiene saludable, reconoce los movimientos de un cepillado de dientes y reconoce lo que son las caries. La implementación de esta actividad favorece a la competencia que se pretende mejorar con la </w:t>
      </w:r>
      <w:r>
        <w:rPr>
          <w:rFonts w:cs="Times New Roman"/>
        </w:rPr>
        <w:lastRenderedPageBreak/>
        <w:t>práctica profesional al momento en que se trabajó con materiales que los alumnos manipularon brindando así un ambiente formativo para ellos, en donde debían realizar suposiciones de lo que pasaría al momento de dejar remojando el huevo en el refresco y al cepillarlo con la pasta dental, al mencionar que otros alimentos pueden causar caries en nuestros dientes; se trabajó también la autonomía pues cada alumno llego a una conclusión y las suposiciones que realizaron en un principio se pudieron verificar gracias al experimento.</w:t>
      </w:r>
    </w:p>
    <w:p w14:paraId="32ECFAA8" w14:textId="77777777" w:rsidR="00206915" w:rsidRDefault="00206915" w:rsidP="000718D3">
      <w:pPr>
        <w:rPr>
          <w:rFonts w:cs="Times New Roman"/>
          <w:szCs w:val="24"/>
        </w:rPr>
      </w:pPr>
    </w:p>
    <w:p w14:paraId="06BD522D" w14:textId="77777777" w:rsidR="00761F61" w:rsidRDefault="00761F61" w:rsidP="00761F61">
      <w:pPr>
        <w:rPr>
          <w:rFonts w:cs="Times New Roman"/>
          <w:szCs w:val="24"/>
        </w:rPr>
      </w:pPr>
    </w:p>
    <w:p w14:paraId="51363FA2" w14:textId="2CFE738E" w:rsidR="00761F61" w:rsidRPr="00FE6DFB" w:rsidRDefault="00761F61" w:rsidP="00475EDE">
      <w:pPr>
        <w:rPr>
          <w:rFonts w:cs="Times New Roman"/>
          <w:szCs w:val="24"/>
        </w:rPr>
        <w:sectPr w:rsidR="00761F61" w:rsidRPr="00FE6DFB" w:rsidSect="00C91144">
          <w:pgSz w:w="12240" w:h="15840" w:code="1"/>
          <w:pgMar w:top="1440" w:right="1440" w:bottom="1440" w:left="1440" w:header="709" w:footer="709" w:gutter="0"/>
          <w:cols w:space="708"/>
          <w:docGrid w:linePitch="360"/>
        </w:sectPr>
      </w:pPr>
      <w:r>
        <w:rPr>
          <w:rFonts w:cs="Times New Roman"/>
          <w:szCs w:val="24"/>
        </w:rPr>
        <w:br w:type="page"/>
      </w:r>
    </w:p>
    <w:p w14:paraId="7E60EA82" w14:textId="38A3DFA9" w:rsidR="00BC3EDD" w:rsidRPr="008F28F2" w:rsidRDefault="00F7294B" w:rsidP="00117F19">
      <w:pPr>
        <w:pStyle w:val="Ttulo1"/>
        <w:rPr>
          <w:sz w:val="24"/>
        </w:rPr>
      </w:pPr>
      <w:bookmarkStart w:id="5" w:name="_Toc64839016"/>
      <w:r w:rsidRPr="008F28F2">
        <w:lastRenderedPageBreak/>
        <w:t>Referencias</w:t>
      </w:r>
      <w:bookmarkEnd w:id="5"/>
    </w:p>
    <w:p w14:paraId="75634830" w14:textId="37917BDD" w:rsidR="002E2DFF" w:rsidRDefault="002E2DFF" w:rsidP="006D02EE">
      <w:pPr>
        <w:spacing w:line="480" w:lineRule="auto"/>
        <w:ind w:left="709" w:hanging="709"/>
        <w:rPr>
          <w:rFonts w:cs="Times New Roman"/>
          <w:szCs w:val="24"/>
        </w:rPr>
      </w:pPr>
      <w:r w:rsidRPr="004043F8">
        <w:rPr>
          <w:rFonts w:cs="Times New Roman"/>
          <w:szCs w:val="24"/>
        </w:rPr>
        <w:t xml:space="preserve">Bernabéu, E.  (2017).  La atención y la memoria como claves del proceso de aprendizaje. Aplicaciones para el entorno escolar. </w:t>
      </w:r>
      <w:r w:rsidRPr="007E0AFF">
        <w:rPr>
          <w:rFonts w:cs="Times New Roman"/>
          <w:i/>
          <w:szCs w:val="24"/>
        </w:rPr>
        <w:t>Revista ReiDoCrea</w:t>
      </w:r>
      <w:r w:rsidRPr="004043F8">
        <w:rPr>
          <w:rFonts w:cs="Times New Roman"/>
          <w:szCs w:val="24"/>
        </w:rPr>
        <w:t xml:space="preserve">, </w:t>
      </w:r>
      <w:r w:rsidRPr="007E0AFF">
        <w:rPr>
          <w:rFonts w:cs="Times New Roman"/>
          <w:i/>
          <w:szCs w:val="24"/>
        </w:rPr>
        <w:t>6</w:t>
      </w:r>
      <w:r w:rsidR="007E0AFF">
        <w:rPr>
          <w:rFonts w:cs="Times New Roman"/>
          <w:szCs w:val="24"/>
        </w:rPr>
        <w:t xml:space="preserve"> </w:t>
      </w:r>
      <w:r w:rsidRPr="004043F8">
        <w:rPr>
          <w:rFonts w:cs="Times New Roman"/>
          <w:szCs w:val="24"/>
        </w:rPr>
        <w:t xml:space="preserve">(2), 16-23. Recuperado de: </w:t>
      </w:r>
      <w:hyperlink r:id="rId8" w:history="1">
        <w:r w:rsidRPr="004043F8">
          <w:rPr>
            <w:rStyle w:val="Hipervnculo"/>
            <w:rFonts w:cs="Times New Roman"/>
            <w:szCs w:val="24"/>
          </w:rPr>
          <w:t>https://www.ugr.es/~reidocrea/</w:t>
        </w:r>
      </w:hyperlink>
      <w:r w:rsidRPr="004043F8">
        <w:rPr>
          <w:rFonts w:cs="Times New Roman"/>
          <w:szCs w:val="24"/>
        </w:rPr>
        <w:t xml:space="preserve">  </w:t>
      </w:r>
    </w:p>
    <w:p w14:paraId="4990791C" w14:textId="6DDCE4B3" w:rsidR="00761F61" w:rsidRPr="004043F8" w:rsidRDefault="00761F61" w:rsidP="006D02EE">
      <w:pPr>
        <w:spacing w:line="480" w:lineRule="auto"/>
        <w:ind w:left="709" w:hanging="709"/>
        <w:rPr>
          <w:rFonts w:cs="Times New Roman"/>
          <w:szCs w:val="24"/>
        </w:rPr>
      </w:pPr>
      <w:r w:rsidRPr="00A5110C">
        <w:rPr>
          <w:rFonts w:cs="Times New Roman"/>
          <w:szCs w:val="24"/>
        </w:rPr>
        <w:t>Bautista Pérez, G., Escofet</w:t>
      </w:r>
      <w:r>
        <w:rPr>
          <w:rFonts w:cs="Times New Roman"/>
          <w:szCs w:val="24"/>
        </w:rPr>
        <w:t xml:space="preserve"> Roig, A., y</w:t>
      </w:r>
      <w:r w:rsidRPr="00A5110C">
        <w:rPr>
          <w:rFonts w:cs="Times New Roman"/>
          <w:szCs w:val="24"/>
        </w:rPr>
        <w:t xml:space="preserve"> López Costa, M. (2019). Diseño y validación de un instrumento para medir las dimensiones ambiental, pedagógica y digital del aula. </w:t>
      </w:r>
      <w:r w:rsidRPr="007E0AFF">
        <w:rPr>
          <w:rFonts w:cs="Times New Roman"/>
          <w:i/>
          <w:szCs w:val="24"/>
        </w:rPr>
        <w:t>Revista mexicana de investigación educativa</w:t>
      </w:r>
      <w:r w:rsidRPr="00A5110C">
        <w:rPr>
          <w:rFonts w:cs="Times New Roman"/>
          <w:szCs w:val="24"/>
        </w:rPr>
        <w:t xml:space="preserve">, </w:t>
      </w:r>
      <w:r w:rsidRPr="007E0AFF">
        <w:rPr>
          <w:rFonts w:cs="Times New Roman"/>
          <w:i/>
          <w:szCs w:val="24"/>
        </w:rPr>
        <w:t>24</w:t>
      </w:r>
      <w:r w:rsidR="007E0AFF">
        <w:rPr>
          <w:rFonts w:cs="Times New Roman"/>
          <w:szCs w:val="24"/>
        </w:rPr>
        <w:t xml:space="preserve"> </w:t>
      </w:r>
      <w:r w:rsidRPr="00A5110C">
        <w:rPr>
          <w:rFonts w:cs="Times New Roman"/>
          <w:szCs w:val="24"/>
        </w:rPr>
        <w:t>(83), 1055-1075.</w:t>
      </w:r>
      <w:r w:rsidR="00063E06">
        <w:rPr>
          <w:rFonts w:cs="Times New Roman"/>
          <w:szCs w:val="24"/>
        </w:rPr>
        <w:t xml:space="preserve"> Recuperado de: </w:t>
      </w:r>
      <w:hyperlink r:id="rId9" w:history="1">
        <w:r w:rsidR="00063E06" w:rsidRPr="00F01C38">
          <w:rPr>
            <w:rStyle w:val="Hipervnculo"/>
            <w:rFonts w:cs="Times New Roman"/>
            <w:szCs w:val="24"/>
          </w:rPr>
          <w:t>https://bit.ly/3aDrwPw</w:t>
        </w:r>
      </w:hyperlink>
      <w:r w:rsidR="00063E06">
        <w:rPr>
          <w:rFonts w:cs="Times New Roman"/>
          <w:szCs w:val="24"/>
        </w:rPr>
        <w:t xml:space="preserve">  </w:t>
      </w:r>
    </w:p>
    <w:p w14:paraId="3BF82455" w14:textId="7355A68A" w:rsidR="004043F8" w:rsidRDefault="004043F8" w:rsidP="006D02EE">
      <w:pPr>
        <w:spacing w:line="480" w:lineRule="auto"/>
        <w:ind w:left="709" w:hanging="709"/>
        <w:rPr>
          <w:rFonts w:cs="Times New Roman"/>
          <w:szCs w:val="24"/>
        </w:rPr>
      </w:pPr>
      <w:r w:rsidRPr="004043F8">
        <w:rPr>
          <w:rFonts w:cs="Times New Roman"/>
          <w:szCs w:val="24"/>
        </w:rPr>
        <w:t xml:space="preserve">Calzada, N. y de Romos, E. (2017). La importancia de la reflexión en la práctica de los formadores. </w:t>
      </w:r>
      <w:r w:rsidRPr="007E0AFF">
        <w:rPr>
          <w:rFonts w:cs="Times New Roman"/>
          <w:i/>
          <w:szCs w:val="24"/>
        </w:rPr>
        <w:t>Revista C</w:t>
      </w:r>
      <w:r w:rsidR="00FE6DFB" w:rsidRPr="007E0AFF">
        <w:rPr>
          <w:rFonts w:cs="Times New Roman"/>
          <w:i/>
          <w:szCs w:val="24"/>
        </w:rPr>
        <w:t>OPEI</w:t>
      </w:r>
      <w:r w:rsidR="00FE6DFB">
        <w:rPr>
          <w:rFonts w:cs="Times New Roman"/>
          <w:szCs w:val="24"/>
        </w:rPr>
        <w:t xml:space="preserve">, </w:t>
      </w:r>
      <w:r w:rsidR="00FE6DFB" w:rsidRPr="007E0AFF">
        <w:rPr>
          <w:rFonts w:cs="Times New Roman"/>
          <w:i/>
          <w:szCs w:val="24"/>
        </w:rPr>
        <w:t>1</w:t>
      </w:r>
      <w:r w:rsidR="007E0AFF">
        <w:rPr>
          <w:rFonts w:cs="Times New Roman"/>
          <w:szCs w:val="24"/>
        </w:rPr>
        <w:t xml:space="preserve"> </w:t>
      </w:r>
      <w:r w:rsidR="00063E06">
        <w:rPr>
          <w:rFonts w:cs="Times New Roman"/>
          <w:szCs w:val="24"/>
        </w:rPr>
        <w:t xml:space="preserve">(3), 1-12. </w:t>
      </w:r>
      <w:hyperlink r:id="rId10" w:history="1">
        <w:r w:rsidRPr="00590E9C">
          <w:rPr>
            <w:rStyle w:val="Hipervnculo"/>
            <w:rFonts w:cs="Times New Roman"/>
            <w:szCs w:val="24"/>
          </w:rPr>
          <w:t>https://doi.org/10.13184/eidon.46.2016.1</w:t>
        </w:r>
      </w:hyperlink>
    </w:p>
    <w:p w14:paraId="5A3B3059" w14:textId="77777777" w:rsidR="00206915" w:rsidRPr="0079202D" w:rsidRDefault="00206915" w:rsidP="006D02EE">
      <w:pPr>
        <w:spacing w:line="480" w:lineRule="auto"/>
        <w:ind w:left="709" w:hanging="709"/>
        <w:rPr>
          <w:rFonts w:cs="Times New Roman"/>
          <w:szCs w:val="24"/>
        </w:rPr>
      </w:pPr>
      <w:r>
        <w:rPr>
          <w:rFonts w:cs="Times New Roman"/>
          <w:szCs w:val="24"/>
        </w:rPr>
        <w:t xml:space="preserve">Castillo, F. (2019). La experimentación científica en educación inicial. </w:t>
      </w:r>
      <w:r w:rsidRPr="00F73C40">
        <w:rPr>
          <w:rFonts w:cs="Times New Roman"/>
          <w:i/>
          <w:szCs w:val="24"/>
        </w:rPr>
        <w:t>Alternancia-Revista de Educación e Investigación</w:t>
      </w:r>
      <w:r w:rsidRPr="00F73C40">
        <w:rPr>
          <w:rFonts w:cs="Times New Roman"/>
          <w:szCs w:val="24"/>
        </w:rPr>
        <w:t xml:space="preserve">, </w:t>
      </w:r>
      <w:r w:rsidRPr="00F73C40">
        <w:rPr>
          <w:rFonts w:cs="Times New Roman"/>
          <w:i/>
          <w:szCs w:val="24"/>
        </w:rPr>
        <w:t>1</w:t>
      </w:r>
      <w:r w:rsidRPr="00F73C40">
        <w:rPr>
          <w:rFonts w:cs="Times New Roman"/>
          <w:szCs w:val="24"/>
        </w:rPr>
        <w:t>(1), 32-47.</w:t>
      </w:r>
      <w:r>
        <w:rPr>
          <w:rFonts w:cs="Times New Roman"/>
          <w:szCs w:val="24"/>
        </w:rPr>
        <w:t xml:space="preserve"> </w:t>
      </w:r>
      <w:hyperlink r:id="rId11" w:history="1">
        <w:r w:rsidRPr="00F01C38">
          <w:rPr>
            <w:rStyle w:val="Hipervnculo"/>
            <w:rFonts w:cs="Times New Roman"/>
            <w:szCs w:val="24"/>
          </w:rPr>
          <w:t>https://doi.org/10.33996/alternancia.v1i1.61</w:t>
        </w:r>
      </w:hyperlink>
      <w:r>
        <w:rPr>
          <w:rFonts w:cs="Times New Roman"/>
          <w:szCs w:val="24"/>
        </w:rPr>
        <w:t xml:space="preserve"> </w:t>
      </w:r>
    </w:p>
    <w:p w14:paraId="4AE8E63A" w14:textId="349BCD2F" w:rsidR="00BB2AB4" w:rsidRPr="00BB2AB4" w:rsidRDefault="004043F8" w:rsidP="006D02EE">
      <w:pPr>
        <w:spacing w:line="480" w:lineRule="auto"/>
        <w:ind w:left="709" w:hanging="709"/>
        <w:rPr>
          <w:rFonts w:cs="Times New Roman"/>
          <w:color w:val="0563C1" w:themeColor="hyperlink"/>
          <w:szCs w:val="24"/>
          <w:u w:val="single"/>
        </w:rPr>
      </w:pPr>
      <w:r w:rsidRPr="004043F8">
        <w:rPr>
          <w:rFonts w:cs="Times New Roman"/>
          <w:szCs w:val="24"/>
        </w:rPr>
        <w:t xml:space="preserve">Castro-Pérez, M. y Morales-Ramírez, M.E. (2015). Los ambientes de aula que promueven el aprendizaje, desde la perspectiva de los niños y niñas escolares. </w:t>
      </w:r>
      <w:r w:rsidRPr="007E0AFF">
        <w:rPr>
          <w:rFonts w:cs="Times New Roman"/>
          <w:i/>
          <w:szCs w:val="24"/>
        </w:rPr>
        <w:t>Revista electrónica educare</w:t>
      </w:r>
      <w:r w:rsidRPr="004043F8">
        <w:rPr>
          <w:rFonts w:cs="Times New Roman"/>
          <w:szCs w:val="24"/>
        </w:rPr>
        <w:t xml:space="preserve">, </w:t>
      </w:r>
      <w:r w:rsidRPr="007E0AFF">
        <w:rPr>
          <w:rFonts w:cs="Times New Roman"/>
          <w:i/>
          <w:szCs w:val="24"/>
        </w:rPr>
        <w:t>19</w:t>
      </w:r>
      <w:r w:rsidR="007E0AFF">
        <w:rPr>
          <w:rFonts w:cs="Times New Roman"/>
          <w:szCs w:val="24"/>
        </w:rPr>
        <w:t xml:space="preserve"> </w:t>
      </w:r>
      <w:r w:rsidRPr="004043F8">
        <w:rPr>
          <w:rFonts w:cs="Times New Roman"/>
          <w:szCs w:val="24"/>
        </w:rPr>
        <w:t xml:space="preserve">(3), 132-163. </w:t>
      </w:r>
      <w:hyperlink r:id="rId12" w:history="1">
        <w:r w:rsidRPr="00590E9C">
          <w:rPr>
            <w:rStyle w:val="Hipervnculo"/>
            <w:rFonts w:cs="Times New Roman"/>
            <w:szCs w:val="24"/>
          </w:rPr>
          <w:t>https://doi.org/10.15359/ree.19-3.11</w:t>
        </w:r>
      </w:hyperlink>
    </w:p>
    <w:p w14:paraId="6A6F4ED4" w14:textId="23E476B3" w:rsidR="00B552D0" w:rsidRDefault="00B552D0" w:rsidP="006D02EE">
      <w:pPr>
        <w:spacing w:line="480" w:lineRule="auto"/>
        <w:ind w:left="709" w:hanging="709"/>
        <w:rPr>
          <w:rFonts w:cs="Times New Roman"/>
          <w:szCs w:val="24"/>
        </w:rPr>
      </w:pPr>
      <w:r>
        <w:rPr>
          <w:rFonts w:cs="Times New Roman"/>
          <w:szCs w:val="24"/>
        </w:rPr>
        <w:t xml:space="preserve">Díaz-Sanjuan, L (2015). La observación. </w:t>
      </w:r>
      <w:r w:rsidR="0046283C" w:rsidRPr="0046283C">
        <w:rPr>
          <w:rFonts w:cs="Times New Roman"/>
          <w:i/>
          <w:szCs w:val="24"/>
        </w:rPr>
        <w:t>Textos de apoyo didáctico</w:t>
      </w:r>
      <w:r w:rsidR="0046283C">
        <w:rPr>
          <w:rFonts w:cs="Times New Roman"/>
          <w:szCs w:val="24"/>
        </w:rPr>
        <w:t xml:space="preserve">. Facultad de psicológica, UNAM. Recuperado de: </w:t>
      </w:r>
      <w:hyperlink r:id="rId13" w:history="1">
        <w:r w:rsidR="0046283C" w:rsidRPr="00F130E2">
          <w:rPr>
            <w:rStyle w:val="Hipervnculo"/>
            <w:rFonts w:cs="Times New Roman"/>
            <w:szCs w:val="24"/>
          </w:rPr>
          <w:t>https://bit.ly/3eXa9M6</w:t>
        </w:r>
      </w:hyperlink>
      <w:r w:rsidR="0046283C">
        <w:rPr>
          <w:rFonts w:cs="Times New Roman"/>
          <w:szCs w:val="24"/>
        </w:rPr>
        <w:t xml:space="preserve"> </w:t>
      </w:r>
    </w:p>
    <w:p w14:paraId="1124FE14" w14:textId="4FF44E5E" w:rsidR="00BB2AB4" w:rsidRDefault="00BB2AB4" w:rsidP="006D02EE">
      <w:pPr>
        <w:spacing w:line="480" w:lineRule="auto"/>
        <w:ind w:left="709" w:hanging="709"/>
        <w:rPr>
          <w:rFonts w:cs="Times New Roman"/>
          <w:szCs w:val="24"/>
        </w:rPr>
      </w:pPr>
      <w:r w:rsidRPr="00BB2AB4">
        <w:rPr>
          <w:rFonts w:cs="Times New Roman"/>
          <w:szCs w:val="24"/>
        </w:rPr>
        <w:lastRenderedPageBreak/>
        <w:t xml:space="preserve">Estrada García, A. (2018). Estilos de aprendizaje y rendimiento académico. Revista Boletín Redipe, 7(7), 218–228. </w:t>
      </w:r>
      <w:hyperlink r:id="rId14" w:history="1">
        <w:r w:rsidRPr="00F01C38">
          <w:rPr>
            <w:rStyle w:val="Hipervnculo"/>
            <w:rFonts w:cs="Times New Roman"/>
            <w:szCs w:val="24"/>
          </w:rPr>
          <w:t>https://doi.org/10.36260/rbr.v8i10.833</w:t>
        </w:r>
      </w:hyperlink>
    </w:p>
    <w:p w14:paraId="24C0B9D0" w14:textId="5B49846A" w:rsidR="00B16894" w:rsidRPr="004043F8" w:rsidRDefault="004043F8" w:rsidP="006D02EE">
      <w:pPr>
        <w:spacing w:line="480" w:lineRule="auto"/>
        <w:ind w:left="709" w:hanging="709"/>
        <w:rPr>
          <w:rFonts w:cs="Times New Roman"/>
          <w:szCs w:val="24"/>
        </w:rPr>
      </w:pPr>
      <w:r w:rsidRPr="004043F8">
        <w:rPr>
          <w:rFonts w:cs="Times New Roman"/>
          <w:szCs w:val="24"/>
        </w:rPr>
        <w:t xml:space="preserve">Flórez, R. R., Castro, M. J., Galvis, V. D., Acuña, B. L., &amp; Zea, S. L. (2017). Ambientes De Aprendizaje Y Sus Mediaciones En El Contexto Educativo De Bogotá. Bogotá D.C., </w:t>
      </w:r>
      <w:r w:rsidRPr="00BB2AB4">
        <w:rPr>
          <w:rFonts w:cs="Times New Roman"/>
          <w:i/>
          <w:szCs w:val="24"/>
        </w:rPr>
        <w:t>Colombia: Instituto para la Investigación Educativa y el Desarrollo Pedagógico, IDEP</w:t>
      </w:r>
      <w:r w:rsidRPr="004043F8">
        <w:rPr>
          <w:rFonts w:cs="Times New Roman"/>
          <w:szCs w:val="24"/>
        </w:rPr>
        <w:t xml:space="preserve">. </w:t>
      </w:r>
      <w:hyperlink r:id="rId15" w:history="1">
        <w:r w:rsidR="00BB2AB4" w:rsidRPr="00F01C38">
          <w:rPr>
            <w:rStyle w:val="Hipervnculo"/>
            <w:rFonts w:cs="Times New Roman"/>
            <w:szCs w:val="24"/>
          </w:rPr>
          <w:t>https://doi.org/10.2307/j.ctt2050wjh.9</w:t>
        </w:r>
      </w:hyperlink>
      <w:r w:rsidR="00BB2AB4">
        <w:rPr>
          <w:rFonts w:cs="Times New Roman"/>
          <w:szCs w:val="24"/>
        </w:rPr>
        <w:t xml:space="preserve"> </w:t>
      </w:r>
    </w:p>
    <w:p w14:paraId="10A530BD" w14:textId="18E7A493" w:rsidR="00371FD3" w:rsidRPr="004043F8" w:rsidRDefault="004043F8" w:rsidP="006D02EE">
      <w:pPr>
        <w:spacing w:line="480" w:lineRule="auto"/>
        <w:ind w:left="709" w:hanging="709"/>
        <w:rPr>
          <w:rFonts w:cs="Times New Roman"/>
          <w:szCs w:val="24"/>
        </w:rPr>
      </w:pPr>
      <w:r w:rsidRPr="004043F8">
        <w:rPr>
          <w:rFonts w:cs="Times New Roman"/>
          <w:szCs w:val="24"/>
        </w:rPr>
        <w:t xml:space="preserve">Piña, M. (2016). Prácticas profesionales y su valor en el futuro desempeño laboral. </w:t>
      </w:r>
      <w:r w:rsidRPr="00BB2AB4">
        <w:rPr>
          <w:rFonts w:cs="Times New Roman"/>
          <w:i/>
          <w:szCs w:val="24"/>
        </w:rPr>
        <w:t>Tesis de pregrado</w:t>
      </w:r>
      <w:r w:rsidRPr="004043F8">
        <w:rPr>
          <w:rFonts w:cs="Times New Roman"/>
          <w:szCs w:val="24"/>
        </w:rPr>
        <w:t xml:space="preserve">, Universidad de Chile, Santiago de Chile. </w:t>
      </w:r>
      <w:r w:rsidR="00371FD3" w:rsidRPr="004043F8">
        <w:rPr>
          <w:rFonts w:cs="Times New Roman"/>
          <w:szCs w:val="24"/>
        </w:rPr>
        <w:t xml:space="preserve">Recuperado de: </w:t>
      </w:r>
      <w:hyperlink r:id="rId16" w:history="1">
        <w:r w:rsidR="00B3012D" w:rsidRPr="004043F8">
          <w:rPr>
            <w:rStyle w:val="Hipervnculo"/>
            <w:rFonts w:cs="Times New Roman"/>
            <w:szCs w:val="24"/>
          </w:rPr>
          <w:t>http://repositorio.uchile.cl/handle/2250/137649</w:t>
        </w:r>
      </w:hyperlink>
      <w:r w:rsidR="00B3012D" w:rsidRPr="004043F8">
        <w:rPr>
          <w:rFonts w:cs="Times New Roman"/>
          <w:szCs w:val="24"/>
        </w:rPr>
        <w:t xml:space="preserve"> </w:t>
      </w:r>
    </w:p>
    <w:p w14:paraId="680B16D9" w14:textId="4037659A" w:rsidR="00D2022F" w:rsidRDefault="004043F8" w:rsidP="006D02EE">
      <w:pPr>
        <w:spacing w:line="480" w:lineRule="auto"/>
        <w:ind w:left="709" w:hanging="709"/>
        <w:rPr>
          <w:rFonts w:cs="Times New Roman"/>
          <w:szCs w:val="24"/>
        </w:rPr>
      </w:pPr>
      <w:r w:rsidRPr="004043F8">
        <w:rPr>
          <w:rFonts w:cs="Times New Roman"/>
          <w:szCs w:val="24"/>
        </w:rPr>
        <w:t xml:space="preserve">Vélez-Mejía, R.M., Ponce-Zavala, C.V. y Solórzano-Solórzano, S.E. (2016). Importancia de la comunicación en el aprendizaje. </w:t>
      </w:r>
      <w:r w:rsidRPr="00BB2AB4">
        <w:rPr>
          <w:rFonts w:cs="Times New Roman"/>
          <w:i/>
          <w:szCs w:val="24"/>
        </w:rPr>
        <w:t>Sathiri</w:t>
      </w:r>
      <w:r w:rsidRPr="004043F8">
        <w:rPr>
          <w:rFonts w:cs="Times New Roman"/>
          <w:szCs w:val="24"/>
        </w:rPr>
        <w:t xml:space="preserve"> Nº 11. </w:t>
      </w:r>
      <w:hyperlink r:id="rId17" w:history="1">
        <w:r w:rsidRPr="00590E9C">
          <w:rPr>
            <w:rStyle w:val="Hipervnculo"/>
            <w:rFonts w:cs="Times New Roman"/>
            <w:szCs w:val="24"/>
          </w:rPr>
          <w:t>https://doi.org/10.32645/13906925.23</w:t>
        </w:r>
      </w:hyperlink>
      <w:r>
        <w:rPr>
          <w:rFonts w:cs="Times New Roman"/>
          <w:szCs w:val="24"/>
        </w:rPr>
        <w:t xml:space="preserve"> </w:t>
      </w:r>
    </w:p>
    <w:p w14:paraId="4C6D05E5" w14:textId="0D880F11" w:rsidR="00971190" w:rsidRDefault="00971190" w:rsidP="00EC6BBD">
      <w:pPr>
        <w:spacing w:line="480" w:lineRule="auto"/>
        <w:ind w:left="709" w:hanging="709"/>
        <w:rPr>
          <w:rFonts w:cs="Times New Roman"/>
          <w:szCs w:val="24"/>
        </w:rPr>
      </w:pPr>
    </w:p>
    <w:p w14:paraId="37B6AFBB" w14:textId="76806761" w:rsidR="00971190" w:rsidRDefault="00971190" w:rsidP="00EC6BBD">
      <w:pPr>
        <w:spacing w:line="480" w:lineRule="auto"/>
        <w:ind w:left="709" w:hanging="709"/>
        <w:rPr>
          <w:rFonts w:cs="Times New Roman"/>
          <w:szCs w:val="24"/>
        </w:rPr>
      </w:pPr>
    </w:p>
    <w:p w14:paraId="370AFB43" w14:textId="3B55F91B" w:rsidR="00971190" w:rsidRDefault="00971190" w:rsidP="00EC6BBD">
      <w:pPr>
        <w:spacing w:line="480" w:lineRule="auto"/>
        <w:ind w:left="709" w:hanging="709"/>
        <w:rPr>
          <w:rFonts w:cs="Times New Roman"/>
          <w:szCs w:val="24"/>
        </w:rPr>
      </w:pPr>
    </w:p>
    <w:p w14:paraId="6C424A63" w14:textId="462CA00A" w:rsidR="00971190" w:rsidRDefault="00971190" w:rsidP="00EC6BBD">
      <w:pPr>
        <w:spacing w:line="480" w:lineRule="auto"/>
        <w:ind w:left="709" w:hanging="709"/>
        <w:rPr>
          <w:rFonts w:cs="Times New Roman"/>
          <w:szCs w:val="24"/>
        </w:rPr>
      </w:pPr>
    </w:p>
    <w:p w14:paraId="39048503" w14:textId="7D6F94B6" w:rsidR="00971190" w:rsidRDefault="00971190" w:rsidP="00EC6BBD">
      <w:pPr>
        <w:spacing w:line="480" w:lineRule="auto"/>
        <w:ind w:left="709" w:hanging="709"/>
        <w:rPr>
          <w:rFonts w:cs="Times New Roman"/>
          <w:szCs w:val="24"/>
        </w:rPr>
      </w:pPr>
    </w:p>
    <w:p w14:paraId="3CA8F50A" w14:textId="38CD6244" w:rsidR="00971190" w:rsidRDefault="00971190" w:rsidP="00EC6BBD">
      <w:pPr>
        <w:spacing w:line="480" w:lineRule="auto"/>
        <w:ind w:left="709" w:hanging="709"/>
        <w:rPr>
          <w:rFonts w:cs="Times New Roman"/>
          <w:szCs w:val="24"/>
        </w:rPr>
      </w:pPr>
    </w:p>
    <w:p w14:paraId="3A3F982E" w14:textId="34BDEF82" w:rsidR="00971190" w:rsidRDefault="00971190" w:rsidP="00EC6BBD">
      <w:pPr>
        <w:spacing w:line="480" w:lineRule="auto"/>
        <w:ind w:left="709" w:hanging="709"/>
        <w:rPr>
          <w:rFonts w:cs="Times New Roman"/>
          <w:szCs w:val="24"/>
        </w:rPr>
      </w:pPr>
    </w:p>
    <w:p w14:paraId="74570669" w14:textId="61813C0F" w:rsidR="00745B9E" w:rsidRDefault="00745B9E" w:rsidP="00117F19">
      <w:pPr>
        <w:spacing w:line="480" w:lineRule="auto"/>
        <w:rPr>
          <w:rFonts w:cs="Times New Roman"/>
          <w:szCs w:val="24"/>
        </w:rPr>
      </w:pPr>
    </w:p>
    <w:p w14:paraId="62B2C15E" w14:textId="2F2A6C3D" w:rsidR="00971190" w:rsidRPr="00164ECD" w:rsidRDefault="00164ECD" w:rsidP="00117F19">
      <w:pPr>
        <w:pStyle w:val="Ttulo1"/>
      </w:pPr>
      <w:bookmarkStart w:id="6" w:name="_Toc64839017"/>
      <w:r w:rsidRPr="00164ECD">
        <w:t>Anexos</w:t>
      </w:r>
      <w:bookmarkEnd w:id="6"/>
    </w:p>
    <w:p w14:paraId="5DBB2A43" w14:textId="77777777" w:rsidR="00164ECD" w:rsidRDefault="00164ECD" w:rsidP="00117F19">
      <w:pPr>
        <w:pStyle w:val="Ttulo2"/>
      </w:pPr>
      <w:bookmarkStart w:id="7" w:name="_Toc64839018"/>
      <w:r>
        <w:t>Anexo 1</w:t>
      </w:r>
      <w:bookmarkEnd w:id="7"/>
    </w:p>
    <w:p w14:paraId="2657E41D" w14:textId="4C2FB838" w:rsidR="00971190" w:rsidRPr="00117F19" w:rsidRDefault="00971190" w:rsidP="00971190">
      <w:pPr>
        <w:rPr>
          <w:rFonts w:cs="Times New Roman"/>
          <w:b/>
        </w:rPr>
      </w:pPr>
      <w:r w:rsidRPr="00117F19">
        <w:rPr>
          <w:rFonts w:cs="Times New Roman"/>
          <w:b/>
        </w:rPr>
        <w:t>Cronograma</w:t>
      </w:r>
    </w:p>
    <w:tbl>
      <w:tblPr>
        <w:tblStyle w:val="Tablaconcuadrcula"/>
        <w:tblW w:w="9493" w:type="dxa"/>
        <w:tblLayout w:type="fixed"/>
        <w:tblLook w:val="04A0" w:firstRow="1" w:lastRow="0" w:firstColumn="1" w:lastColumn="0" w:noHBand="0" w:noVBand="1"/>
      </w:tblPr>
      <w:tblGrid>
        <w:gridCol w:w="5366"/>
        <w:gridCol w:w="498"/>
        <w:gridCol w:w="498"/>
        <w:gridCol w:w="498"/>
        <w:gridCol w:w="498"/>
        <w:gridCol w:w="498"/>
        <w:gridCol w:w="498"/>
        <w:gridCol w:w="713"/>
        <w:gridCol w:w="426"/>
      </w:tblGrid>
      <w:tr w:rsidR="00971190" w:rsidRPr="00EC6BBD" w14:paraId="27D9780B" w14:textId="77777777" w:rsidTr="00F016C4">
        <w:trPr>
          <w:cantSplit/>
          <w:trHeight w:val="1461"/>
        </w:trPr>
        <w:tc>
          <w:tcPr>
            <w:tcW w:w="5366" w:type="dxa"/>
            <w:vAlign w:val="center"/>
          </w:tcPr>
          <w:p w14:paraId="14D704E1" w14:textId="77777777" w:rsidR="00971190" w:rsidRPr="00EC6BBD" w:rsidRDefault="00971190" w:rsidP="00F016C4">
            <w:pPr>
              <w:jc w:val="center"/>
              <w:rPr>
                <w:rFonts w:cs="Times New Roman"/>
                <w:szCs w:val="24"/>
              </w:rPr>
            </w:pPr>
            <w:r w:rsidRPr="00EC6BBD">
              <w:rPr>
                <w:rFonts w:cs="Times New Roman"/>
                <w:szCs w:val="24"/>
              </w:rPr>
              <w:t>Mes</w:t>
            </w:r>
          </w:p>
        </w:tc>
        <w:tc>
          <w:tcPr>
            <w:tcW w:w="498" w:type="dxa"/>
            <w:textDirection w:val="btLr"/>
            <w:vAlign w:val="center"/>
          </w:tcPr>
          <w:p w14:paraId="17E2E523" w14:textId="77777777" w:rsidR="00971190" w:rsidRPr="00EC6BBD" w:rsidRDefault="00971190" w:rsidP="00F016C4">
            <w:pPr>
              <w:ind w:left="113" w:right="113"/>
              <w:jc w:val="center"/>
              <w:rPr>
                <w:rFonts w:cs="Times New Roman"/>
                <w:szCs w:val="24"/>
              </w:rPr>
            </w:pPr>
            <w:r w:rsidRPr="00EC6BBD">
              <w:rPr>
                <w:rFonts w:cs="Times New Roman"/>
                <w:szCs w:val="24"/>
              </w:rPr>
              <w:t>Octubre</w:t>
            </w:r>
          </w:p>
        </w:tc>
        <w:tc>
          <w:tcPr>
            <w:tcW w:w="498" w:type="dxa"/>
            <w:textDirection w:val="btLr"/>
            <w:vAlign w:val="center"/>
          </w:tcPr>
          <w:p w14:paraId="767D286F" w14:textId="77777777" w:rsidR="00971190" w:rsidRPr="00EC6BBD" w:rsidRDefault="00971190" w:rsidP="00F016C4">
            <w:pPr>
              <w:ind w:left="113" w:right="113"/>
              <w:jc w:val="center"/>
              <w:rPr>
                <w:rFonts w:cs="Times New Roman"/>
                <w:szCs w:val="24"/>
              </w:rPr>
            </w:pPr>
            <w:r w:rsidRPr="00EC6BBD">
              <w:rPr>
                <w:rFonts w:cs="Times New Roman"/>
                <w:szCs w:val="24"/>
              </w:rPr>
              <w:t>Noviembre</w:t>
            </w:r>
          </w:p>
        </w:tc>
        <w:tc>
          <w:tcPr>
            <w:tcW w:w="498" w:type="dxa"/>
            <w:textDirection w:val="btLr"/>
            <w:vAlign w:val="center"/>
          </w:tcPr>
          <w:p w14:paraId="3A85176C" w14:textId="77777777" w:rsidR="00971190" w:rsidRPr="00EC6BBD" w:rsidRDefault="00971190" w:rsidP="00F016C4">
            <w:pPr>
              <w:ind w:left="113" w:right="113"/>
              <w:jc w:val="center"/>
              <w:rPr>
                <w:rFonts w:cs="Times New Roman"/>
                <w:szCs w:val="24"/>
              </w:rPr>
            </w:pPr>
            <w:r w:rsidRPr="00EC6BBD">
              <w:rPr>
                <w:rFonts w:cs="Times New Roman"/>
                <w:szCs w:val="24"/>
              </w:rPr>
              <w:t>Diciembre</w:t>
            </w:r>
          </w:p>
        </w:tc>
        <w:tc>
          <w:tcPr>
            <w:tcW w:w="498" w:type="dxa"/>
            <w:textDirection w:val="btLr"/>
            <w:vAlign w:val="center"/>
          </w:tcPr>
          <w:p w14:paraId="1EE04FB2" w14:textId="77777777" w:rsidR="00971190" w:rsidRPr="00EC6BBD" w:rsidRDefault="00971190" w:rsidP="00F016C4">
            <w:pPr>
              <w:ind w:left="113" w:right="113"/>
              <w:jc w:val="center"/>
              <w:rPr>
                <w:rFonts w:cs="Times New Roman"/>
                <w:szCs w:val="24"/>
              </w:rPr>
            </w:pPr>
            <w:r w:rsidRPr="00EC6BBD">
              <w:rPr>
                <w:rFonts w:cs="Times New Roman"/>
                <w:szCs w:val="24"/>
              </w:rPr>
              <w:t>Enero</w:t>
            </w:r>
          </w:p>
        </w:tc>
        <w:tc>
          <w:tcPr>
            <w:tcW w:w="498" w:type="dxa"/>
            <w:textDirection w:val="btLr"/>
            <w:vAlign w:val="center"/>
          </w:tcPr>
          <w:p w14:paraId="1E5E21C1" w14:textId="77777777" w:rsidR="00971190" w:rsidRPr="00EC6BBD" w:rsidRDefault="00971190" w:rsidP="00F016C4">
            <w:pPr>
              <w:ind w:left="113" w:right="113"/>
              <w:jc w:val="center"/>
              <w:rPr>
                <w:rFonts w:cs="Times New Roman"/>
                <w:szCs w:val="24"/>
              </w:rPr>
            </w:pPr>
            <w:r w:rsidRPr="00EC6BBD">
              <w:rPr>
                <w:rFonts w:cs="Times New Roman"/>
                <w:szCs w:val="24"/>
              </w:rPr>
              <w:t>Febrero</w:t>
            </w:r>
          </w:p>
        </w:tc>
        <w:tc>
          <w:tcPr>
            <w:tcW w:w="498" w:type="dxa"/>
            <w:textDirection w:val="btLr"/>
            <w:vAlign w:val="center"/>
          </w:tcPr>
          <w:p w14:paraId="1C41A489" w14:textId="77777777" w:rsidR="00971190" w:rsidRPr="00EC6BBD" w:rsidRDefault="00971190" w:rsidP="00F016C4">
            <w:pPr>
              <w:ind w:left="113" w:right="113"/>
              <w:jc w:val="center"/>
              <w:rPr>
                <w:rFonts w:cs="Times New Roman"/>
                <w:szCs w:val="24"/>
              </w:rPr>
            </w:pPr>
            <w:r w:rsidRPr="00EC6BBD">
              <w:rPr>
                <w:rFonts w:cs="Times New Roman"/>
                <w:szCs w:val="24"/>
              </w:rPr>
              <w:t>Marzo</w:t>
            </w:r>
          </w:p>
        </w:tc>
        <w:tc>
          <w:tcPr>
            <w:tcW w:w="713" w:type="dxa"/>
            <w:textDirection w:val="btLr"/>
            <w:vAlign w:val="center"/>
          </w:tcPr>
          <w:p w14:paraId="1D51D0D2" w14:textId="77777777" w:rsidR="00971190" w:rsidRPr="00EC6BBD" w:rsidRDefault="00971190" w:rsidP="00F016C4">
            <w:pPr>
              <w:ind w:left="113" w:right="113"/>
              <w:jc w:val="center"/>
              <w:rPr>
                <w:rFonts w:cs="Times New Roman"/>
                <w:szCs w:val="24"/>
              </w:rPr>
            </w:pPr>
            <w:r w:rsidRPr="00EC6BBD">
              <w:rPr>
                <w:rFonts w:cs="Times New Roman"/>
                <w:szCs w:val="24"/>
              </w:rPr>
              <w:t>Abril y Mayo</w:t>
            </w:r>
          </w:p>
        </w:tc>
        <w:tc>
          <w:tcPr>
            <w:tcW w:w="426" w:type="dxa"/>
            <w:textDirection w:val="btLr"/>
            <w:vAlign w:val="center"/>
          </w:tcPr>
          <w:p w14:paraId="66C4D2D7" w14:textId="77777777" w:rsidR="00971190" w:rsidRPr="00EC6BBD" w:rsidRDefault="00971190" w:rsidP="00F016C4">
            <w:pPr>
              <w:ind w:left="113" w:right="113"/>
              <w:jc w:val="center"/>
              <w:rPr>
                <w:rFonts w:cs="Times New Roman"/>
                <w:szCs w:val="24"/>
              </w:rPr>
            </w:pPr>
            <w:r w:rsidRPr="00EC6BBD">
              <w:rPr>
                <w:rFonts w:cs="Times New Roman"/>
                <w:szCs w:val="24"/>
              </w:rPr>
              <w:t>Junio</w:t>
            </w:r>
          </w:p>
        </w:tc>
      </w:tr>
      <w:tr w:rsidR="00971190" w:rsidRPr="00EC6BBD" w14:paraId="13065382" w14:textId="77777777" w:rsidTr="00F016C4">
        <w:trPr>
          <w:trHeight w:val="850"/>
        </w:trPr>
        <w:tc>
          <w:tcPr>
            <w:tcW w:w="5366" w:type="dxa"/>
            <w:vAlign w:val="center"/>
          </w:tcPr>
          <w:p w14:paraId="5CDF1416" w14:textId="77777777" w:rsidR="00971190" w:rsidRPr="00EC6BBD" w:rsidRDefault="00971190" w:rsidP="00F016C4">
            <w:pPr>
              <w:rPr>
                <w:rFonts w:cs="Times New Roman"/>
                <w:szCs w:val="24"/>
              </w:rPr>
            </w:pPr>
            <w:r w:rsidRPr="00EC6BBD">
              <w:rPr>
                <w:rFonts w:cs="Times New Roman"/>
                <w:szCs w:val="24"/>
              </w:rPr>
              <w:t xml:space="preserve">Identificación de la competencia del perfil de egreso y la unidad de competencia </w:t>
            </w:r>
          </w:p>
        </w:tc>
        <w:tc>
          <w:tcPr>
            <w:tcW w:w="498" w:type="dxa"/>
            <w:shd w:val="clear" w:color="auto" w:fill="AEAAAA" w:themeFill="background2" w:themeFillShade="BF"/>
            <w:vAlign w:val="center"/>
          </w:tcPr>
          <w:p w14:paraId="751284E1" w14:textId="77777777" w:rsidR="00971190" w:rsidRPr="00EC6BBD" w:rsidRDefault="00971190" w:rsidP="00F016C4">
            <w:pPr>
              <w:jc w:val="center"/>
              <w:rPr>
                <w:rFonts w:cs="Times New Roman"/>
                <w:szCs w:val="24"/>
              </w:rPr>
            </w:pPr>
          </w:p>
        </w:tc>
        <w:tc>
          <w:tcPr>
            <w:tcW w:w="498" w:type="dxa"/>
            <w:shd w:val="clear" w:color="auto" w:fill="auto"/>
            <w:vAlign w:val="center"/>
          </w:tcPr>
          <w:p w14:paraId="6280935D" w14:textId="77777777" w:rsidR="00971190" w:rsidRPr="00EC6BBD" w:rsidRDefault="00971190" w:rsidP="00F016C4">
            <w:pPr>
              <w:jc w:val="center"/>
              <w:rPr>
                <w:rFonts w:cs="Times New Roman"/>
                <w:szCs w:val="24"/>
              </w:rPr>
            </w:pPr>
          </w:p>
        </w:tc>
        <w:tc>
          <w:tcPr>
            <w:tcW w:w="498" w:type="dxa"/>
            <w:shd w:val="clear" w:color="auto" w:fill="auto"/>
            <w:vAlign w:val="center"/>
          </w:tcPr>
          <w:p w14:paraId="79A238B7" w14:textId="77777777" w:rsidR="00971190" w:rsidRPr="00EC6BBD" w:rsidRDefault="00971190" w:rsidP="00F016C4">
            <w:pPr>
              <w:jc w:val="center"/>
              <w:rPr>
                <w:rFonts w:cs="Times New Roman"/>
                <w:szCs w:val="24"/>
              </w:rPr>
            </w:pPr>
          </w:p>
        </w:tc>
        <w:tc>
          <w:tcPr>
            <w:tcW w:w="498" w:type="dxa"/>
            <w:shd w:val="clear" w:color="auto" w:fill="auto"/>
            <w:vAlign w:val="center"/>
          </w:tcPr>
          <w:p w14:paraId="5F66ADD4" w14:textId="77777777" w:rsidR="00971190" w:rsidRPr="00EC6BBD" w:rsidRDefault="00971190" w:rsidP="00F016C4">
            <w:pPr>
              <w:jc w:val="center"/>
              <w:rPr>
                <w:rFonts w:cs="Times New Roman"/>
                <w:szCs w:val="24"/>
              </w:rPr>
            </w:pPr>
          </w:p>
        </w:tc>
        <w:tc>
          <w:tcPr>
            <w:tcW w:w="498" w:type="dxa"/>
            <w:shd w:val="clear" w:color="auto" w:fill="auto"/>
            <w:vAlign w:val="center"/>
          </w:tcPr>
          <w:p w14:paraId="012786D8" w14:textId="77777777" w:rsidR="00971190" w:rsidRPr="00EC6BBD" w:rsidRDefault="00971190" w:rsidP="00F016C4">
            <w:pPr>
              <w:jc w:val="center"/>
              <w:rPr>
                <w:rFonts w:cs="Times New Roman"/>
                <w:szCs w:val="24"/>
              </w:rPr>
            </w:pPr>
          </w:p>
        </w:tc>
        <w:tc>
          <w:tcPr>
            <w:tcW w:w="498" w:type="dxa"/>
            <w:shd w:val="clear" w:color="auto" w:fill="auto"/>
            <w:vAlign w:val="center"/>
          </w:tcPr>
          <w:p w14:paraId="646CC45D" w14:textId="77777777" w:rsidR="00971190" w:rsidRPr="00EC6BBD" w:rsidRDefault="00971190" w:rsidP="00F016C4">
            <w:pPr>
              <w:jc w:val="center"/>
              <w:rPr>
                <w:rFonts w:cs="Times New Roman"/>
                <w:szCs w:val="24"/>
              </w:rPr>
            </w:pPr>
          </w:p>
        </w:tc>
        <w:tc>
          <w:tcPr>
            <w:tcW w:w="713" w:type="dxa"/>
            <w:shd w:val="clear" w:color="auto" w:fill="auto"/>
            <w:vAlign w:val="center"/>
          </w:tcPr>
          <w:p w14:paraId="3BB610F5" w14:textId="77777777" w:rsidR="00971190" w:rsidRPr="00EC6BBD" w:rsidRDefault="00971190" w:rsidP="00F016C4">
            <w:pPr>
              <w:jc w:val="center"/>
              <w:rPr>
                <w:rFonts w:cs="Times New Roman"/>
                <w:szCs w:val="24"/>
              </w:rPr>
            </w:pPr>
          </w:p>
        </w:tc>
        <w:tc>
          <w:tcPr>
            <w:tcW w:w="426" w:type="dxa"/>
            <w:shd w:val="clear" w:color="auto" w:fill="auto"/>
            <w:vAlign w:val="center"/>
          </w:tcPr>
          <w:p w14:paraId="52B55EE5" w14:textId="77777777" w:rsidR="00971190" w:rsidRPr="00EC6BBD" w:rsidRDefault="00971190" w:rsidP="00F016C4">
            <w:pPr>
              <w:jc w:val="center"/>
              <w:rPr>
                <w:rFonts w:cs="Times New Roman"/>
                <w:szCs w:val="24"/>
              </w:rPr>
            </w:pPr>
          </w:p>
        </w:tc>
      </w:tr>
      <w:tr w:rsidR="00971190" w:rsidRPr="00EC6BBD" w14:paraId="2B9019BE" w14:textId="77777777" w:rsidTr="00F016C4">
        <w:trPr>
          <w:trHeight w:val="850"/>
        </w:trPr>
        <w:tc>
          <w:tcPr>
            <w:tcW w:w="5366" w:type="dxa"/>
            <w:vAlign w:val="center"/>
          </w:tcPr>
          <w:p w14:paraId="74BE4D4F" w14:textId="77777777" w:rsidR="00971190" w:rsidRPr="00EC6BBD" w:rsidRDefault="00971190" w:rsidP="00F016C4">
            <w:pPr>
              <w:rPr>
                <w:rFonts w:cs="Times New Roman"/>
                <w:szCs w:val="24"/>
              </w:rPr>
            </w:pPr>
            <w:r w:rsidRPr="00EC6BBD">
              <w:rPr>
                <w:rFonts w:cs="Times New Roman"/>
                <w:szCs w:val="24"/>
              </w:rPr>
              <w:t xml:space="preserve">Elaboración y entrega de la intención </w:t>
            </w:r>
          </w:p>
        </w:tc>
        <w:tc>
          <w:tcPr>
            <w:tcW w:w="498" w:type="dxa"/>
            <w:shd w:val="clear" w:color="auto" w:fill="AEAAAA" w:themeFill="background2" w:themeFillShade="BF"/>
            <w:vAlign w:val="center"/>
          </w:tcPr>
          <w:p w14:paraId="43A8BA8C"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3B096799" w14:textId="77777777" w:rsidR="00971190" w:rsidRPr="00EC6BBD" w:rsidRDefault="00971190" w:rsidP="00F016C4">
            <w:pPr>
              <w:jc w:val="center"/>
              <w:rPr>
                <w:rFonts w:cs="Times New Roman"/>
                <w:szCs w:val="24"/>
              </w:rPr>
            </w:pPr>
          </w:p>
        </w:tc>
        <w:tc>
          <w:tcPr>
            <w:tcW w:w="498" w:type="dxa"/>
            <w:shd w:val="clear" w:color="auto" w:fill="auto"/>
            <w:vAlign w:val="center"/>
          </w:tcPr>
          <w:p w14:paraId="72D83125" w14:textId="77777777" w:rsidR="00971190" w:rsidRPr="00EC6BBD" w:rsidRDefault="00971190" w:rsidP="00F016C4">
            <w:pPr>
              <w:jc w:val="center"/>
              <w:rPr>
                <w:rFonts w:cs="Times New Roman"/>
                <w:szCs w:val="24"/>
              </w:rPr>
            </w:pPr>
          </w:p>
        </w:tc>
        <w:tc>
          <w:tcPr>
            <w:tcW w:w="498" w:type="dxa"/>
            <w:shd w:val="clear" w:color="auto" w:fill="auto"/>
            <w:vAlign w:val="center"/>
          </w:tcPr>
          <w:p w14:paraId="6AE24D1A" w14:textId="77777777" w:rsidR="00971190" w:rsidRPr="00EC6BBD" w:rsidRDefault="00971190" w:rsidP="00F016C4">
            <w:pPr>
              <w:jc w:val="center"/>
              <w:rPr>
                <w:rFonts w:cs="Times New Roman"/>
                <w:szCs w:val="24"/>
              </w:rPr>
            </w:pPr>
          </w:p>
        </w:tc>
        <w:tc>
          <w:tcPr>
            <w:tcW w:w="498" w:type="dxa"/>
            <w:shd w:val="clear" w:color="auto" w:fill="auto"/>
            <w:vAlign w:val="center"/>
          </w:tcPr>
          <w:p w14:paraId="06B4D79C" w14:textId="77777777" w:rsidR="00971190" w:rsidRPr="00EC6BBD" w:rsidRDefault="00971190" w:rsidP="00F016C4">
            <w:pPr>
              <w:jc w:val="center"/>
              <w:rPr>
                <w:rFonts w:cs="Times New Roman"/>
                <w:szCs w:val="24"/>
              </w:rPr>
            </w:pPr>
          </w:p>
        </w:tc>
        <w:tc>
          <w:tcPr>
            <w:tcW w:w="498" w:type="dxa"/>
            <w:shd w:val="clear" w:color="auto" w:fill="auto"/>
            <w:vAlign w:val="center"/>
          </w:tcPr>
          <w:p w14:paraId="62C02435" w14:textId="77777777" w:rsidR="00971190" w:rsidRPr="00EC6BBD" w:rsidRDefault="00971190" w:rsidP="00F016C4">
            <w:pPr>
              <w:jc w:val="center"/>
              <w:rPr>
                <w:rFonts w:cs="Times New Roman"/>
                <w:szCs w:val="24"/>
              </w:rPr>
            </w:pPr>
          </w:p>
        </w:tc>
        <w:tc>
          <w:tcPr>
            <w:tcW w:w="713" w:type="dxa"/>
            <w:shd w:val="clear" w:color="auto" w:fill="auto"/>
            <w:vAlign w:val="center"/>
          </w:tcPr>
          <w:p w14:paraId="0039E95D" w14:textId="77777777" w:rsidR="00971190" w:rsidRPr="00EC6BBD" w:rsidRDefault="00971190" w:rsidP="00F016C4">
            <w:pPr>
              <w:jc w:val="center"/>
              <w:rPr>
                <w:rFonts w:cs="Times New Roman"/>
                <w:szCs w:val="24"/>
              </w:rPr>
            </w:pPr>
          </w:p>
        </w:tc>
        <w:tc>
          <w:tcPr>
            <w:tcW w:w="426" w:type="dxa"/>
            <w:shd w:val="clear" w:color="auto" w:fill="auto"/>
            <w:vAlign w:val="center"/>
          </w:tcPr>
          <w:p w14:paraId="48BA3BAC" w14:textId="77777777" w:rsidR="00971190" w:rsidRPr="00EC6BBD" w:rsidRDefault="00971190" w:rsidP="00F016C4">
            <w:pPr>
              <w:jc w:val="center"/>
              <w:rPr>
                <w:rFonts w:cs="Times New Roman"/>
                <w:szCs w:val="24"/>
              </w:rPr>
            </w:pPr>
          </w:p>
        </w:tc>
      </w:tr>
      <w:tr w:rsidR="00971190" w:rsidRPr="00EC6BBD" w14:paraId="15480C04" w14:textId="77777777" w:rsidTr="00F016C4">
        <w:trPr>
          <w:trHeight w:val="850"/>
        </w:trPr>
        <w:tc>
          <w:tcPr>
            <w:tcW w:w="5366" w:type="dxa"/>
            <w:vAlign w:val="center"/>
          </w:tcPr>
          <w:p w14:paraId="5238513C" w14:textId="77777777" w:rsidR="00971190" w:rsidRPr="00EC6BBD" w:rsidRDefault="00971190" w:rsidP="00F016C4">
            <w:pPr>
              <w:rPr>
                <w:rFonts w:cs="Times New Roman"/>
                <w:szCs w:val="24"/>
              </w:rPr>
            </w:pPr>
            <w:r w:rsidRPr="00EC6BBD">
              <w:rPr>
                <w:rFonts w:cs="Times New Roman"/>
                <w:szCs w:val="24"/>
              </w:rPr>
              <w:t>Elaboración del diagnostico</w:t>
            </w:r>
          </w:p>
        </w:tc>
        <w:tc>
          <w:tcPr>
            <w:tcW w:w="498" w:type="dxa"/>
            <w:shd w:val="clear" w:color="auto" w:fill="auto"/>
            <w:vAlign w:val="center"/>
          </w:tcPr>
          <w:p w14:paraId="55914203" w14:textId="77777777" w:rsidR="00971190" w:rsidRPr="00EC6BBD" w:rsidRDefault="00971190" w:rsidP="00F016C4">
            <w:pPr>
              <w:jc w:val="center"/>
              <w:rPr>
                <w:rFonts w:cs="Times New Roman"/>
                <w:szCs w:val="24"/>
              </w:rPr>
            </w:pPr>
          </w:p>
        </w:tc>
        <w:tc>
          <w:tcPr>
            <w:tcW w:w="498" w:type="dxa"/>
            <w:shd w:val="clear" w:color="auto" w:fill="auto"/>
            <w:vAlign w:val="center"/>
          </w:tcPr>
          <w:p w14:paraId="409E576A"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158C4DAF" w14:textId="77777777" w:rsidR="00971190" w:rsidRPr="00EC6BBD" w:rsidRDefault="00971190" w:rsidP="00F016C4">
            <w:pPr>
              <w:jc w:val="center"/>
              <w:rPr>
                <w:rFonts w:cs="Times New Roman"/>
                <w:szCs w:val="24"/>
              </w:rPr>
            </w:pPr>
          </w:p>
        </w:tc>
        <w:tc>
          <w:tcPr>
            <w:tcW w:w="498" w:type="dxa"/>
            <w:shd w:val="clear" w:color="auto" w:fill="auto"/>
            <w:vAlign w:val="center"/>
          </w:tcPr>
          <w:p w14:paraId="428CF3B0" w14:textId="77777777" w:rsidR="00971190" w:rsidRPr="00EC6BBD" w:rsidRDefault="00971190" w:rsidP="00F016C4">
            <w:pPr>
              <w:jc w:val="center"/>
              <w:rPr>
                <w:rFonts w:cs="Times New Roman"/>
                <w:szCs w:val="24"/>
              </w:rPr>
            </w:pPr>
          </w:p>
        </w:tc>
        <w:tc>
          <w:tcPr>
            <w:tcW w:w="498" w:type="dxa"/>
            <w:shd w:val="clear" w:color="auto" w:fill="auto"/>
            <w:vAlign w:val="center"/>
          </w:tcPr>
          <w:p w14:paraId="346D7ADC" w14:textId="77777777" w:rsidR="00971190" w:rsidRPr="00EC6BBD" w:rsidRDefault="00971190" w:rsidP="00F016C4">
            <w:pPr>
              <w:jc w:val="center"/>
              <w:rPr>
                <w:rFonts w:cs="Times New Roman"/>
                <w:szCs w:val="24"/>
              </w:rPr>
            </w:pPr>
          </w:p>
        </w:tc>
        <w:tc>
          <w:tcPr>
            <w:tcW w:w="498" w:type="dxa"/>
            <w:shd w:val="clear" w:color="auto" w:fill="auto"/>
            <w:vAlign w:val="center"/>
          </w:tcPr>
          <w:p w14:paraId="670F0E2E" w14:textId="77777777" w:rsidR="00971190" w:rsidRPr="00EC6BBD" w:rsidRDefault="00971190" w:rsidP="00F016C4">
            <w:pPr>
              <w:jc w:val="center"/>
              <w:rPr>
                <w:rFonts w:cs="Times New Roman"/>
                <w:szCs w:val="24"/>
              </w:rPr>
            </w:pPr>
          </w:p>
        </w:tc>
        <w:tc>
          <w:tcPr>
            <w:tcW w:w="713" w:type="dxa"/>
            <w:shd w:val="clear" w:color="auto" w:fill="auto"/>
            <w:vAlign w:val="center"/>
          </w:tcPr>
          <w:p w14:paraId="479FE6C2" w14:textId="77777777" w:rsidR="00971190" w:rsidRPr="00EC6BBD" w:rsidRDefault="00971190" w:rsidP="00F016C4">
            <w:pPr>
              <w:jc w:val="center"/>
              <w:rPr>
                <w:rFonts w:cs="Times New Roman"/>
                <w:szCs w:val="24"/>
              </w:rPr>
            </w:pPr>
          </w:p>
        </w:tc>
        <w:tc>
          <w:tcPr>
            <w:tcW w:w="426" w:type="dxa"/>
            <w:shd w:val="clear" w:color="auto" w:fill="auto"/>
            <w:vAlign w:val="center"/>
          </w:tcPr>
          <w:p w14:paraId="5C647778" w14:textId="77777777" w:rsidR="00971190" w:rsidRPr="00EC6BBD" w:rsidRDefault="00971190" w:rsidP="00F016C4">
            <w:pPr>
              <w:jc w:val="center"/>
              <w:rPr>
                <w:rFonts w:cs="Times New Roman"/>
                <w:szCs w:val="24"/>
              </w:rPr>
            </w:pPr>
          </w:p>
        </w:tc>
      </w:tr>
      <w:tr w:rsidR="00971190" w:rsidRPr="00EC6BBD" w14:paraId="7F244BE3" w14:textId="77777777" w:rsidTr="00F016C4">
        <w:trPr>
          <w:trHeight w:val="850"/>
        </w:trPr>
        <w:tc>
          <w:tcPr>
            <w:tcW w:w="5366" w:type="dxa"/>
            <w:vAlign w:val="center"/>
          </w:tcPr>
          <w:p w14:paraId="0801ABA1" w14:textId="77777777" w:rsidR="00971190" w:rsidRPr="00EC6BBD" w:rsidRDefault="00971190" w:rsidP="00F016C4">
            <w:pPr>
              <w:rPr>
                <w:rFonts w:cs="Times New Roman"/>
                <w:szCs w:val="24"/>
              </w:rPr>
            </w:pPr>
            <w:r w:rsidRPr="00EC6BBD">
              <w:rPr>
                <w:rFonts w:cs="Times New Roman"/>
                <w:szCs w:val="24"/>
              </w:rPr>
              <w:t>Identificación de la problemática</w:t>
            </w:r>
          </w:p>
        </w:tc>
        <w:tc>
          <w:tcPr>
            <w:tcW w:w="498" w:type="dxa"/>
            <w:shd w:val="clear" w:color="auto" w:fill="auto"/>
            <w:vAlign w:val="center"/>
          </w:tcPr>
          <w:p w14:paraId="4321FF7A" w14:textId="77777777" w:rsidR="00971190" w:rsidRPr="00EC6BBD" w:rsidRDefault="00971190" w:rsidP="00F016C4">
            <w:pPr>
              <w:jc w:val="center"/>
              <w:rPr>
                <w:rFonts w:cs="Times New Roman"/>
                <w:szCs w:val="24"/>
              </w:rPr>
            </w:pPr>
          </w:p>
        </w:tc>
        <w:tc>
          <w:tcPr>
            <w:tcW w:w="498" w:type="dxa"/>
            <w:shd w:val="clear" w:color="auto" w:fill="auto"/>
            <w:vAlign w:val="center"/>
          </w:tcPr>
          <w:p w14:paraId="0A52C9CF"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2514BF8D" w14:textId="77777777" w:rsidR="00971190" w:rsidRPr="00EC6BBD" w:rsidRDefault="00971190" w:rsidP="00F016C4">
            <w:pPr>
              <w:jc w:val="center"/>
              <w:rPr>
                <w:rFonts w:cs="Times New Roman"/>
                <w:szCs w:val="24"/>
              </w:rPr>
            </w:pPr>
          </w:p>
        </w:tc>
        <w:tc>
          <w:tcPr>
            <w:tcW w:w="498" w:type="dxa"/>
            <w:shd w:val="clear" w:color="auto" w:fill="auto"/>
            <w:vAlign w:val="center"/>
          </w:tcPr>
          <w:p w14:paraId="2805444A" w14:textId="77777777" w:rsidR="00971190" w:rsidRPr="00EC6BBD" w:rsidRDefault="00971190" w:rsidP="00F016C4">
            <w:pPr>
              <w:jc w:val="center"/>
              <w:rPr>
                <w:rFonts w:cs="Times New Roman"/>
                <w:szCs w:val="24"/>
              </w:rPr>
            </w:pPr>
          </w:p>
        </w:tc>
        <w:tc>
          <w:tcPr>
            <w:tcW w:w="498" w:type="dxa"/>
            <w:shd w:val="clear" w:color="auto" w:fill="auto"/>
            <w:vAlign w:val="center"/>
          </w:tcPr>
          <w:p w14:paraId="6D1989F8" w14:textId="77777777" w:rsidR="00971190" w:rsidRPr="00EC6BBD" w:rsidRDefault="00971190" w:rsidP="00F016C4">
            <w:pPr>
              <w:jc w:val="center"/>
              <w:rPr>
                <w:rFonts w:cs="Times New Roman"/>
                <w:szCs w:val="24"/>
              </w:rPr>
            </w:pPr>
          </w:p>
        </w:tc>
        <w:tc>
          <w:tcPr>
            <w:tcW w:w="498" w:type="dxa"/>
            <w:shd w:val="clear" w:color="auto" w:fill="auto"/>
            <w:vAlign w:val="center"/>
          </w:tcPr>
          <w:p w14:paraId="07CEED0D" w14:textId="77777777" w:rsidR="00971190" w:rsidRPr="00EC6BBD" w:rsidRDefault="00971190" w:rsidP="00F016C4">
            <w:pPr>
              <w:jc w:val="center"/>
              <w:rPr>
                <w:rFonts w:cs="Times New Roman"/>
                <w:szCs w:val="24"/>
              </w:rPr>
            </w:pPr>
          </w:p>
        </w:tc>
        <w:tc>
          <w:tcPr>
            <w:tcW w:w="713" w:type="dxa"/>
            <w:shd w:val="clear" w:color="auto" w:fill="auto"/>
            <w:vAlign w:val="center"/>
          </w:tcPr>
          <w:p w14:paraId="2868CC3D" w14:textId="77777777" w:rsidR="00971190" w:rsidRPr="00EC6BBD" w:rsidRDefault="00971190" w:rsidP="00F016C4">
            <w:pPr>
              <w:jc w:val="center"/>
              <w:rPr>
                <w:rFonts w:cs="Times New Roman"/>
                <w:szCs w:val="24"/>
              </w:rPr>
            </w:pPr>
          </w:p>
        </w:tc>
        <w:tc>
          <w:tcPr>
            <w:tcW w:w="426" w:type="dxa"/>
            <w:shd w:val="clear" w:color="auto" w:fill="auto"/>
            <w:vAlign w:val="center"/>
          </w:tcPr>
          <w:p w14:paraId="577002B2" w14:textId="77777777" w:rsidR="00971190" w:rsidRPr="00EC6BBD" w:rsidRDefault="00971190" w:rsidP="00F016C4">
            <w:pPr>
              <w:jc w:val="center"/>
              <w:rPr>
                <w:rFonts w:cs="Times New Roman"/>
                <w:szCs w:val="24"/>
              </w:rPr>
            </w:pPr>
          </w:p>
        </w:tc>
      </w:tr>
      <w:tr w:rsidR="00971190" w:rsidRPr="00EC6BBD" w14:paraId="4317AB35" w14:textId="77777777" w:rsidTr="00F016C4">
        <w:trPr>
          <w:trHeight w:val="850"/>
        </w:trPr>
        <w:tc>
          <w:tcPr>
            <w:tcW w:w="5366" w:type="dxa"/>
            <w:vAlign w:val="center"/>
          </w:tcPr>
          <w:p w14:paraId="2E8052E1" w14:textId="77777777" w:rsidR="00971190" w:rsidRPr="00EC6BBD" w:rsidRDefault="00971190" w:rsidP="00F016C4">
            <w:pPr>
              <w:rPr>
                <w:rFonts w:cs="Times New Roman"/>
                <w:szCs w:val="24"/>
              </w:rPr>
            </w:pPr>
            <w:r w:rsidRPr="00EC6BBD">
              <w:rPr>
                <w:rFonts w:cs="Times New Roman"/>
                <w:szCs w:val="24"/>
              </w:rPr>
              <w:t xml:space="preserve">Descripción de las estrategias del plan de acción </w:t>
            </w:r>
          </w:p>
        </w:tc>
        <w:tc>
          <w:tcPr>
            <w:tcW w:w="498" w:type="dxa"/>
            <w:shd w:val="clear" w:color="auto" w:fill="auto"/>
            <w:vAlign w:val="center"/>
          </w:tcPr>
          <w:p w14:paraId="0BF84EB1" w14:textId="77777777" w:rsidR="00971190" w:rsidRPr="00EC6BBD" w:rsidRDefault="00971190" w:rsidP="00F016C4">
            <w:pPr>
              <w:jc w:val="center"/>
              <w:rPr>
                <w:rFonts w:cs="Times New Roman"/>
                <w:szCs w:val="24"/>
              </w:rPr>
            </w:pPr>
          </w:p>
        </w:tc>
        <w:tc>
          <w:tcPr>
            <w:tcW w:w="498" w:type="dxa"/>
            <w:shd w:val="clear" w:color="auto" w:fill="auto"/>
            <w:vAlign w:val="center"/>
          </w:tcPr>
          <w:p w14:paraId="4FEFA4AE"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378D92E2"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4D48C29D"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7B5EEB0E"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036C791E" w14:textId="77777777" w:rsidR="00971190" w:rsidRPr="00EC6BBD" w:rsidRDefault="00971190" w:rsidP="00F016C4">
            <w:pPr>
              <w:jc w:val="center"/>
              <w:rPr>
                <w:rFonts w:cs="Times New Roman"/>
                <w:szCs w:val="24"/>
              </w:rPr>
            </w:pPr>
          </w:p>
        </w:tc>
        <w:tc>
          <w:tcPr>
            <w:tcW w:w="713" w:type="dxa"/>
            <w:shd w:val="clear" w:color="auto" w:fill="AEAAAA" w:themeFill="background2" w:themeFillShade="BF"/>
            <w:vAlign w:val="center"/>
          </w:tcPr>
          <w:p w14:paraId="736F1F47" w14:textId="77777777" w:rsidR="00971190" w:rsidRPr="00EC6BBD" w:rsidRDefault="00971190" w:rsidP="00F016C4">
            <w:pPr>
              <w:jc w:val="center"/>
              <w:rPr>
                <w:rFonts w:cs="Times New Roman"/>
                <w:szCs w:val="24"/>
              </w:rPr>
            </w:pPr>
          </w:p>
        </w:tc>
        <w:tc>
          <w:tcPr>
            <w:tcW w:w="426" w:type="dxa"/>
            <w:shd w:val="clear" w:color="auto" w:fill="auto"/>
            <w:vAlign w:val="center"/>
          </w:tcPr>
          <w:p w14:paraId="090FED85" w14:textId="77777777" w:rsidR="00971190" w:rsidRPr="00EC6BBD" w:rsidRDefault="00971190" w:rsidP="00F016C4">
            <w:pPr>
              <w:jc w:val="center"/>
              <w:rPr>
                <w:rFonts w:cs="Times New Roman"/>
                <w:szCs w:val="24"/>
              </w:rPr>
            </w:pPr>
          </w:p>
        </w:tc>
      </w:tr>
      <w:tr w:rsidR="00971190" w:rsidRPr="00EC6BBD" w14:paraId="5E8CF4BE" w14:textId="77777777" w:rsidTr="00F016C4">
        <w:trPr>
          <w:trHeight w:val="850"/>
        </w:trPr>
        <w:tc>
          <w:tcPr>
            <w:tcW w:w="5366" w:type="dxa"/>
            <w:vAlign w:val="center"/>
          </w:tcPr>
          <w:p w14:paraId="7E0FEA50" w14:textId="77777777" w:rsidR="00971190" w:rsidRPr="00EC6BBD" w:rsidRDefault="00971190" w:rsidP="00F016C4">
            <w:pPr>
              <w:rPr>
                <w:rFonts w:cs="Times New Roman"/>
                <w:szCs w:val="24"/>
              </w:rPr>
            </w:pPr>
            <w:r w:rsidRPr="00EC6BBD">
              <w:rPr>
                <w:rFonts w:cs="Times New Roman"/>
                <w:szCs w:val="24"/>
              </w:rPr>
              <w:t xml:space="preserve">Realización de la introducción y conclusión </w:t>
            </w:r>
          </w:p>
        </w:tc>
        <w:tc>
          <w:tcPr>
            <w:tcW w:w="498" w:type="dxa"/>
            <w:shd w:val="clear" w:color="auto" w:fill="auto"/>
            <w:vAlign w:val="center"/>
          </w:tcPr>
          <w:p w14:paraId="439D0C01" w14:textId="77777777" w:rsidR="00971190" w:rsidRPr="00EC6BBD" w:rsidRDefault="00971190" w:rsidP="00F016C4">
            <w:pPr>
              <w:jc w:val="center"/>
              <w:rPr>
                <w:rFonts w:cs="Times New Roman"/>
                <w:szCs w:val="24"/>
              </w:rPr>
            </w:pPr>
          </w:p>
        </w:tc>
        <w:tc>
          <w:tcPr>
            <w:tcW w:w="498" w:type="dxa"/>
            <w:shd w:val="clear" w:color="auto" w:fill="auto"/>
            <w:vAlign w:val="center"/>
          </w:tcPr>
          <w:p w14:paraId="7AE24F76" w14:textId="77777777" w:rsidR="00971190" w:rsidRPr="00EC6BBD" w:rsidRDefault="00971190" w:rsidP="00F016C4">
            <w:pPr>
              <w:jc w:val="center"/>
              <w:rPr>
                <w:rFonts w:cs="Times New Roman"/>
                <w:szCs w:val="24"/>
              </w:rPr>
            </w:pPr>
          </w:p>
        </w:tc>
        <w:tc>
          <w:tcPr>
            <w:tcW w:w="498" w:type="dxa"/>
            <w:shd w:val="clear" w:color="auto" w:fill="auto"/>
            <w:vAlign w:val="center"/>
          </w:tcPr>
          <w:p w14:paraId="570F5E8C" w14:textId="77777777" w:rsidR="00971190" w:rsidRPr="00EC6BBD" w:rsidRDefault="00971190" w:rsidP="00F016C4">
            <w:pPr>
              <w:jc w:val="center"/>
              <w:rPr>
                <w:rFonts w:cs="Times New Roman"/>
                <w:szCs w:val="24"/>
              </w:rPr>
            </w:pPr>
          </w:p>
        </w:tc>
        <w:tc>
          <w:tcPr>
            <w:tcW w:w="498" w:type="dxa"/>
            <w:shd w:val="clear" w:color="auto" w:fill="auto"/>
            <w:vAlign w:val="center"/>
          </w:tcPr>
          <w:p w14:paraId="03AB044B" w14:textId="77777777" w:rsidR="00971190" w:rsidRPr="00EC6BBD" w:rsidRDefault="00971190" w:rsidP="00F016C4">
            <w:pPr>
              <w:jc w:val="center"/>
              <w:rPr>
                <w:rFonts w:cs="Times New Roman"/>
                <w:szCs w:val="24"/>
              </w:rPr>
            </w:pPr>
          </w:p>
        </w:tc>
        <w:tc>
          <w:tcPr>
            <w:tcW w:w="498" w:type="dxa"/>
            <w:shd w:val="clear" w:color="auto" w:fill="auto"/>
            <w:vAlign w:val="center"/>
          </w:tcPr>
          <w:p w14:paraId="52D06625" w14:textId="77777777" w:rsidR="00971190" w:rsidRPr="00EC6BBD" w:rsidRDefault="00971190" w:rsidP="00F016C4">
            <w:pPr>
              <w:jc w:val="center"/>
              <w:rPr>
                <w:rFonts w:cs="Times New Roman"/>
                <w:szCs w:val="24"/>
              </w:rPr>
            </w:pPr>
          </w:p>
        </w:tc>
        <w:tc>
          <w:tcPr>
            <w:tcW w:w="498" w:type="dxa"/>
            <w:shd w:val="clear" w:color="auto" w:fill="auto"/>
            <w:vAlign w:val="center"/>
          </w:tcPr>
          <w:p w14:paraId="1FEB7C6D" w14:textId="77777777" w:rsidR="00971190" w:rsidRPr="00EC6BBD" w:rsidRDefault="00971190" w:rsidP="00F016C4">
            <w:pPr>
              <w:jc w:val="center"/>
              <w:rPr>
                <w:rFonts w:cs="Times New Roman"/>
                <w:szCs w:val="24"/>
              </w:rPr>
            </w:pPr>
          </w:p>
        </w:tc>
        <w:tc>
          <w:tcPr>
            <w:tcW w:w="713" w:type="dxa"/>
            <w:shd w:val="clear" w:color="auto" w:fill="AEAAAA" w:themeFill="background2" w:themeFillShade="BF"/>
            <w:vAlign w:val="center"/>
          </w:tcPr>
          <w:p w14:paraId="2811130D" w14:textId="77777777" w:rsidR="00971190" w:rsidRPr="00EC6BBD" w:rsidRDefault="00971190" w:rsidP="00F016C4">
            <w:pPr>
              <w:jc w:val="center"/>
              <w:rPr>
                <w:rFonts w:cs="Times New Roman"/>
                <w:szCs w:val="24"/>
              </w:rPr>
            </w:pPr>
          </w:p>
        </w:tc>
        <w:tc>
          <w:tcPr>
            <w:tcW w:w="426" w:type="dxa"/>
            <w:shd w:val="clear" w:color="auto" w:fill="AEAAAA" w:themeFill="background2" w:themeFillShade="BF"/>
            <w:vAlign w:val="center"/>
          </w:tcPr>
          <w:p w14:paraId="3214AF11" w14:textId="77777777" w:rsidR="00971190" w:rsidRPr="00EC6BBD" w:rsidRDefault="00971190" w:rsidP="00F016C4">
            <w:pPr>
              <w:jc w:val="center"/>
              <w:rPr>
                <w:rFonts w:cs="Times New Roman"/>
                <w:szCs w:val="24"/>
              </w:rPr>
            </w:pPr>
          </w:p>
        </w:tc>
      </w:tr>
      <w:tr w:rsidR="00971190" w:rsidRPr="00EC6BBD" w14:paraId="6BDA286E" w14:textId="77777777" w:rsidTr="00F016C4">
        <w:trPr>
          <w:trHeight w:val="850"/>
        </w:trPr>
        <w:tc>
          <w:tcPr>
            <w:tcW w:w="5366" w:type="dxa"/>
            <w:vAlign w:val="center"/>
          </w:tcPr>
          <w:p w14:paraId="6096077F" w14:textId="77777777" w:rsidR="00971190" w:rsidRPr="00EC6BBD" w:rsidRDefault="00971190" w:rsidP="00F016C4">
            <w:pPr>
              <w:rPr>
                <w:rFonts w:cs="Times New Roman"/>
                <w:szCs w:val="24"/>
              </w:rPr>
            </w:pPr>
            <w:r w:rsidRPr="00EC6BBD">
              <w:rPr>
                <w:rFonts w:cs="Times New Roman"/>
                <w:szCs w:val="24"/>
              </w:rPr>
              <w:lastRenderedPageBreak/>
              <w:t>Aprobación del Informe de Prácticas Profesionales</w:t>
            </w:r>
          </w:p>
        </w:tc>
        <w:tc>
          <w:tcPr>
            <w:tcW w:w="498" w:type="dxa"/>
            <w:shd w:val="clear" w:color="auto" w:fill="auto"/>
            <w:vAlign w:val="center"/>
          </w:tcPr>
          <w:p w14:paraId="76AA713E" w14:textId="77777777" w:rsidR="00971190" w:rsidRPr="00EC6BBD" w:rsidRDefault="00971190" w:rsidP="00F016C4">
            <w:pPr>
              <w:jc w:val="center"/>
              <w:rPr>
                <w:rFonts w:cs="Times New Roman"/>
                <w:szCs w:val="24"/>
              </w:rPr>
            </w:pPr>
          </w:p>
        </w:tc>
        <w:tc>
          <w:tcPr>
            <w:tcW w:w="498" w:type="dxa"/>
            <w:shd w:val="clear" w:color="auto" w:fill="auto"/>
            <w:vAlign w:val="center"/>
          </w:tcPr>
          <w:p w14:paraId="03C75D20" w14:textId="77777777" w:rsidR="00971190" w:rsidRPr="00EC6BBD" w:rsidRDefault="00971190" w:rsidP="00F016C4">
            <w:pPr>
              <w:jc w:val="center"/>
              <w:rPr>
                <w:rFonts w:cs="Times New Roman"/>
                <w:szCs w:val="24"/>
              </w:rPr>
            </w:pPr>
          </w:p>
        </w:tc>
        <w:tc>
          <w:tcPr>
            <w:tcW w:w="498" w:type="dxa"/>
            <w:shd w:val="clear" w:color="auto" w:fill="auto"/>
            <w:vAlign w:val="center"/>
          </w:tcPr>
          <w:p w14:paraId="124C4302" w14:textId="77777777" w:rsidR="00971190" w:rsidRPr="00EC6BBD" w:rsidRDefault="00971190" w:rsidP="00F016C4">
            <w:pPr>
              <w:jc w:val="center"/>
              <w:rPr>
                <w:rFonts w:cs="Times New Roman"/>
                <w:szCs w:val="24"/>
              </w:rPr>
            </w:pPr>
          </w:p>
        </w:tc>
        <w:tc>
          <w:tcPr>
            <w:tcW w:w="498" w:type="dxa"/>
            <w:shd w:val="clear" w:color="auto" w:fill="auto"/>
            <w:vAlign w:val="center"/>
          </w:tcPr>
          <w:p w14:paraId="12B367EA" w14:textId="77777777" w:rsidR="00971190" w:rsidRPr="00EC6BBD" w:rsidRDefault="00971190" w:rsidP="00F016C4">
            <w:pPr>
              <w:jc w:val="center"/>
              <w:rPr>
                <w:rFonts w:cs="Times New Roman"/>
                <w:szCs w:val="24"/>
              </w:rPr>
            </w:pPr>
          </w:p>
        </w:tc>
        <w:tc>
          <w:tcPr>
            <w:tcW w:w="498" w:type="dxa"/>
            <w:shd w:val="clear" w:color="auto" w:fill="auto"/>
            <w:vAlign w:val="center"/>
          </w:tcPr>
          <w:p w14:paraId="07A63ABA" w14:textId="77777777" w:rsidR="00971190" w:rsidRPr="00EC6BBD" w:rsidRDefault="00971190" w:rsidP="00F016C4">
            <w:pPr>
              <w:jc w:val="center"/>
              <w:rPr>
                <w:rFonts w:cs="Times New Roman"/>
                <w:szCs w:val="24"/>
              </w:rPr>
            </w:pPr>
          </w:p>
        </w:tc>
        <w:tc>
          <w:tcPr>
            <w:tcW w:w="498" w:type="dxa"/>
            <w:shd w:val="clear" w:color="auto" w:fill="auto"/>
            <w:vAlign w:val="center"/>
          </w:tcPr>
          <w:p w14:paraId="0F27A653" w14:textId="77777777" w:rsidR="00971190" w:rsidRPr="00EC6BBD" w:rsidRDefault="00971190" w:rsidP="00F016C4">
            <w:pPr>
              <w:jc w:val="center"/>
              <w:rPr>
                <w:rFonts w:cs="Times New Roman"/>
                <w:szCs w:val="24"/>
              </w:rPr>
            </w:pPr>
          </w:p>
        </w:tc>
        <w:tc>
          <w:tcPr>
            <w:tcW w:w="713" w:type="dxa"/>
            <w:shd w:val="clear" w:color="auto" w:fill="auto"/>
            <w:vAlign w:val="center"/>
          </w:tcPr>
          <w:p w14:paraId="7F246CD4" w14:textId="77777777" w:rsidR="00971190" w:rsidRPr="00EC6BBD" w:rsidRDefault="00971190" w:rsidP="00F016C4">
            <w:pPr>
              <w:jc w:val="center"/>
              <w:rPr>
                <w:rFonts w:cs="Times New Roman"/>
                <w:szCs w:val="24"/>
              </w:rPr>
            </w:pPr>
          </w:p>
        </w:tc>
        <w:tc>
          <w:tcPr>
            <w:tcW w:w="426" w:type="dxa"/>
            <w:shd w:val="clear" w:color="auto" w:fill="AEAAAA" w:themeFill="background2" w:themeFillShade="BF"/>
            <w:vAlign w:val="center"/>
          </w:tcPr>
          <w:p w14:paraId="33700770" w14:textId="77777777" w:rsidR="00971190" w:rsidRPr="00EC6BBD" w:rsidRDefault="00971190" w:rsidP="00F016C4">
            <w:pPr>
              <w:jc w:val="center"/>
              <w:rPr>
                <w:rFonts w:cs="Times New Roman"/>
                <w:szCs w:val="24"/>
              </w:rPr>
            </w:pPr>
          </w:p>
        </w:tc>
      </w:tr>
    </w:tbl>
    <w:p w14:paraId="2B4DEE83" w14:textId="77777777" w:rsidR="00971190" w:rsidRDefault="00971190" w:rsidP="00971190">
      <w:pPr>
        <w:rPr>
          <w:rFonts w:cs="Times New Roman"/>
        </w:rPr>
      </w:pPr>
    </w:p>
    <w:p w14:paraId="088CF30D" w14:textId="07F4C325" w:rsidR="00FE6DFB" w:rsidRPr="00F60148" w:rsidRDefault="00FE6DFB" w:rsidP="00206915">
      <w:pPr>
        <w:spacing w:line="480" w:lineRule="auto"/>
        <w:rPr>
          <w:rFonts w:cs="Times New Roman"/>
          <w:b/>
          <w:szCs w:val="24"/>
        </w:rPr>
      </w:pPr>
    </w:p>
    <w:sectPr w:rsidR="00FE6DFB" w:rsidRPr="00F60148" w:rsidSect="00C9114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370D5" w14:textId="77777777" w:rsidR="003E4407" w:rsidRDefault="003E4407" w:rsidP="00080DA1">
      <w:pPr>
        <w:spacing w:after="0" w:line="240" w:lineRule="auto"/>
      </w:pPr>
      <w:r>
        <w:separator/>
      </w:r>
    </w:p>
  </w:endnote>
  <w:endnote w:type="continuationSeparator" w:id="0">
    <w:p w14:paraId="4875F331" w14:textId="77777777" w:rsidR="003E4407" w:rsidRDefault="003E4407" w:rsidP="0008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9C3A" w14:textId="77777777" w:rsidR="003E4407" w:rsidRDefault="003E4407" w:rsidP="00080DA1">
      <w:pPr>
        <w:spacing w:after="0" w:line="240" w:lineRule="auto"/>
      </w:pPr>
      <w:r>
        <w:separator/>
      </w:r>
    </w:p>
  </w:footnote>
  <w:footnote w:type="continuationSeparator" w:id="0">
    <w:p w14:paraId="74666163" w14:textId="77777777" w:rsidR="003E4407" w:rsidRDefault="003E4407" w:rsidP="00080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DD"/>
    <w:rsid w:val="000061CF"/>
    <w:rsid w:val="000263DB"/>
    <w:rsid w:val="000279E6"/>
    <w:rsid w:val="00057206"/>
    <w:rsid w:val="00063E06"/>
    <w:rsid w:val="000715C0"/>
    <w:rsid w:val="000718D3"/>
    <w:rsid w:val="00080DA1"/>
    <w:rsid w:val="00094E7E"/>
    <w:rsid w:val="000A5E7E"/>
    <w:rsid w:val="000F627A"/>
    <w:rsid w:val="00117F19"/>
    <w:rsid w:val="00164ECD"/>
    <w:rsid w:val="00170621"/>
    <w:rsid w:val="00175495"/>
    <w:rsid w:val="001C52EE"/>
    <w:rsid w:val="001E4A25"/>
    <w:rsid w:val="001E7447"/>
    <w:rsid w:val="001F2654"/>
    <w:rsid w:val="00204E86"/>
    <w:rsid w:val="00206915"/>
    <w:rsid w:val="00217CA0"/>
    <w:rsid w:val="002C4035"/>
    <w:rsid w:val="002D1EFF"/>
    <w:rsid w:val="002E2DFF"/>
    <w:rsid w:val="002F54BB"/>
    <w:rsid w:val="003204E4"/>
    <w:rsid w:val="00355DE9"/>
    <w:rsid w:val="003629C1"/>
    <w:rsid w:val="003714C9"/>
    <w:rsid w:val="00371FD3"/>
    <w:rsid w:val="00380B4F"/>
    <w:rsid w:val="003A67B6"/>
    <w:rsid w:val="003E4407"/>
    <w:rsid w:val="004043F8"/>
    <w:rsid w:val="00412517"/>
    <w:rsid w:val="0043035F"/>
    <w:rsid w:val="00431D84"/>
    <w:rsid w:val="0046283C"/>
    <w:rsid w:val="00475EDE"/>
    <w:rsid w:val="004A2782"/>
    <w:rsid w:val="00513DF9"/>
    <w:rsid w:val="005241A7"/>
    <w:rsid w:val="00607E93"/>
    <w:rsid w:val="00621860"/>
    <w:rsid w:val="00660002"/>
    <w:rsid w:val="00691543"/>
    <w:rsid w:val="00694338"/>
    <w:rsid w:val="006D02EE"/>
    <w:rsid w:val="006E72CC"/>
    <w:rsid w:val="006F24CE"/>
    <w:rsid w:val="00707A41"/>
    <w:rsid w:val="00714362"/>
    <w:rsid w:val="00745B9E"/>
    <w:rsid w:val="00761F61"/>
    <w:rsid w:val="00775CAF"/>
    <w:rsid w:val="00787192"/>
    <w:rsid w:val="007B119C"/>
    <w:rsid w:val="007B376E"/>
    <w:rsid w:val="007E0AFF"/>
    <w:rsid w:val="007F0D1B"/>
    <w:rsid w:val="0081555D"/>
    <w:rsid w:val="0081708C"/>
    <w:rsid w:val="00831DE7"/>
    <w:rsid w:val="008B465F"/>
    <w:rsid w:val="008D1DDE"/>
    <w:rsid w:val="008F28F2"/>
    <w:rsid w:val="008F324F"/>
    <w:rsid w:val="00971190"/>
    <w:rsid w:val="009A662D"/>
    <w:rsid w:val="009D3D67"/>
    <w:rsid w:val="009E7601"/>
    <w:rsid w:val="00A032F1"/>
    <w:rsid w:val="00A202EE"/>
    <w:rsid w:val="00A21A9B"/>
    <w:rsid w:val="00A61AEF"/>
    <w:rsid w:val="00AC7E46"/>
    <w:rsid w:val="00AF7309"/>
    <w:rsid w:val="00B049C6"/>
    <w:rsid w:val="00B05F20"/>
    <w:rsid w:val="00B16894"/>
    <w:rsid w:val="00B3012D"/>
    <w:rsid w:val="00B36DFC"/>
    <w:rsid w:val="00B552D0"/>
    <w:rsid w:val="00BA3E3E"/>
    <w:rsid w:val="00BA6E1C"/>
    <w:rsid w:val="00BB274F"/>
    <w:rsid w:val="00BB2AB4"/>
    <w:rsid w:val="00BC3EDD"/>
    <w:rsid w:val="00BD61A5"/>
    <w:rsid w:val="00C01BA0"/>
    <w:rsid w:val="00C05105"/>
    <w:rsid w:val="00C51C0E"/>
    <w:rsid w:val="00C91144"/>
    <w:rsid w:val="00CB63C0"/>
    <w:rsid w:val="00D2022F"/>
    <w:rsid w:val="00D77C77"/>
    <w:rsid w:val="00DC7C98"/>
    <w:rsid w:val="00E0347B"/>
    <w:rsid w:val="00E246C4"/>
    <w:rsid w:val="00E26D2D"/>
    <w:rsid w:val="00E63E04"/>
    <w:rsid w:val="00E83753"/>
    <w:rsid w:val="00EB7A8F"/>
    <w:rsid w:val="00EC6BBD"/>
    <w:rsid w:val="00ED466A"/>
    <w:rsid w:val="00F25B19"/>
    <w:rsid w:val="00F60148"/>
    <w:rsid w:val="00F7294B"/>
    <w:rsid w:val="00F90C93"/>
    <w:rsid w:val="00F913D4"/>
    <w:rsid w:val="00FB7B23"/>
    <w:rsid w:val="00FE6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5B5"/>
  <w15:chartTrackingRefBased/>
  <w15:docId w15:val="{EE1CAC97-9186-4679-8B1B-A08ED8C1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EE"/>
    <w:rPr>
      <w:rFonts w:ascii="Times New Roman" w:hAnsi="Times New Roman"/>
      <w:sz w:val="24"/>
    </w:rPr>
  </w:style>
  <w:style w:type="paragraph" w:styleId="Ttulo1">
    <w:name w:val="heading 1"/>
    <w:basedOn w:val="Normal"/>
    <w:next w:val="Normal"/>
    <w:link w:val="Ttulo1Car"/>
    <w:uiPriority w:val="9"/>
    <w:qFormat/>
    <w:rsid w:val="00117F19"/>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117F19"/>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7CA0"/>
    <w:rPr>
      <w:color w:val="0563C1" w:themeColor="hyperlink"/>
      <w:u w:val="single"/>
    </w:rPr>
  </w:style>
  <w:style w:type="character" w:styleId="Refdecomentario">
    <w:name w:val="annotation reference"/>
    <w:basedOn w:val="Fuentedeprrafopredeter"/>
    <w:uiPriority w:val="99"/>
    <w:semiHidden/>
    <w:unhideWhenUsed/>
    <w:rsid w:val="00B36DFC"/>
    <w:rPr>
      <w:sz w:val="16"/>
      <w:szCs w:val="16"/>
    </w:rPr>
  </w:style>
  <w:style w:type="paragraph" w:styleId="Textocomentario">
    <w:name w:val="annotation text"/>
    <w:basedOn w:val="Normal"/>
    <w:link w:val="TextocomentarioCar"/>
    <w:uiPriority w:val="99"/>
    <w:semiHidden/>
    <w:unhideWhenUsed/>
    <w:rsid w:val="00B36D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DFC"/>
    <w:rPr>
      <w:sz w:val="20"/>
      <w:szCs w:val="20"/>
    </w:rPr>
  </w:style>
  <w:style w:type="paragraph" w:styleId="Asuntodelcomentario">
    <w:name w:val="annotation subject"/>
    <w:basedOn w:val="Textocomentario"/>
    <w:next w:val="Textocomentario"/>
    <w:link w:val="AsuntodelcomentarioCar"/>
    <w:uiPriority w:val="99"/>
    <w:semiHidden/>
    <w:unhideWhenUsed/>
    <w:rsid w:val="00B36DFC"/>
    <w:rPr>
      <w:b/>
      <w:bCs/>
    </w:rPr>
  </w:style>
  <w:style w:type="character" w:customStyle="1" w:styleId="AsuntodelcomentarioCar">
    <w:name w:val="Asunto del comentario Car"/>
    <w:basedOn w:val="TextocomentarioCar"/>
    <w:link w:val="Asuntodelcomentario"/>
    <w:uiPriority w:val="99"/>
    <w:semiHidden/>
    <w:rsid w:val="00B36DFC"/>
    <w:rPr>
      <w:b/>
      <w:bCs/>
      <w:sz w:val="20"/>
      <w:szCs w:val="20"/>
    </w:rPr>
  </w:style>
  <w:style w:type="paragraph" w:styleId="Textodeglobo">
    <w:name w:val="Balloon Text"/>
    <w:basedOn w:val="Normal"/>
    <w:link w:val="TextodegloboCar"/>
    <w:uiPriority w:val="99"/>
    <w:semiHidden/>
    <w:unhideWhenUsed/>
    <w:rsid w:val="00B36D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DFC"/>
    <w:rPr>
      <w:rFonts w:ascii="Segoe UI" w:hAnsi="Segoe UI" w:cs="Segoe UI"/>
      <w:sz w:val="18"/>
      <w:szCs w:val="18"/>
    </w:rPr>
  </w:style>
  <w:style w:type="table" w:styleId="Tablaconcuadrcula">
    <w:name w:val="Table Grid"/>
    <w:basedOn w:val="Tablanormal"/>
    <w:uiPriority w:val="39"/>
    <w:rsid w:val="007F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17F19"/>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117F19"/>
    <w:rPr>
      <w:rFonts w:ascii="Times New Roman" w:eastAsiaTheme="majorEastAsia" w:hAnsi="Times New Roman" w:cstheme="majorBidi"/>
      <w:b/>
      <w:sz w:val="24"/>
      <w:szCs w:val="26"/>
    </w:rPr>
  </w:style>
  <w:style w:type="paragraph" w:styleId="TtuloTDC">
    <w:name w:val="TOC Heading"/>
    <w:basedOn w:val="Ttulo1"/>
    <w:next w:val="Normal"/>
    <w:uiPriority w:val="39"/>
    <w:unhideWhenUsed/>
    <w:qFormat/>
    <w:rsid w:val="006D02EE"/>
    <w:pPr>
      <w:spacing w:before="240" w:after="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6D02EE"/>
    <w:pPr>
      <w:spacing w:after="100"/>
    </w:pPr>
  </w:style>
  <w:style w:type="paragraph" w:styleId="TDC2">
    <w:name w:val="toc 2"/>
    <w:basedOn w:val="Normal"/>
    <w:next w:val="Normal"/>
    <w:autoRedefine/>
    <w:uiPriority w:val="39"/>
    <w:unhideWhenUsed/>
    <w:rsid w:val="006D02EE"/>
    <w:pPr>
      <w:spacing w:after="100"/>
      <w:ind w:left="220"/>
    </w:pPr>
  </w:style>
  <w:style w:type="paragraph" w:styleId="Textonotapie">
    <w:name w:val="footnote text"/>
    <w:basedOn w:val="Normal"/>
    <w:link w:val="TextonotapieCar"/>
    <w:uiPriority w:val="99"/>
    <w:semiHidden/>
    <w:unhideWhenUsed/>
    <w:rsid w:val="00080D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0DA1"/>
    <w:rPr>
      <w:rFonts w:ascii="Times New Roman" w:hAnsi="Times New Roman"/>
      <w:sz w:val="20"/>
      <w:szCs w:val="20"/>
    </w:rPr>
  </w:style>
  <w:style w:type="character" w:styleId="Refdenotaalpie">
    <w:name w:val="footnote reference"/>
    <w:basedOn w:val="Fuentedeprrafopredeter"/>
    <w:uiPriority w:val="99"/>
    <w:semiHidden/>
    <w:unhideWhenUsed/>
    <w:rsid w:val="0008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0827">
      <w:bodyDiv w:val="1"/>
      <w:marLeft w:val="0"/>
      <w:marRight w:val="0"/>
      <w:marTop w:val="0"/>
      <w:marBottom w:val="0"/>
      <w:divBdr>
        <w:top w:val="none" w:sz="0" w:space="0" w:color="auto"/>
        <w:left w:val="none" w:sz="0" w:space="0" w:color="auto"/>
        <w:bottom w:val="none" w:sz="0" w:space="0" w:color="auto"/>
        <w:right w:val="none" w:sz="0" w:space="0" w:color="auto"/>
      </w:divBdr>
      <w:divsChild>
        <w:div w:id="1419250996">
          <w:marLeft w:val="0"/>
          <w:marRight w:val="0"/>
          <w:marTop w:val="0"/>
          <w:marBottom w:val="0"/>
          <w:divBdr>
            <w:top w:val="none" w:sz="0" w:space="0" w:color="auto"/>
            <w:left w:val="none" w:sz="0" w:space="0" w:color="auto"/>
            <w:bottom w:val="none" w:sz="0" w:space="0" w:color="auto"/>
            <w:right w:val="none" w:sz="0" w:space="0" w:color="auto"/>
          </w:divBdr>
        </w:div>
        <w:div w:id="13239757">
          <w:marLeft w:val="0"/>
          <w:marRight w:val="0"/>
          <w:marTop w:val="0"/>
          <w:marBottom w:val="0"/>
          <w:divBdr>
            <w:top w:val="none" w:sz="0" w:space="0" w:color="auto"/>
            <w:left w:val="none" w:sz="0" w:space="0" w:color="auto"/>
            <w:bottom w:val="none" w:sz="0" w:space="0" w:color="auto"/>
            <w:right w:val="none" w:sz="0" w:space="0" w:color="auto"/>
          </w:divBdr>
        </w:div>
      </w:divsChild>
    </w:div>
    <w:div w:id="813062736">
      <w:bodyDiv w:val="1"/>
      <w:marLeft w:val="0"/>
      <w:marRight w:val="0"/>
      <w:marTop w:val="0"/>
      <w:marBottom w:val="0"/>
      <w:divBdr>
        <w:top w:val="none" w:sz="0" w:space="0" w:color="auto"/>
        <w:left w:val="none" w:sz="0" w:space="0" w:color="auto"/>
        <w:bottom w:val="none" w:sz="0" w:space="0" w:color="auto"/>
        <w:right w:val="none" w:sz="0" w:space="0" w:color="auto"/>
      </w:divBdr>
      <w:divsChild>
        <w:div w:id="1250306673">
          <w:marLeft w:val="0"/>
          <w:marRight w:val="0"/>
          <w:marTop w:val="0"/>
          <w:marBottom w:val="0"/>
          <w:divBdr>
            <w:top w:val="none" w:sz="0" w:space="0" w:color="auto"/>
            <w:left w:val="none" w:sz="0" w:space="0" w:color="auto"/>
            <w:bottom w:val="none" w:sz="0" w:space="0" w:color="auto"/>
            <w:right w:val="none" w:sz="0" w:space="0" w:color="auto"/>
          </w:divBdr>
        </w:div>
        <w:div w:id="904486226">
          <w:marLeft w:val="0"/>
          <w:marRight w:val="0"/>
          <w:marTop w:val="0"/>
          <w:marBottom w:val="0"/>
          <w:divBdr>
            <w:top w:val="none" w:sz="0" w:space="0" w:color="auto"/>
            <w:left w:val="none" w:sz="0" w:space="0" w:color="auto"/>
            <w:bottom w:val="none" w:sz="0" w:space="0" w:color="auto"/>
            <w:right w:val="none" w:sz="0" w:space="0" w:color="auto"/>
          </w:divBdr>
        </w:div>
        <w:div w:id="1235161464">
          <w:marLeft w:val="0"/>
          <w:marRight w:val="0"/>
          <w:marTop w:val="0"/>
          <w:marBottom w:val="0"/>
          <w:divBdr>
            <w:top w:val="none" w:sz="0" w:space="0" w:color="auto"/>
            <w:left w:val="none" w:sz="0" w:space="0" w:color="auto"/>
            <w:bottom w:val="none" w:sz="0" w:space="0" w:color="auto"/>
            <w:right w:val="none" w:sz="0" w:space="0" w:color="auto"/>
          </w:divBdr>
        </w:div>
      </w:divsChild>
    </w:div>
    <w:div w:id="1327126863">
      <w:bodyDiv w:val="1"/>
      <w:marLeft w:val="0"/>
      <w:marRight w:val="0"/>
      <w:marTop w:val="0"/>
      <w:marBottom w:val="0"/>
      <w:divBdr>
        <w:top w:val="none" w:sz="0" w:space="0" w:color="auto"/>
        <w:left w:val="none" w:sz="0" w:space="0" w:color="auto"/>
        <w:bottom w:val="none" w:sz="0" w:space="0" w:color="auto"/>
        <w:right w:val="none" w:sz="0" w:space="0" w:color="auto"/>
      </w:divBdr>
    </w:div>
    <w:div w:id="1407338513">
      <w:bodyDiv w:val="1"/>
      <w:marLeft w:val="0"/>
      <w:marRight w:val="0"/>
      <w:marTop w:val="0"/>
      <w:marBottom w:val="0"/>
      <w:divBdr>
        <w:top w:val="none" w:sz="0" w:space="0" w:color="auto"/>
        <w:left w:val="none" w:sz="0" w:space="0" w:color="auto"/>
        <w:bottom w:val="none" w:sz="0" w:space="0" w:color="auto"/>
        <w:right w:val="none" w:sz="0" w:space="0" w:color="auto"/>
      </w:divBdr>
    </w:div>
    <w:div w:id="1548562966">
      <w:bodyDiv w:val="1"/>
      <w:marLeft w:val="0"/>
      <w:marRight w:val="0"/>
      <w:marTop w:val="0"/>
      <w:marBottom w:val="0"/>
      <w:divBdr>
        <w:top w:val="none" w:sz="0" w:space="0" w:color="auto"/>
        <w:left w:val="none" w:sz="0" w:space="0" w:color="auto"/>
        <w:bottom w:val="none" w:sz="0" w:space="0" w:color="auto"/>
        <w:right w:val="none" w:sz="0" w:space="0" w:color="auto"/>
      </w:divBdr>
      <w:divsChild>
        <w:div w:id="1781996199">
          <w:marLeft w:val="0"/>
          <w:marRight w:val="0"/>
          <w:marTop w:val="0"/>
          <w:marBottom w:val="0"/>
          <w:divBdr>
            <w:top w:val="none" w:sz="0" w:space="0" w:color="auto"/>
            <w:left w:val="none" w:sz="0" w:space="0" w:color="auto"/>
            <w:bottom w:val="none" w:sz="0" w:space="0" w:color="auto"/>
            <w:right w:val="none" w:sz="0" w:space="0" w:color="auto"/>
          </w:divBdr>
        </w:div>
        <w:div w:id="318312891">
          <w:marLeft w:val="0"/>
          <w:marRight w:val="0"/>
          <w:marTop w:val="0"/>
          <w:marBottom w:val="0"/>
          <w:divBdr>
            <w:top w:val="none" w:sz="0" w:space="0" w:color="auto"/>
            <w:left w:val="none" w:sz="0" w:space="0" w:color="auto"/>
            <w:bottom w:val="none" w:sz="0" w:space="0" w:color="auto"/>
            <w:right w:val="none" w:sz="0" w:space="0" w:color="auto"/>
          </w:divBdr>
        </w:div>
        <w:div w:id="991836591">
          <w:marLeft w:val="0"/>
          <w:marRight w:val="0"/>
          <w:marTop w:val="0"/>
          <w:marBottom w:val="0"/>
          <w:divBdr>
            <w:top w:val="none" w:sz="0" w:space="0" w:color="auto"/>
            <w:left w:val="none" w:sz="0" w:space="0" w:color="auto"/>
            <w:bottom w:val="none" w:sz="0" w:space="0" w:color="auto"/>
            <w:right w:val="none" w:sz="0" w:space="0" w:color="auto"/>
          </w:divBdr>
        </w:div>
        <w:div w:id="307977795">
          <w:marLeft w:val="0"/>
          <w:marRight w:val="0"/>
          <w:marTop w:val="0"/>
          <w:marBottom w:val="0"/>
          <w:divBdr>
            <w:top w:val="none" w:sz="0" w:space="0" w:color="auto"/>
            <w:left w:val="none" w:sz="0" w:space="0" w:color="auto"/>
            <w:bottom w:val="none" w:sz="0" w:space="0" w:color="auto"/>
            <w:right w:val="none" w:sz="0" w:space="0" w:color="auto"/>
          </w:divBdr>
        </w:div>
        <w:div w:id="127555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r.es/~reidocrea/" TargetMode="External"/><Relationship Id="rId13" Type="http://schemas.openxmlformats.org/officeDocument/2006/relationships/hyperlink" Target="https://bit.ly/3eXa9M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doi.org/10.15359/ree.19-3.11" TargetMode="External"/><Relationship Id="rId17" Type="http://schemas.openxmlformats.org/officeDocument/2006/relationships/hyperlink" Target="https://doi.org/10.32645/13906925.23" TargetMode="External"/><Relationship Id="rId2" Type="http://schemas.openxmlformats.org/officeDocument/2006/relationships/styles" Target="styles.xml"/><Relationship Id="rId16" Type="http://schemas.openxmlformats.org/officeDocument/2006/relationships/hyperlink" Target="http://repositorio.uchile.cl/handle/2250/13764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96/alternancia.v1i1.61" TargetMode="External"/><Relationship Id="rId5" Type="http://schemas.openxmlformats.org/officeDocument/2006/relationships/footnotes" Target="footnotes.xml"/><Relationship Id="rId15" Type="http://schemas.openxmlformats.org/officeDocument/2006/relationships/hyperlink" Target="https://doi.org/10.2307/j.ctt2050wjh.9" TargetMode="External"/><Relationship Id="rId10" Type="http://schemas.openxmlformats.org/officeDocument/2006/relationships/hyperlink" Target="https://doi.org/10.13184/eidon.46.201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3aDrwPw" TargetMode="External"/><Relationship Id="rId14" Type="http://schemas.openxmlformats.org/officeDocument/2006/relationships/hyperlink" Target="https://doi.org/10.36260/rbr.v8i10.8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70ED-DE97-4B06-94E6-DBB13A11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3243</Words>
  <Characters>17838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Davila</dc:creator>
  <cp:keywords/>
  <dc:description/>
  <cp:lastModifiedBy>Larissa Davila</cp:lastModifiedBy>
  <cp:revision>2</cp:revision>
  <dcterms:created xsi:type="dcterms:W3CDTF">2021-03-22T07:21:00Z</dcterms:created>
  <dcterms:modified xsi:type="dcterms:W3CDTF">2021-03-22T07:21:00Z</dcterms:modified>
</cp:coreProperties>
</file>