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52A9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144D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ESCUELA NORMAL DE EDUCACION PREESCOLAR</w:t>
      </w:r>
    </w:p>
    <w:p w14:paraId="28DAF151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144D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Licenciatura en Educación Preescolar</w:t>
      </w:r>
    </w:p>
    <w:p w14:paraId="72688026" w14:textId="6E1F28BC" w:rsidR="001144D7" w:rsidRPr="001144D7" w:rsidRDefault="001144D7" w:rsidP="00114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5CF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 wp14:anchorId="015F26FC" wp14:editId="393F2915">
            <wp:simplePos x="0" y="0"/>
            <wp:positionH relativeFrom="margin">
              <wp:posOffset>1891665</wp:posOffset>
            </wp:positionH>
            <wp:positionV relativeFrom="page">
              <wp:posOffset>1409700</wp:posOffset>
            </wp:positionV>
            <wp:extent cx="1790700" cy="1343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2E0915D6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2D97791A" w14:textId="671FEFE3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5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EVIDENCIA UNIDAD III</w:t>
      </w:r>
    </w:p>
    <w:p w14:paraId="270DA36D" w14:textId="77777777" w:rsidR="001144D7" w:rsidRPr="001144D7" w:rsidRDefault="001144D7" w:rsidP="0011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143634A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Materia: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Educación Inclusiva</w:t>
      </w:r>
    </w:p>
    <w:p w14:paraId="2144EDCB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Docente: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Alejandra Isabel Cárdenas Gonzales</w:t>
      </w:r>
    </w:p>
    <w:p w14:paraId="6C634B67" w14:textId="77777777" w:rsidR="001144D7" w:rsidRPr="001144D7" w:rsidRDefault="001144D7" w:rsidP="00114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8509346" w14:textId="4F42C1DD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Alumna:</w:t>
      </w:r>
    </w:p>
    <w:p w14:paraId="062EAACB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Ximena Nataly Guardiola Álvarez #9</w:t>
      </w:r>
    </w:p>
    <w:p w14:paraId="01F8567B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Sección: D</w:t>
      </w:r>
    </w:p>
    <w:p w14:paraId="2F1A663B" w14:textId="77777777" w:rsidR="001144D7" w:rsidRPr="001144D7" w:rsidRDefault="001144D7" w:rsidP="00114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2D0AC18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UNIDAD DE APRENDIZAJE III. 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Gestión pedagógica inclusiva de calidad</w:t>
      </w:r>
    </w:p>
    <w:p w14:paraId="3A66EA36" w14:textId="77777777" w:rsidR="001144D7" w:rsidRPr="001144D7" w:rsidRDefault="001144D7" w:rsidP="0011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933FD20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14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COMPETENCIAS</w:t>
      </w:r>
    </w:p>
    <w:p w14:paraId="7A82707D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Segoe UI Symbol" w:eastAsia="Times New Roman" w:hAnsi="Segoe UI Symbol" w:cs="Segoe UI Symbol"/>
          <w:color w:val="000000"/>
          <w:sz w:val="24"/>
          <w:szCs w:val="24"/>
          <w:lang w:eastAsia="es-MX"/>
        </w:rPr>
        <w:t>★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Detecta los procesos de aprendizaje de sus alumnos para favorecer su desarrollo cognitivo y socioemocional.</w:t>
      </w:r>
    </w:p>
    <w:p w14:paraId="792270A1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Segoe UI Symbol" w:eastAsia="Times New Roman" w:hAnsi="Segoe UI Symbol" w:cs="Segoe UI Symbol"/>
          <w:color w:val="000000"/>
          <w:sz w:val="24"/>
          <w:szCs w:val="24"/>
          <w:lang w:eastAsia="es-MX"/>
        </w:rPr>
        <w:t>★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Aplica el plan y programas de estudio para alcanzar los propósitos educativos y contribuir al pleno desenvolvimiento de las capacidades de sus alumnos</w:t>
      </w:r>
    </w:p>
    <w:p w14:paraId="3947CF31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Segoe UI Symbol" w:eastAsia="Times New Roman" w:hAnsi="Segoe UI Symbol" w:cs="Segoe UI Symbol"/>
          <w:color w:val="000000"/>
          <w:sz w:val="24"/>
          <w:szCs w:val="24"/>
          <w:lang w:eastAsia="es-MX"/>
        </w:rPr>
        <w:t>★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2E46AA3" w14:textId="77777777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Segoe UI Symbol" w:eastAsia="Times New Roman" w:hAnsi="Segoe UI Symbol" w:cs="Segoe UI Symbol"/>
          <w:color w:val="000000"/>
          <w:sz w:val="24"/>
          <w:szCs w:val="24"/>
          <w:lang w:eastAsia="es-MX"/>
        </w:rPr>
        <w:t>★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Integra recursos de la investigación educativa para enriquecer su práctica profesional, expresando su interés por el conocimiento, la ciencia y la mejora de la educación.</w:t>
      </w:r>
    </w:p>
    <w:p w14:paraId="63056C35" w14:textId="77777777" w:rsidR="002E5CF0" w:rsidRDefault="001144D7" w:rsidP="002E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44D7">
        <w:rPr>
          <w:rFonts w:ascii="Segoe UI Symbol" w:eastAsia="Times New Roman" w:hAnsi="Segoe UI Symbol" w:cs="Segoe UI Symbol"/>
          <w:color w:val="000000"/>
          <w:sz w:val="24"/>
          <w:szCs w:val="24"/>
          <w:lang w:eastAsia="es-MX"/>
        </w:rPr>
        <w:t>★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1144D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  <w:t>Actúa de manera ética ante la diversidad de situaciones que se presentan en la práctica profesional.</w:t>
      </w:r>
    </w:p>
    <w:p w14:paraId="5C9B4B6E" w14:textId="77777777" w:rsidR="002E5CF0" w:rsidRDefault="002E5CF0" w:rsidP="002E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9D1BCE5" w14:textId="62150CDC" w:rsidR="001144D7" w:rsidRPr="001144D7" w:rsidRDefault="001144D7" w:rsidP="002E5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44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E486306" w14:textId="5FE4FC8D" w:rsidR="001144D7" w:rsidRPr="001144D7" w:rsidRDefault="001144D7" w:rsidP="0011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5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Enero 2022</w:t>
      </w: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                          </w:t>
      </w:r>
      <w:r w:rsidRPr="0011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ab/>
        <w:t xml:space="preserve"> Saltillo Coahuila</w:t>
      </w:r>
    </w:p>
    <w:p w14:paraId="628A13ED" w14:textId="35A0C9B2" w:rsidR="001144D7" w:rsidRPr="002E5CF0" w:rsidRDefault="001144D7">
      <w:pPr>
        <w:rPr>
          <w:rFonts w:ascii="Times New Roman" w:hAnsi="Times New Roman" w:cs="Times New Roman"/>
          <w:sz w:val="24"/>
          <w:szCs w:val="24"/>
        </w:rPr>
      </w:pPr>
      <w:r w:rsidRPr="002E5CF0">
        <w:rPr>
          <w:rFonts w:ascii="Times New Roman" w:hAnsi="Times New Roman" w:cs="Times New Roman"/>
          <w:sz w:val="24"/>
          <w:szCs w:val="24"/>
        </w:rPr>
        <w:br w:type="page"/>
      </w:r>
    </w:p>
    <w:p w14:paraId="6D19B201" w14:textId="42902B38" w:rsidR="00151246" w:rsidRPr="007208E6" w:rsidRDefault="000274DB" w:rsidP="00151246">
      <w:pPr>
        <w:pStyle w:val="Sinespaciado"/>
        <w:jc w:val="center"/>
        <w:rPr>
          <w:rFonts w:ascii="Modern Love" w:hAnsi="Modern Love" w:cs="Arial"/>
          <w:sz w:val="32"/>
          <w:szCs w:val="32"/>
        </w:rPr>
      </w:pPr>
      <w:r w:rsidRPr="007208E6">
        <w:rPr>
          <w:rFonts w:ascii="Modern Love" w:hAnsi="Modern Love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FD6D637" wp14:editId="395F47BD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591175" cy="1619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61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16D9" id="Rectángulo 3" o:spid="_x0000_s1026" style="position:absolute;margin-left:389.05pt;margin-top:7.15pt;width:440.25pt;height:12.75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" fillcolor="#e7d3d6 [663]" stroked="f" strokeweight="1pt">
                <w10:wrap anchorx="margin"/>
              </v:rect>
            </w:pict>
          </mc:Fallback>
        </mc:AlternateContent>
      </w:r>
      <w:r w:rsidR="00151246" w:rsidRPr="007208E6">
        <w:rPr>
          <w:rFonts w:ascii="Modern Love" w:hAnsi="Modern Love" w:cs="Arial"/>
          <w:sz w:val="32"/>
          <w:szCs w:val="32"/>
        </w:rPr>
        <w:t>Reflexión</w:t>
      </w:r>
    </w:p>
    <w:p w14:paraId="77EB4B31" w14:textId="37F03A74" w:rsidR="00151246" w:rsidRPr="007208E6" w:rsidRDefault="00151246" w:rsidP="008A28F1">
      <w:pPr>
        <w:pStyle w:val="Sinespaciado"/>
        <w:spacing w:after="480"/>
        <w:jc w:val="center"/>
        <w:rPr>
          <w:rFonts w:ascii="Modern Love" w:hAnsi="Modern Love" w:cs="Arial"/>
          <w:sz w:val="32"/>
          <w:szCs w:val="32"/>
        </w:rPr>
      </w:pPr>
      <w:r w:rsidRPr="007208E6">
        <w:rPr>
          <w:rFonts w:ascii="Modern Love" w:hAnsi="Modern Love" w:cs="Arial"/>
          <w:color w:val="A36E74" w:themeColor="accent5" w:themeTint="99"/>
          <w:sz w:val="32"/>
          <w:szCs w:val="32"/>
        </w:rPr>
        <w:t>Situación</w:t>
      </w:r>
      <w:r w:rsidRPr="007208E6">
        <w:rPr>
          <w:rFonts w:ascii="Modern Love" w:hAnsi="Modern Love" w:cs="Arial"/>
          <w:sz w:val="32"/>
          <w:szCs w:val="32"/>
        </w:rPr>
        <w:t xml:space="preserve"> </w:t>
      </w:r>
      <w:r w:rsidRPr="007208E6">
        <w:rPr>
          <w:rFonts w:ascii="Modern Love" w:hAnsi="Modern Love" w:cs="Arial"/>
          <w:color w:val="FFBC3D" w:themeColor="accent2" w:themeShade="BF"/>
          <w:sz w:val="32"/>
          <w:szCs w:val="32"/>
        </w:rPr>
        <w:t>de</w:t>
      </w:r>
      <w:r w:rsidRPr="007208E6">
        <w:rPr>
          <w:rFonts w:ascii="Modern Love" w:hAnsi="Modern Love" w:cs="Arial"/>
          <w:sz w:val="32"/>
          <w:szCs w:val="32"/>
        </w:rPr>
        <w:t xml:space="preserve"> </w:t>
      </w:r>
      <w:r w:rsidRPr="007208E6">
        <w:rPr>
          <w:rFonts w:ascii="Modern Love" w:hAnsi="Modern Love" w:cs="Arial"/>
          <w:color w:val="F15C3E" w:themeColor="accent6" w:themeShade="BF"/>
          <w:sz w:val="32"/>
          <w:szCs w:val="32"/>
        </w:rPr>
        <w:t>aprendizaje</w:t>
      </w:r>
    </w:p>
    <w:p w14:paraId="0999EB90" w14:textId="01F307B5" w:rsidR="008A28F1" w:rsidRPr="00D80129" w:rsidRDefault="008A28F1" w:rsidP="008A28F1">
      <w:pPr>
        <w:pStyle w:val="NormalWeb"/>
        <w:spacing w:before="0" w:beforeAutospacing="0" w:after="160" w:afterAutospacing="0" w:line="360" w:lineRule="auto"/>
        <w:jc w:val="both"/>
        <w:rPr>
          <w:color w:val="000000"/>
        </w:rPr>
      </w:pPr>
      <w:r w:rsidRPr="00D80129">
        <w:t xml:space="preserve">Para comenzar, </w:t>
      </w:r>
      <w:r w:rsidR="002E5CF0" w:rsidRPr="00D80129">
        <w:t>en</w:t>
      </w:r>
      <w:r w:rsidRPr="00D80129">
        <w:t xml:space="preserve"> la unidad de aprendizaje tres se analizó y se le tomo la importancia a los ajustes razonables que se deben de hacer dentro de una situación de aprendizaje con </w:t>
      </w:r>
      <w:r w:rsidR="002B65F4" w:rsidRPr="00D80129">
        <w:t xml:space="preserve">la importancia de </w:t>
      </w:r>
      <w:r w:rsidRPr="00D80129">
        <w:t>“</w:t>
      </w:r>
      <w:r w:rsidRPr="00D80129">
        <w:rPr>
          <w:color w:val="000000"/>
        </w:rPr>
        <w:t>radica</w:t>
      </w:r>
      <w:r w:rsidR="002B65F4" w:rsidRPr="00D80129">
        <w:rPr>
          <w:color w:val="000000"/>
        </w:rPr>
        <w:t>r</w:t>
      </w:r>
      <w:r w:rsidRPr="00D80129">
        <w:rPr>
          <w:color w:val="000000"/>
        </w:rPr>
        <w:t xml:space="preserve"> en que son medidas específicas que tienen como objeto la accesibilidad en casos particulares; son un imperativo para garantizar la igualdad de oportunidades” (Guía para la Elaboración de la Propuesta Curricular de Ajustes Razonables, 2015)</w:t>
      </w:r>
    </w:p>
    <w:p w14:paraId="41458DD0" w14:textId="658AE33C" w:rsidR="00B4785D" w:rsidRPr="00D80129" w:rsidRDefault="00B4785D" w:rsidP="008A28F1">
      <w:pPr>
        <w:pStyle w:val="NormalWeb"/>
        <w:spacing w:before="0" w:beforeAutospacing="0" w:after="160" w:afterAutospacing="0" w:line="360" w:lineRule="auto"/>
        <w:jc w:val="both"/>
      </w:pPr>
      <w:r w:rsidRPr="00D80129">
        <w:t xml:space="preserve">Conforme a lo anterior, </w:t>
      </w:r>
      <w:r w:rsidRPr="00D80129">
        <w:rPr>
          <w:color w:val="000000"/>
        </w:rPr>
        <w:t>previamente a las estrategias o ajustes razonables se realizó un diagnóstico al grupo de 1° A con la finalidad de crear una educación de calidad e inclusiva mediante diferentes experiencias con aprendizajes situados y significativos.</w:t>
      </w:r>
    </w:p>
    <w:p w14:paraId="32C8C383" w14:textId="5A9CFA49" w:rsidR="00B4785D" w:rsidRPr="00D80129" w:rsidRDefault="00B4785D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>De acuerdo con los resultados del diagnóstico y del consejo técnico escolar se eligió el aprendizaje esperado: Dialoga para solucionar conflictos y ponerse de acuerdo para realizar actividades en equipo. Del área de desarrollo personal y social, educación socioemocional enfocado en el organizador curricular dos: expresa emociones.</w:t>
      </w:r>
    </w:p>
    <w:p w14:paraId="130F152F" w14:textId="57BA7E3E" w:rsidR="00B4785D" w:rsidRPr="00D80129" w:rsidRDefault="00B4785D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Con el objetivo de disminuir la barrera de aprendizaje de desigualdad presentada en el jardín de niños Itzcali, se lleva a cabo la secuencia didáctica </w:t>
      </w:r>
      <w:r w:rsidRPr="00D80129">
        <w:rPr>
          <w:rFonts w:ascii="Times New Roman" w:hAnsi="Times New Roman" w:cs="Times New Roman"/>
          <w:i/>
          <w:iCs/>
          <w:sz w:val="24"/>
          <w:szCs w:val="24"/>
        </w:rPr>
        <w:t>viajemos para solucionar</w:t>
      </w:r>
      <w:r w:rsidRPr="00D80129">
        <w:rPr>
          <w:rFonts w:ascii="Times New Roman" w:hAnsi="Times New Roman" w:cs="Times New Roman"/>
          <w:sz w:val="24"/>
          <w:szCs w:val="24"/>
        </w:rPr>
        <w:t xml:space="preserve"> con el propósito de que los alumnos y alumnas perciban la palabra </w:t>
      </w:r>
      <w:r w:rsidRPr="00D80129">
        <w:rPr>
          <w:rFonts w:ascii="Times New Roman" w:hAnsi="Times New Roman" w:cs="Times New Roman"/>
          <w:i/>
          <w:iCs/>
          <w:sz w:val="24"/>
          <w:szCs w:val="24"/>
        </w:rPr>
        <w:t xml:space="preserve">desigualdad </w:t>
      </w:r>
      <w:r w:rsidRPr="00D80129">
        <w:rPr>
          <w:rFonts w:ascii="Times New Roman" w:hAnsi="Times New Roman" w:cs="Times New Roman"/>
          <w:sz w:val="24"/>
          <w:szCs w:val="24"/>
        </w:rPr>
        <w:t xml:space="preserve">mediante el tema de la revolución mexicana y de esta forma conozcan diversas soluciones para resolver y buscar una solución a un conflicto. </w:t>
      </w:r>
    </w:p>
    <w:p w14:paraId="7EBB857C" w14:textId="77777777" w:rsidR="00347C52" w:rsidRPr="00D80129" w:rsidRDefault="00347C52" w:rsidP="0034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Con el fin de realizar la inclusión educativa para disminuir la barrera de aprendizaje y participación el momento donde se lleva a cabo es por medio del cuento pues escuchan la problemática de desigualdad experimentada desde otro punto de vista. </w:t>
      </w:r>
    </w:p>
    <w:p w14:paraId="13577730" w14:textId="729CD4E6" w:rsidR="007208E6" w:rsidRPr="00D80129" w:rsidRDefault="00347C52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Sin embargo, el resultado para esta secuencia didáctica no fue el esperado con los estudiantes dado que no se mostraron motivados o entusiasmados al ser el contenido de la revolución mexicana. </w:t>
      </w:r>
      <w:r w:rsidR="007208E6" w:rsidRPr="00D80129">
        <w:rPr>
          <w:rFonts w:ascii="Times New Roman" w:hAnsi="Times New Roman" w:cs="Times New Roman"/>
          <w:sz w:val="24"/>
          <w:szCs w:val="24"/>
        </w:rPr>
        <w:t xml:space="preserve">Como consecuencia, esta experiencia contribuyo para la formación como educadora para poder indagar y crear instrumentos como el diagnostico, entrevistas y diarios </w:t>
      </w:r>
      <w:r w:rsidR="007208E6" w:rsidRPr="00D80129">
        <w:rPr>
          <w:rFonts w:ascii="Times New Roman" w:hAnsi="Times New Roman" w:cs="Times New Roman"/>
          <w:sz w:val="24"/>
          <w:szCs w:val="24"/>
        </w:rPr>
        <w:lastRenderedPageBreak/>
        <w:t xml:space="preserve">de observación de manera que se obtenga información para favorecer la enseñanza de todas y todos los alumnos. </w:t>
      </w:r>
    </w:p>
    <w:p w14:paraId="59171C8D" w14:textId="77777777" w:rsidR="00D80129" w:rsidRDefault="00347C52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Por lo que es </w:t>
      </w:r>
      <w:r w:rsidR="00B4785D" w:rsidRPr="00D80129">
        <w:rPr>
          <w:rFonts w:ascii="Times New Roman" w:hAnsi="Times New Roman" w:cs="Times New Roman"/>
          <w:sz w:val="24"/>
          <w:szCs w:val="24"/>
        </w:rPr>
        <w:t xml:space="preserve">importante realizar nuevos ajustes razonables </w:t>
      </w:r>
      <w:r w:rsidRPr="00D80129">
        <w:rPr>
          <w:rFonts w:ascii="Times New Roman" w:hAnsi="Times New Roman" w:cs="Times New Roman"/>
          <w:sz w:val="24"/>
          <w:szCs w:val="24"/>
        </w:rPr>
        <w:t>para desarrollar las modificaciones y adaptaciones necesarias y adecuadas con las cuales se va a lograr aprendizajes significativos e igualitarios para todos.</w:t>
      </w:r>
    </w:p>
    <w:p w14:paraId="48A01E12" w14:textId="3797E41E" w:rsidR="00347C52" w:rsidRPr="00D80129" w:rsidRDefault="00347C52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 La nueva secuencia didáctica lleva por nombre </w:t>
      </w:r>
      <w:r w:rsidRPr="00D80129">
        <w:rPr>
          <w:rFonts w:ascii="Times New Roman" w:hAnsi="Times New Roman" w:cs="Times New Roman"/>
          <w:i/>
          <w:iCs/>
          <w:sz w:val="24"/>
          <w:szCs w:val="24"/>
        </w:rPr>
        <w:t>Superhéroes entre amigos</w:t>
      </w:r>
      <w:r w:rsidRPr="00D80129">
        <w:rPr>
          <w:rFonts w:ascii="Times New Roman" w:hAnsi="Times New Roman" w:cs="Times New Roman"/>
          <w:sz w:val="24"/>
          <w:szCs w:val="24"/>
        </w:rPr>
        <w:t xml:space="preserve"> (Anexo </w:t>
      </w:r>
      <w:r w:rsidR="0021325B" w:rsidRPr="00D80129">
        <w:rPr>
          <w:rFonts w:ascii="Times New Roman" w:hAnsi="Times New Roman" w:cs="Times New Roman"/>
          <w:sz w:val="24"/>
          <w:szCs w:val="24"/>
        </w:rPr>
        <w:t>1</w:t>
      </w:r>
      <w:r w:rsidRPr="00D80129">
        <w:rPr>
          <w:rFonts w:ascii="Times New Roman" w:hAnsi="Times New Roman" w:cs="Times New Roman"/>
          <w:sz w:val="24"/>
          <w:szCs w:val="24"/>
        </w:rPr>
        <w:t xml:space="preserve">) </w:t>
      </w:r>
      <w:r w:rsidR="00344F41" w:rsidRPr="00D80129">
        <w:rPr>
          <w:rFonts w:ascii="Times New Roman" w:hAnsi="Times New Roman" w:cs="Times New Roman"/>
          <w:sz w:val="24"/>
          <w:szCs w:val="24"/>
        </w:rPr>
        <w:t>enfocada en el aprendizaje esperado de: Reconoce cuando alguien necesita ayuda y la proporciona. Del área de desarrollo personal y social, Educación Socioemocional</w:t>
      </w:r>
      <w:r w:rsidR="0021325B" w:rsidRPr="00D80129">
        <w:rPr>
          <w:rFonts w:ascii="Times New Roman" w:hAnsi="Times New Roman" w:cs="Times New Roman"/>
          <w:sz w:val="24"/>
          <w:szCs w:val="24"/>
        </w:rPr>
        <w:t xml:space="preserve"> tiene el propósito de que alumnos y alumnas reconozcan compañeros que necesiten de ayuda y así poder apoyarlos.</w:t>
      </w:r>
    </w:p>
    <w:p w14:paraId="6762C7A4" w14:textId="18AA3314" w:rsidR="00344F41" w:rsidRPr="00D80129" w:rsidRDefault="00344F41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Desde la actividad de inicio los estudiantes observan una imagen en donde pueden apreciar cuales personas necesitan ayuda con el propósito de identificar a quien poder ayudar. Durante el desarrollo, van a reconocer aquellos compañeros que necesiten un apoyo ya sea para una tarea o conectarse a clase y entre todos en la sesión virtual brindarle y apoyarle con una solución. Posteriormente, en el cierre socializan con todos sus compañeros para saber cómo se sintieron con esta actividad y así poder seguir ayudando a los compañeros. </w:t>
      </w:r>
    </w:p>
    <w:p w14:paraId="547655FB" w14:textId="4CABE9DD" w:rsidR="0021325B" w:rsidRPr="00D80129" w:rsidRDefault="0021325B" w:rsidP="00B47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>Por consiguiente, las actividades creadas para la nueva secuencia didáctica se argumentan de acuerdo con los mencionado por el Manual de buenas prácticas en inclusión educativa (2016)</w:t>
      </w:r>
      <w:r w:rsidR="00DA5DC4" w:rsidRPr="00D80129">
        <w:rPr>
          <w:rFonts w:ascii="Times New Roman" w:hAnsi="Times New Roman" w:cs="Times New Roman"/>
          <w:sz w:val="24"/>
          <w:szCs w:val="24"/>
        </w:rPr>
        <w:t xml:space="preserve"> donde se debe de eliminar toda forma de exclusión social y educativa que sea consecuencia de actitudes y respuestas ante la diversidad. </w:t>
      </w:r>
    </w:p>
    <w:p w14:paraId="16712C38" w14:textId="2BD8B830" w:rsidR="00347C52" w:rsidRPr="00D80129" w:rsidRDefault="00344F41" w:rsidP="00720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A tal efecto de los ajustes </w:t>
      </w:r>
      <w:r w:rsidR="007208E6" w:rsidRPr="00D80129">
        <w:rPr>
          <w:rFonts w:ascii="Times New Roman" w:hAnsi="Times New Roman" w:cs="Times New Roman"/>
          <w:sz w:val="24"/>
          <w:szCs w:val="24"/>
        </w:rPr>
        <w:t xml:space="preserve">razonables </w:t>
      </w:r>
      <w:r w:rsidRPr="00D80129">
        <w:rPr>
          <w:rFonts w:ascii="Times New Roman" w:hAnsi="Times New Roman" w:cs="Times New Roman"/>
          <w:sz w:val="24"/>
          <w:szCs w:val="24"/>
        </w:rPr>
        <w:t xml:space="preserve">que se realizaron </w:t>
      </w:r>
      <w:r w:rsidR="007208E6" w:rsidRPr="00D80129">
        <w:rPr>
          <w:rFonts w:ascii="Times New Roman" w:hAnsi="Times New Roman" w:cs="Times New Roman"/>
          <w:sz w:val="24"/>
          <w:szCs w:val="24"/>
        </w:rPr>
        <w:t xml:space="preserve">como menciona la </w:t>
      </w:r>
      <w:r w:rsidR="007208E6" w:rsidRPr="00D8012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Guía para la Elaboración de la Propuesta Curricular de Ajustes Razonables (2015) </w:t>
      </w:r>
      <w:r w:rsidRPr="00D80129">
        <w:rPr>
          <w:rFonts w:ascii="Times New Roman" w:hAnsi="Times New Roman" w:cs="Times New Roman"/>
          <w:sz w:val="24"/>
          <w:szCs w:val="24"/>
        </w:rPr>
        <w:t xml:space="preserve">para </w:t>
      </w:r>
      <w:r w:rsidR="007208E6" w:rsidRPr="00D80129">
        <w:rPr>
          <w:rFonts w:ascii="Times New Roman" w:hAnsi="Times New Roman" w:cs="Times New Roman"/>
          <w:sz w:val="24"/>
          <w:szCs w:val="24"/>
        </w:rPr>
        <w:t xml:space="preserve">ofrecer y garantizar el acceso a la educación, permanecía, participación y aprendizaje de todos los estudiantes. </w:t>
      </w:r>
      <w:r w:rsidR="002E5CF0" w:rsidRPr="00D80129">
        <w:rPr>
          <w:rFonts w:ascii="Times New Roman" w:hAnsi="Times New Roman" w:cs="Times New Roman"/>
          <w:sz w:val="24"/>
          <w:szCs w:val="24"/>
        </w:rPr>
        <w:t xml:space="preserve">Lo que provoca un aprendizaje y conocimiento como futura educadora para la realización de prácticas inclusivas considerando las Barreras de Aprendizaje y la Participación, los apoyos, y los ajustes razonables para ofrecer una educación que se ocupe de las necesidades de todos los alumnos y alumnas.  </w:t>
      </w:r>
      <w:r w:rsidR="00347C52" w:rsidRPr="00D80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br w:type="page"/>
      </w:r>
    </w:p>
    <w:p w14:paraId="5EB2413E" w14:textId="17C5B303" w:rsidR="000274DB" w:rsidRPr="000274DB" w:rsidRDefault="000274DB" w:rsidP="00347C52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27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Referencia</w:t>
      </w:r>
    </w:p>
    <w:p w14:paraId="1690EEB1" w14:textId="341ED557" w:rsidR="00347C52" w:rsidRDefault="00347C52" w:rsidP="00347C52">
      <w:pPr>
        <w:spacing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E5C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Documental sobre la discriminación indígena de Ricardo Contreras Soto. (2013). [Archivo de vídeo]. Recuperado de </w:t>
      </w:r>
      <w:hyperlink r:id="rId8" w:history="1">
        <w:r w:rsidRPr="002E5CF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https://www.youtube.com/watch?v=hbKGumTbeN8</w:t>
        </w:r>
      </w:hyperlink>
      <w:r w:rsidRPr="002E5C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1DEB4486" w14:textId="77777777" w:rsidR="00D80129" w:rsidRPr="002E5CF0" w:rsidRDefault="00D80129" w:rsidP="00347C52">
      <w:pPr>
        <w:spacing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77DD939" w14:textId="65B07AF4" w:rsidR="000274DB" w:rsidRDefault="000274DB" w:rsidP="00347C52">
      <w:pPr>
        <w:spacing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274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Guía para la Elaboración de la Propuesta Curricular de Ajustes Razonable</w:t>
      </w:r>
      <w:r w:rsidR="008A28F1" w:rsidRPr="002E5C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 (2015)</w:t>
      </w:r>
      <w:r w:rsidRPr="000274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 http://www.sepbcs.gob.mx/contenido/documentos/educativo/dgeb/guiamome 57 ntos2019/estrategia/PRESENTACI%C3%93N%20ESTRATEGIA%20DE%20EQUIDA D%20E%20INCLUSI%C3%93N%20EN%20LA%20EDUCACION%20BASICA.pdf</w:t>
      </w:r>
      <w:r w:rsidR="00347C52" w:rsidRPr="002E5C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E69DE46" w14:textId="77777777" w:rsidR="00D80129" w:rsidRDefault="00D80129" w:rsidP="00347C52">
      <w:pPr>
        <w:spacing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CE50E4A" w14:textId="2D2C0E75" w:rsidR="00DA5DC4" w:rsidRPr="000274DB" w:rsidRDefault="00DA5DC4" w:rsidP="00347C52">
      <w:pPr>
        <w:spacing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5DC4">
        <w:rPr>
          <w:rFonts w:ascii="Times New Roman" w:eastAsia="Times New Roman" w:hAnsi="Times New Roman" w:cs="Times New Roman"/>
          <w:sz w:val="24"/>
          <w:szCs w:val="24"/>
          <w:lang w:eastAsia="es-MX"/>
        </w:rPr>
        <w:t>Inclusión, U. D. (2016). Manual de buenas prácticas en inclusión educativa. Viña del Mar: Universidad de Viña Del Mar.</w:t>
      </w:r>
    </w:p>
    <w:p w14:paraId="4056EAB3" w14:textId="77777777" w:rsidR="007208E6" w:rsidRPr="002E5CF0" w:rsidRDefault="007208E6">
      <w:pPr>
        <w:rPr>
          <w:rFonts w:ascii="Times New Roman" w:hAnsi="Times New Roman" w:cs="Times New Roman"/>
          <w:sz w:val="24"/>
          <w:szCs w:val="24"/>
        </w:rPr>
      </w:pPr>
      <w:r w:rsidRPr="002E5CF0">
        <w:rPr>
          <w:rFonts w:ascii="Times New Roman" w:hAnsi="Times New Roman" w:cs="Times New Roman"/>
          <w:sz w:val="24"/>
          <w:szCs w:val="24"/>
        </w:rPr>
        <w:br w:type="page"/>
      </w:r>
    </w:p>
    <w:p w14:paraId="41374B9E" w14:textId="4D064565" w:rsidR="00D83ECF" w:rsidRDefault="00D83ECF" w:rsidP="002E5CF0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83ECF" w:rsidSect="00151246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single" w:sz="24" w:space="24" w:color="F15C3E" w:themeColor="accent6" w:themeShade="BF"/>
            <w:left w:val="single" w:sz="24" w:space="24" w:color="FFBC3D" w:themeColor="accent2" w:themeShade="BF"/>
            <w:bottom w:val="single" w:sz="24" w:space="24" w:color="F15C3E" w:themeColor="accent6" w:themeShade="BF"/>
            <w:right w:val="single" w:sz="24" w:space="24" w:color="FFBC3D" w:themeColor="accent2" w:themeShade="BF"/>
          </w:pgBorders>
          <w:cols w:space="708"/>
          <w:docGrid w:linePitch="360"/>
        </w:sectPr>
      </w:pPr>
    </w:p>
    <w:p w14:paraId="73EA4489" w14:textId="77777777" w:rsidR="0021325B" w:rsidRDefault="007208E6" w:rsidP="0021325B">
      <w:pPr>
        <w:pStyle w:val="Sinespaciado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CF0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Anexos</w:t>
      </w:r>
    </w:p>
    <w:p w14:paraId="62733217" w14:textId="209F5309" w:rsidR="00D83ECF" w:rsidRPr="0021325B" w:rsidRDefault="00D83ECF" w:rsidP="0021325B">
      <w:pPr>
        <w:pStyle w:val="Sinespaciado"/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Anexo </w:t>
      </w:r>
      <w:r w:rsidR="002132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 3. </w:t>
      </w:r>
      <w:r w:rsidRPr="00D83ECF">
        <w:rPr>
          <w:rFonts w:ascii="Times New Roman" w:hAnsi="Times New Roman" w:cs="Times New Roman"/>
          <w:sz w:val="24"/>
          <w:szCs w:val="24"/>
        </w:rPr>
        <w:t xml:space="preserve">Secuencia didáctica </w:t>
      </w:r>
      <w:r w:rsidRPr="002E5CF0">
        <w:rPr>
          <w:rFonts w:ascii="Times New Roman" w:hAnsi="Times New Roman" w:cs="Times New Roman"/>
          <w:i/>
          <w:iCs/>
          <w:sz w:val="24"/>
          <w:szCs w:val="24"/>
        </w:rPr>
        <w:t>Superhéroes entre amigos</w:t>
      </w:r>
      <w:r w:rsidRPr="002E5C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83ECF" w:rsidRPr="00D83ECF" w14:paraId="7FE058C9" w14:textId="77777777" w:rsidTr="00D83ECF">
        <w:trPr>
          <w:trHeight w:val="357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988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Áreas de Desarrollo Personal y Social</w:t>
            </w:r>
          </w:p>
          <w:p w14:paraId="7E6015D2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21D50" w14:textId="77777777" w:rsidR="00D83ECF" w:rsidRPr="00D83ECF" w:rsidRDefault="00D83ECF" w:rsidP="00D83E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  <w:p w14:paraId="689B61FF" w14:textId="77777777" w:rsidR="00D83ECF" w:rsidRPr="00D83ECF" w:rsidRDefault="00D83ECF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0B6EF8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ACF92F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83ECF" w:rsidRPr="00D83ECF" w14:paraId="4E716F51" w14:textId="77777777" w:rsidTr="00D83E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199E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352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>Empatía</w:t>
            </w:r>
          </w:p>
          <w:p w14:paraId="7E35F9FF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817" w14:textId="77777777" w:rsidR="00D83ECF" w:rsidRPr="00D83ECF" w:rsidRDefault="00D83ECF" w:rsidP="00D83E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>Reconoce cuando alguien necesita ayuda y la proporciona.</w:t>
            </w:r>
          </w:p>
        </w:tc>
      </w:tr>
      <w:tr w:rsidR="00D83ECF" w:rsidRPr="00D83ECF" w14:paraId="75B7054B" w14:textId="77777777" w:rsidTr="00D83EC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6518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DB2E6C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C3DF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CF" w:rsidRPr="00D83ECF" w14:paraId="626FF17F" w14:textId="77777777" w:rsidTr="00D83EC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12CC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C06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>Sensibilidad y apoyo hacia otros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9B1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07B43" w14:textId="77777777" w:rsidR="00D83ECF" w:rsidRPr="00D83ECF" w:rsidRDefault="00D83ECF" w:rsidP="00D8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5A948" w14:textId="77777777" w:rsidR="00D83ECF" w:rsidRPr="00D83ECF" w:rsidRDefault="00D83ECF" w:rsidP="00D8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ECF">
        <w:rPr>
          <w:rFonts w:ascii="Times New Roman" w:hAnsi="Times New Roman" w:cs="Times New Roman"/>
          <w:b/>
          <w:sz w:val="24"/>
          <w:szCs w:val="24"/>
        </w:rPr>
        <w:t>Secuencia de Situación Didáctica</w:t>
      </w:r>
    </w:p>
    <w:p w14:paraId="4FCC1762" w14:textId="77777777" w:rsidR="00D83ECF" w:rsidRPr="00D83ECF" w:rsidRDefault="00D83ECF" w:rsidP="00D8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50" w:type="dxa"/>
        <w:tblInd w:w="-459" w:type="dxa"/>
        <w:tblLook w:val="04A0" w:firstRow="1" w:lastRow="0" w:firstColumn="1" w:lastColumn="0" w:noHBand="0" w:noVBand="1"/>
      </w:tblPr>
      <w:tblGrid>
        <w:gridCol w:w="1376"/>
        <w:gridCol w:w="3179"/>
        <w:gridCol w:w="3437"/>
        <w:gridCol w:w="1534"/>
        <w:gridCol w:w="2100"/>
        <w:gridCol w:w="2124"/>
      </w:tblGrid>
      <w:tr w:rsidR="00D83ECF" w:rsidRPr="00D83ECF" w14:paraId="79CA0CB6" w14:textId="77777777" w:rsidTr="00D83EC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78D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Momentos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2AF8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168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6EE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Día, Tiempo y espacio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927C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79B6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D83ECF" w:rsidRPr="00D83ECF" w14:paraId="4B7C1C28" w14:textId="77777777" w:rsidTr="00D83ECF">
        <w:trPr>
          <w:cantSplit/>
          <w:trHeight w:val="48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69AE7" w14:textId="77777777" w:rsidR="00D83ECF" w:rsidRPr="00D83ECF" w:rsidRDefault="00D83EC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244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Saluda con alegría </w:t>
            </w:r>
          </w:p>
          <w:p w14:paraId="6EA39614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Realiza ejercicios de activación física </w:t>
            </w:r>
          </w:p>
          <w:p w14:paraId="14C17321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Cuestiona: </w:t>
            </w:r>
          </w:p>
          <w:p w14:paraId="5C6A8830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¿Cuántas veces hemos ayudado a alguien? </w:t>
            </w:r>
          </w:p>
          <w:p w14:paraId="7DF7730C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¿Cómo podemos darnos cuenta de que alguien necesita nuestra ayuda? </w:t>
            </w:r>
          </w:p>
          <w:p w14:paraId="19059CDB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3D07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Observa la imagen e identifica a las personas que requieren ayuda. </w:t>
            </w:r>
          </w:p>
          <w:p w14:paraId="157EE073" w14:textId="723E6022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Encierra en un circulo cada una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94B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F70F5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Imagen de personas: </w:t>
            </w:r>
          </w:p>
          <w:p w14:paraId="63CD3142" w14:textId="604AA31C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FD9400" wp14:editId="45DA3C5D">
                  <wp:extent cx="2045335" cy="1972945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65" t="20592" r="16908" b="7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78B0A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DE536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F15A6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E2A4B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94070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BD35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Grupal </w:t>
            </w:r>
          </w:p>
          <w:p w14:paraId="680CA71E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7 minutos</w:t>
            </w: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652" w14:textId="77777777" w:rsidR="00D83ECF" w:rsidRPr="00D83ECF" w:rsidRDefault="00D8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B43" w14:textId="77777777" w:rsidR="00D83ECF" w:rsidRPr="00D83ECF" w:rsidRDefault="00D83ECF" w:rsidP="00D83EC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Reconoce la importancia brindar ayuda y expresa pocas ideas, pero aún no la proporciona.</w:t>
            </w:r>
          </w:p>
          <w:p w14:paraId="2EE79A27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1A895" w14:textId="77777777" w:rsidR="00D83ECF" w:rsidRPr="00D83ECF" w:rsidRDefault="00D83ECF" w:rsidP="00D83EC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Reconoce quien necesita ayuda y en algunas ocasiones la proporciona. </w:t>
            </w:r>
          </w:p>
          <w:p w14:paraId="6E7D0A82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0907C6" w14:textId="77777777" w:rsidR="00D83ECF" w:rsidRPr="00D83ECF" w:rsidRDefault="00D83ECF" w:rsidP="00D83EC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Reconoce con facilidad la importancia de brindar ayuda a los demás, la proporciona y expresa cómo se siente cuando lo hace.</w:t>
            </w:r>
          </w:p>
        </w:tc>
      </w:tr>
      <w:tr w:rsidR="00D83ECF" w:rsidRPr="00D83ECF" w14:paraId="39B91534" w14:textId="77777777" w:rsidTr="00D83ECF">
        <w:trPr>
          <w:cantSplit/>
          <w:trHeight w:val="28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511394" w14:textId="77777777" w:rsidR="00D83ECF" w:rsidRPr="00D83ECF" w:rsidRDefault="00D83EC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7EF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Conoce la caja mágica de la ayuda </w:t>
            </w:r>
          </w:p>
          <w:p w14:paraId="40621658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0027E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Saca una tarjeta con un dibujo de un compañero en situación de desigualdad que necesita ayuda </w:t>
            </w:r>
          </w:p>
          <w:p w14:paraId="316C4B0E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8232B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Reconoce y menciona una solución para brindarle a su amigo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C3F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Caja de cartón decorada</w:t>
            </w:r>
          </w:p>
          <w:p w14:paraId="04433C80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74A549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Tarjetas con imágenes de personas que necesitan ayuda para: </w:t>
            </w:r>
          </w:p>
          <w:p w14:paraId="6FF5B07E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Realizar una tarea. tener internet, conectarse a clase, etc.  </w:t>
            </w:r>
          </w:p>
          <w:p w14:paraId="3F80BCD9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A09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Grupal </w:t>
            </w:r>
          </w:p>
          <w:p w14:paraId="5EF736DD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B631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63F2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ECF" w:rsidRPr="00D83ECF" w14:paraId="4703F956" w14:textId="77777777" w:rsidTr="00D83ECF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6F4103" w14:textId="77777777" w:rsidR="00D83ECF" w:rsidRPr="00D83ECF" w:rsidRDefault="00D83EC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0C1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Socializa la importancia de ayudar a alguien y cuestiona: </w:t>
            </w:r>
          </w:p>
          <w:p w14:paraId="49DE4C96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¿Cómo te hace sentir? </w:t>
            </w:r>
          </w:p>
          <w:p w14:paraId="702CF37A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85791F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Brinda ayuda a un compañero que tenga problemas para realizar alguna tarea. </w:t>
            </w:r>
          </w:p>
          <w:p w14:paraId="26846006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647DC7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>Explica una solución para ayudar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C98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sz w:val="24"/>
                <w:szCs w:val="24"/>
              </w:rPr>
              <w:t xml:space="preserve">Ninguno </w:t>
            </w:r>
          </w:p>
          <w:p w14:paraId="0701D9C5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1708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7E27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558A" w14:textId="77777777" w:rsidR="00D83ECF" w:rsidRPr="00D83ECF" w:rsidRDefault="00D8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1E4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Grupal/ Individual </w:t>
            </w:r>
          </w:p>
          <w:p w14:paraId="47A3FABD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7065D" w14:textId="77777777" w:rsidR="00D83ECF" w:rsidRPr="00D83ECF" w:rsidRDefault="00D83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minutos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1897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4DF9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8134B3" w14:textId="77777777" w:rsidR="00D83ECF" w:rsidRPr="00D83ECF" w:rsidRDefault="00D83ECF" w:rsidP="00D83EC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D83ECF" w:rsidRPr="00D83ECF" w14:paraId="7A51F51A" w14:textId="77777777" w:rsidTr="00D83ECF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CC6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Adecuaciones Curriculares: </w:t>
            </w:r>
          </w:p>
          <w:p w14:paraId="6589DA9C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474FA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880A5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C3474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4F905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34E0CE" w14:textId="77777777" w:rsidR="00D83ECF" w:rsidRPr="00D83ECF" w:rsidRDefault="00D83ECF" w:rsidP="00D83EC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D83ECF" w:rsidRPr="00D83ECF" w14:paraId="3DB62551" w14:textId="77777777" w:rsidTr="00D83ECF">
        <w:trPr>
          <w:trHeight w:val="2268"/>
        </w:trPr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A23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CF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14:paraId="650ECF9B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F66EC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C17A5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3D95A" w14:textId="77777777" w:rsidR="00D83ECF" w:rsidRPr="00D83ECF" w:rsidRDefault="00D8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C2632E" w14:textId="77777777" w:rsidR="00D83ECF" w:rsidRDefault="00D83ECF" w:rsidP="00D83ECF">
      <w:pPr>
        <w:spacing w:after="0"/>
        <w:rPr>
          <w:rFonts w:ascii="Arial" w:hAnsi="Arial" w:cs="Arial"/>
          <w:b/>
          <w:sz w:val="24"/>
          <w:szCs w:val="24"/>
        </w:rPr>
      </w:pPr>
    </w:p>
    <w:p w14:paraId="26D7E7A7" w14:textId="2F638B84" w:rsidR="001144D7" w:rsidRPr="002E5CF0" w:rsidRDefault="00D83ECF" w:rsidP="00D83EC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1144D7" w:rsidRPr="002E5CF0">
        <w:rPr>
          <w:rFonts w:ascii="Times New Roman" w:hAnsi="Times New Roman" w:cs="Times New Roman"/>
          <w:sz w:val="24"/>
          <w:szCs w:val="24"/>
        </w:rPr>
        <w:br w:type="page"/>
      </w:r>
    </w:p>
    <w:p w14:paraId="66ADE3D9" w14:textId="77777777" w:rsidR="001144D7" w:rsidRPr="002E5CF0" w:rsidRDefault="001144D7">
      <w:pPr>
        <w:rPr>
          <w:rFonts w:ascii="Times New Roman" w:hAnsi="Times New Roman" w:cs="Times New Roman"/>
        </w:rPr>
        <w:sectPr w:rsidR="001144D7" w:rsidRPr="002E5CF0" w:rsidSect="00D83ECF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F15C3E" w:themeColor="accent6" w:themeShade="BF"/>
            <w:left w:val="single" w:sz="24" w:space="24" w:color="FFBC3D" w:themeColor="accent2" w:themeShade="BF"/>
            <w:bottom w:val="single" w:sz="24" w:space="24" w:color="F15C3E" w:themeColor="accent6" w:themeShade="BF"/>
            <w:right w:val="single" w:sz="24" w:space="24" w:color="FFBC3D" w:themeColor="accent2" w:themeShade="BF"/>
          </w:pgBorders>
          <w:cols w:space="708"/>
          <w:docGrid w:linePitch="360"/>
        </w:sectPr>
      </w:pPr>
    </w:p>
    <w:p w14:paraId="4EE40D2C" w14:textId="497EE269" w:rsidR="001144D7" w:rsidRDefault="001144D7" w:rsidP="001144D7">
      <w:pPr>
        <w:pStyle w:val="Encabezado"/>
        <w:jc w:val="center"/>
        <w:rPr>
          <w:i w:val="0"/>
          <w:iCs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ED9E6F" wp14:editId="1D911F79">
            <wp:simplePos x="0" y="0"/>
            <wp:positionH relativeFrom="column">
              <wp:posOffset>655955</wp:posOffset>
            </wp:positionH>
            <wp:positionV relativeFrom="paragraph">
              <wp:posOffset>-108585</wp:posOffset>
            </wp:positionV>
            <wp:extent cx="1191260" cy="852805"/>
            <wp:effectExtent l="0" t="0" r="8890" b="4445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sz w:val="24"/>
          <w:szCs w:val="24"/>
        </w:rPr>
        <w:t>ESCUELA NORMAL DE EDUCACIÓN PREESCOLAR</w:t>
      </w:r>
    </w:p>
    <w:p w14:paraId="1DDA2CC6" w14:textId="23C0A1D3" w:rsidR="001144D7" w:rsidRDefault="001144D7" w:rsidP="001144D7">
      <w:pPr>
        <w:pStyle w:val="Encabezado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EDUCACIÓN INCLUSIVA             5º SEMESTRE</w:t>
      </w:r>
    </w:p>
    <w:p w14:paraId="55F46EF6" w14:textId="10335EC5" w:rsidR="001144D7" w:rsidRDefault="001144D7" w:rsidP="001144D7">
      <w:pPr>
        <w:pStyle w:val="Encabezado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UNIDAD DE APRENDIZAJE III</w:t>
      </w:r>
    </w:p>
    <w:p w14:paraId="5A4A0AAC" w14:textId="77777777" w:rsidR="001144D7" w:rsidRDefault="001144D7" w:rsidP="001144D7">
      <w:pPr>
        <w:pStyle w:val="Encabezado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GESTIÓN PEDAGÓGICA INCLUSIVA DE CALIDAD</w:t>
      </w:r>
    </w:p>
    <w:p w14:paraId="74245DB6" w14:textId="662CA886" w:rsidR="001144D7" w:rsidRPr="001144D7" w:rsidRDefault="001144D7" w:rsidP="001144D7">
      <w:pPr>
        <w:pStyle w:val="Encabezado"/>
        <w:jc w:val="center"/>
        <w:rPr>
          <w:i w:val="0"/>
          <w:iCs w:val="0"/>
        </w:rPr>
      </w:pPr>
      <w:r>
        <w:rPr>
          <w:b/>
          <w:bCs/>
          <w:sz w:val="24"/>
          <w:szCs w:val="24"/>
          <w:u w:val="single"/>
        </w:rPr>
        <w:t xml:space="preserve">Rúbrica </w:t>
      </w:r>
    </w:p>
    <w:p w14:paraId="322C11DE" w14:textId="77777777" w:rsidR="001144D7" w:rsidRDefault="001144D7" w:rsidP="001144D7">
      <w:pPr>
        <w:rPr>
          <w:i/>
          <w:iCs/>
          <w:sz w:val="20"/>
          <w:szCs w:val="20"/>
        </w:rPr>
      </w:pPr>
    </w:p>
    <w:tbl>
      <w:tblPr>
        <w:tblW w:w="13608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2410"/>
        <w:gridCol w:w="2693"/>
        <w:gridCol w:w="2977"/>
        <w:gridCol w:w="2977"/>
        <w:gridCol w:w="2551"/>
      </w:tblGrid>
      <w:tr w:rsidR="001144D7" w:rsidRPr="001144D7" w14:paraId="3B8A8716" w14:textId="77777777" w:rsidTr="001144D7">
        <w:trPr>
          <w:trHeight w:val="2380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64A23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Evaluar las adaptaciones curriculares a la situación didáctica, diferenciando si es inclusiva o con ajustes razonables.</w:t>
            </w:r>
          </w:p>
          <w:p w14:paraId="6F470E68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1400A8FD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785FB977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Evalúa la gestión pedagógica en el inicio, desarrollo y cierre según lo ocurrido.</w:t>
            </w:r>
          </w:p>
          <w:p w14:paraId="0B5AF5FB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3B9B5974" w14:textId="77777777" w:rsidR="001144D7" w:rsidRPr="001144D7" w:rsidRDefault="001144D7">
            <w:pPr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51C3849E" w14:textId="77777777" w:rsidR="001144D7" w:rsidRPr="001144D7" w:rsidRDefault="001144D7">
            <w:pPr>
              <w:jc w:val="center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37431" w14:textId="77777777" w:rsidR="001144D7" w:rsidRPr="001144D7" w:rsidRDefault="001144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proofErr w:type="spellStart"/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Intervalora</w:t>
            </w:r>
            <w:proofErr w:type="spellEnd"/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si se realizó una situación didáctica inclusiva o una situación didáctica con adecuación curricular, según sea el caso, además incluyendo en qué aspecto o aspectos se realizó.</w:t>
            </w:r>
          </w:p>
          <w:p w14:paraId="694D70FD" w14:textId="77777777" w:rsidR="001144D7" w:rsidRPr="001144D7" w:rsidRDefault="001144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Argumenta las experiencias obtenidas durante el inicio, desarrollo y cierre y como han influido en su formación.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4770B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6F87D8BB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14:paraId="3820F28E" w14:textId="71D16E8E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14:paraId="0A8B27FD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14:paraId="503E9DCA" w14:textId="77777777" w:rsidR="009B4B5F" w:rsidRDefault="009B4B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14:paraId="795BACFE" w14:textId="3722E1D6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" w:eastAsia="es-ES"/>
              </w:rPr>
              <w:t>Describe las experiencias tenidas durante el inicio, desarrollo y cierre de su actividad y como ha influido en su formación.</w:t>
            </w:r>
          </w:p>
          <w:p w14:paraId="4D087C24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14:paraId="598F5242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39E5E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24EF67AC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0F68FE10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49E777B7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25B8D855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3F500A26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Nombra las experiencias obtenidas durante el inicio, desarrollo y cierre de su actividad y como han inferido en su formación.</w:t>
            </w:r>
          </w:p>
          <w:p w14:paraId="7CA22267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EB802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Registra si se realizó una situación didáctica inclusiva o una situación didáctica con adecuación curricular.</w:t>
            </w:r>
          </w:p>
          <w:p w14:paraId="16B628D4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6549097B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3DFDA3ED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6A455BD8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  <w:p w14:paraId="01E14E6E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>Registra las experiencias obtenidas durante el desarrollo de su actividad y como han inferido en su formación.</w:t>
            </w:r>
          </w:p>
        </w:tc>
      </w:tr>
      <w:tr w:rsidR="001144D7" w:rsidRPr="001144D7" w14:paraId="229FD9DD" w14:textId="77777777" w:rsidTr="001144D7">
        <w:trPr>
          <w:trHeight w:val="529"/>
        </w:trPr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D2884" w14:textId="77777777" w:rsidR="001144D7" w:rsidRPr="001144D7" w:rsidRDefault="001144D7">
            <w:pPr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83269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2B38C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ECDB0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5ABE3" w14:textId="77777777" w:rsidR="001144D7" w:rsidRPr="001144D7" w:rsidRDefault="001144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1144D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61396E9A" w14:textId="77777777" w:rsidR="002E5CF0" w:rsidRPr="001144D7" w:rsidRDefault="002E5CF0">
      <w:pPr>
        <w:rPr>
          <w:rFonts w:cstheme="minorHAnsi"/>
        </w:rPr>
      </w:pPr>
    </w:p>
    <w:sectPr w:rsidR="002E5CF0" w:rsidRPr="001144D7" w:rsidSect="00151246">
      <w:pgSz w:w="15840" w:h="12240" w:orient="landscape"/>
      <w:pgMar w:top="1701" w:right="1418" w:bottom="1701" w:left="1418" w:header="709" w:footer="709" w:gutter="0"/>
      <w:pgBorders w:offsetFrom="page">
        <w:top w:val="single" w:sz="24" w:space="24" w:color="F15C3E" w:themeColor="accent6" w:themeShade="BF"/>
        <w:left w:val="single" w:sz="24" w:space="24" w:color="FFBC3D" w:themeColor="accent2" w:themeShade="BF"/>
        <w:bottom w:val="single" w:sz="24" w:space="24" w:color="F15C3E" w:themeColor="accent6" w:themeShade="BF"/>
        <w:right w:val="single" w:sz="24" w:space="24" w:color="FFBC3D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7BA0" w14:textId="77777777" w:rsidR="002D28A1" w:rsidRDefault="002D28A1" w:rsidP="002E5CF0">
      <w:pPr>
        <w:spacing w:after="0" w:line="240" w:lineRule="auto"/>
      </w:pPr>
      <w:r>
        <w:separator/>
      </w:r>
    </w:p>
  </w:endnote>
  <w:endnote w:type="continuationSeparator" w:id="0">
    <w:p w14:paraId="042EF685" w14:textId="77777777" w:rsidR="002D28A1" w:rsidRDefault="002D28A1" w:rsidP="002E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01421550"/>
      <w:docPartObj>
        <w:docPartGallery w:val="Page Numbers (Bottom of Page)"/>
        <w:docPartUnique/>
      </w:docPartObj>
    </w:sdtPr>
    <w:sdtEndPr/>
    <w:sdtContent>
      <w:p w14:paraId="2E0094F3" w14:textId="409C9D0A" w:rsidR="002E5CF0" w:rsidRPr="002E5CF0" w:rsidRDefault="002E5CF0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5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C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5CF0">
          <w:rPr>
            <w:rFonts w:ascii="Times New Roman" w:hAnsi="Times New Roman" w:cs="Times New Roman"/>
            <w:sz w:val="24"/>
            <w:szCs w:val="24"/>
            <w:lang w:val="es-ES"/>
          </w:rPr>
          <w:t>2</w:t>
        </w:r>
        <w:r w:rsidRPr="002E5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C085F0" w14:textId="77777777" w:rsidR="002E5CF0" w:rsidRDefault="002E5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6DFA" w14:textId="77777777" w:rsidR="002D28A1" w:rsidRDefault="002D28A1" w:rsidP="002E5CF0">
      <w:pPr>
        <w:spacing w:after="0" w:line="240" w:lineRule="auto"/>
      </w:pPr>
      <w:r>
        <w:separator/>
      </w:r>
    </w:p>
  </w:footnote>
  <w:footnote w:type="continuationSeparator" w:id="0">
    <w:p w14:paraId="06A91AF0" w14:textId="77777777" w:rsidR="002D28A1" w:rsidRDefault="002D28A1" w:rsidP="002E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73CAA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39DD"/>
    <w:multiLevelType w:val="hybridMultilevel"/>
    <w:tmpl w:val="21C4C1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61AA"/>
    <w:multiLevelType w:val="hybridMultilevel"/>
    <w:tmpl w:val="F318A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2650"/>
    <w:multiLevelType w:val="hybridMultilevel"/>
    <w:tmpl w:val="ED187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D7"/>
    <w:rsid w:val="000274DB"/>
    <w:rsid w:val="000A105A"/>
    <w:rsid w:val="001144D7"/>
    <w:rsid w:val="00151246"/>
    <w:rsid w:val="0021325B"/>
    <w:rsid w:val="002B65F4"/>
    <w:rsid w:val="002D28A1"/>
    <w:rsid w:val="002E5CF0"/>
    <w:rsid w:val="00344F41"/>
    <w:rsid w:val="00347C52"/>
    <w:rsid w:val="006B72BF"/>
    <w:rsid w:val="007208E6"/>
    <w:rsid w:val="007C0C39"/>
    <w:rsid w:val="008A28F1"/>
    <w:rsid w:val="009B4B5F"/>
    <w:rsid w:val="00B4785D"/>
    <w:rsid w:val="00D80129"/>
    <w:rsid w:val="00D83ECF"/>
    <w:rsid w:val="00DA5DC4"/>
    <w:rsid w:val="00DE10A4"/>
    <w:rsid w:val="00F1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7E52"/>
  <w15:chartTrackingRefBased/>
  <w15:docId w15:val="{8E991068-468C-4579-8936-2E2CBCC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144D7"/>
  </w:style>
  <w:style w:type="paragraph" w:styleId="Encabezado">
    <w:name w:val="header"/>
    <w:basedOn w:val="Normal"/>
    <w:link w:val="EncabezadoCar"/>
    <w:uiPriority w:val="99"/>
    <w:unhideWhenUsed/>
    <w:rsid w:val="001144D7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144D7"/>
    <w:rPr>
      <w:rFonts w:eastAsiaTheme="minorEastAsia"/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1144D7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paragraph" w:styleId="Sinespaciado">
    <w:name w:val="No Spacing"/>
    <w:uiPriority w:val="1"/>
    <w:qFormat/>
    <w:rsid w:val="0015124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47C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C52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E5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F0"/>
  </w:style>
  <w:style w:type="table" w:styleId="Tablaconcuadrcula">
    <w:name w:val="Table Grid"/>
    <w:basedOn w:val="Tablanormal"/>
    <w:uiPriority w:val="39"/>
    <w:rsid w:val="00D83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KGumTbeN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Literatura">
      <a:dk1>
        <a:sysClr val="windowText" lastClr="000000"/>
      </a:dk1>
      <a:lt1>
        <a:sysClr val="window" lastClr="FFFFFF"/>
      </a:lt1>
      <a:dk2>
        <a:srgbClr val="B08968"/>
      </a:dk2>
      <a:lt2>
        <a:srgbClr val="E7E6E6"/>
      </a:lt2>
      <a:accent1>
        <a:srgbClr val="C9CBA3"/>
      </a:accent1>
      <a:accent2>
        <a:srgbClr val="FFE1A8"/>
      </a:accent2>
      <a:accent3>
        <a:srgbClr val="E26D5C"/>
      </a:accent3>
      <a:accent4>
        <a:srgbClr val="723D46"/>
      </a:accent4>
      <a:accent5>
        <a:srgbClr val="472D30"/>
      </a:accent5>
      <a:accent6>
        <a:srgbClr val="F8AD9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NATALY GUARDIOLA ALVAREZ</dc:creator>
  <cp:keywords/>
  <dc:description/>
  <cp:lastModifiedBy>ALEJANDRA ISABEL CARDENAS GONZALEZ</cp:lastModifiedBy>
  <cp:revision>2</cp:revision>
  <dcterms:created xsi:type="dcterms:W3CDTF">2022-01-20T05:31:00Z</dcterms:created>
  <dcterms:modified xsi:type="dcterms:W3CDTF">2022-01-20T05:31:00Z</dcterms:modified>
</cp:coreProperties>
</file>