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618C9" w14:textId="77777777" w:rsidR="007851AE" w:rsidRPr="007851AE" w:rsidRDefault="007851AE" w:rsidP="007851AE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851AE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s-ES" w:eastAsia="es-MX"/>
        </w:rPr>
        <w:t>Rubrica para evaluar el Informe de la Entrevista</w:t>
      </w:r>
    </w:p>
    <w:p w14:paraId="66019F2C" w14:textId="77777777" w:rsidR="007851AE" w:rsidRPr="007851AE" w:rsidRDefault="007851AE" w:rsidP="007851A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851AE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 </w:t>
      </w:r>
    </w:p>
    <w:tbl>
      <w:tblPr>
        <w:tblW w:w="54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907"/>
        <w:gridCol w:w="1868"/>
        <w:gridCol w:w="2190"/>
        <w:gridCol w:w="1627"/>
      </w:tblGrid>
      <w:tr w:rsidR="007851AE" w:rsidRPr="007851AE" w14:paraId="717F9B9E" w14:textId="77777777" w:rsidTr="007851AE">
        <w:trPr>
          <w:trHeight w:val="1092"/>
          <w:tblHeader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44581D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MX"/>
              </w:rPr>
              <w:t>ASPECTOS</w:t>
            </w:r>
          </w:p>
        </w:tc>
        <w:tc>
          <w:tcPr>
            <w:tcW w:w="14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F53769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MX"/>
              </w:rPr>
              <w:t>EXCELENTE</w:t>
            </w:r>
          </w:p>
          <w:p w14:paraId="315BA00C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MX"/>
              </w:rPr>
              <w:t>10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17AB3A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MX"/>
              </w:rPr>
              <w:t>SATISFACTORIO</w:t>
            </w:r>
          </w:p>
          <w:p w14:paraId="5E1092C1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MX"/>
              </w:rPr>
              <w:t>9-8</w:t>
            </w:r>
          </w:p>
        </w:tc>
        <w:tc>
          <w:tcPr>
            <w:tcW w:w="1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DAE947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MX"/>
              </w:rPr>
              <w:t>2 MEJORABLE</w:t>
            </w:r>
          </w:p>
          <w:p w14:paraId="3534299A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MX"/>
              </w:rPr>
              <w:t>7-6</w:t>
            </w:r>
          </w:p>
        </w:tc>
        <w:tc>
          <w:tcPr>
            <w:tcW w:w="8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2CC67F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MX"/>
              </w:rPr>
              <w:t>INSUFICIENTE</w:t>
            </w:r>
          </w:p>
          <w:p w14:paraId="29C7CFE7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MX"/>
              </w:rPr>
              <w:t>5</w:t>
            </w:r>
          </w:p>
        </w:tc>
      </w:tr>
      <w:tr w:rsidR="007851AE" w:rsidRPr="007851AE" w14:paraId="353E8D5F" w14:textId="77777777" w:rsidTr="007851AE">
        <w:trPr>
          <w:trHeight w:val="578"/>
        </w:trPr>
        <w:tc>
          <w:tcPr>
            <w:tcW w:w="7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820046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Desarrollo de las cuestiones propuestas (incluye objetivos y conclusiones) No ha contestado correctamente casi ninguna de las preguntas</w:t>
            </w:r>
          </w:p>
          <w:p w14:paraId="61514B47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1D86F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Todas las cuestiones propuestas se han desarrollado y respondido correctamente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8D48B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La mayoría de las cuestiones propuestas se han desarrollado y respondido correctamente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EB781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Varias de las preguntas propuestas no se han desarrollado y respondido correctamente</w:t>
            </w:r>
          </w:p>
          <w:p w14:paraId="2C72B5FE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C9ADA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La mayoría de las cuestiones propuestas no se han desarrollado y respondido correctamente</w:t>
            </w:r>
          </w:p>
          <w:p w14:paraId="298D8546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</w:tr>
      <w:tr w:rsidR="007851AE" w:rsidRPr="007851AE" w14:paraId="5F5C52F0" w14:textId="77777777" w:rsidTr="007851AE">
        <w:trPr>
          <w:trHeight w:val="5793"/>
        </w:trPr>
        <w:tc>
          <w:tcPr>
            <w:tcW w:w="7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C23F2B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Comunicación escrita</w:t>
            </w:r>
          </w:p>
          <w:p w14:paraId="25FE1D4E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6F428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El texto es difícil de comprender. Con frecuencia las oraciones son largas y confusas exigiendo constantemente la relectura.</w:t>
            </w:r>
          </w:p>
          <w:p w14:paraId="25C16C90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 </w:t>
            </w:r>
          </w:p>
          <w:p w14:paraId="086E957A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Hay muchas faltas de ortografía</w:t>
            </w:r>
          </w:p>
          <w:p w14:paraId="15690F89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 </w:t>
            </w:r>
          </w:p>
          <w:p w14:paraId="7A85C6AB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El uso incorrecto de los signos de puntuación es frecuente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38E65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Hay varios freses confusa que obligan a la relectura para comprenderla.</w:t>
            </w:r>
          </w:p>
          <w:p w14:paraId="641AB7B1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 </w:t>
            </w:r>
          </w:p>
          <w:p w14:paraId="7005FD01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Hay algunas faltas de ortografía.</w:t>
            </w:r>
          </w:p>
          <w:p w14:paraId="30C80B4C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 </w:t>
            </w:r>
          </w:p>
          <w:p w14:paraId="056626DF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El uso de los signos de puntuación es ocasionalmente incorrecto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DFEB2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Ocasionalmente el lector se pierde en alguna oración larga y confusa que le obliga a releerla para entenderla.</w:t>
            </w:r>
          </w:p>
          <w:p w14:paraId="5750C9A8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 </w:t>
            </w:r>
          </w:p>
          <w:p w14:paraId="51550773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Pocas faltas de ortografía</w:t>
            </w:r>
          </w:p>
          <w:p w14:paraId="460BA350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 </w:t>
            </w:r>
          </w:p>
          <w:p w14:paraId="47851A6A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El uso de los signos de puntuación es incorrecto en pocas ocasiones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332FE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Los contenidos se exponen con mucha claridad.</w:t>
            </w:r>
          </w:p>
          <w:p w14:paraId="0AD815FD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 </w:t>
            </w:r>
          </w:p>
          <w:p w14:paraId="1ED04AFA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Las oraciones son cortas y fáciles de entender</w:t>
            </w:r>
          </w:p>
          <w:p w14:paraId="37D917E9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 </w:t>
            </w:r>
          </w:p>
          <w:p w14:paraId="1E771D3D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Ninguna falta de ortografía</w:t>
            </w:r>
          </w:p>
          <w:p w14:paraId="5AA96D99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 </w:t>
            </w:r>
          </w:p>
          <w:p w14:paraId="30DE6884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Buen uso de los signos de puntuación</w:t>
            </w:r>
          </w:p>
        </w:tc>
      </w:tr>
      <w:tr w:rsidR="007851AE" w:rsidRPr="007851AE" w14:paraId="2F49CAB7" w14:textId="77777777" w:rsidTr="007851AE">
        <w:trPr>
          <w:trHeight w:val="4116"/>
        </w:trPr>
        <w:tc>
          <w:tcPr>
            <w:tcW w:w="7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E6A9DC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lastRenderedPageBreak/>
              <w:t> 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F539B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Se puede distinguir las siguientes partes: </w:t>
            </w:r>
            <w:r w:rsidRPr="00785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MX"/>
              </w:rPr>
              <w:t>introducción</w:t>
            </w: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 (objetivo de la entrevista y presentación del entrevistado); </w:t>
            </w:r>
            <w:r w:rsidRPr="00785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MX"/>
              </w:rPr>
              <w:t>cuerpo</w:t>
            </w: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 xml:space="preserve"> o desarrollo (información que se obtuvo sobre el tema de acuerdo con las preguntas realizadas, así como la argumentación a través de autores que confirmen la investigación que se </w:t>
            </w:r>
            <w:proofErr w:type="spellStart"/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esta</w:t>
            </w:r>
            <w:proofErr w:type="spellEnd"/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 xml:space="preserve"> realizando); y cierre o </w:t>
            </w:r>
            <w:r w:rsidRPr="00785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MX"/>
              </w:rPr>
              <w:t>conclusión.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756B9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Se pueden distinguir el </w:t>
            </w:r>
            <w:r w:rsidRPr="007851A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cuerpo</w:t>
            </w: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 o desarrollo del tema y la introducción o conclusión.</w:t>
            </w:r>
          </w:p>
          <w:p w14:paraId="6A96C2F5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22358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Se pueden distinguir </w:t>
            </w:r>
            <w:r w:rsidRPr="007851A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cuerpo</w:t>
            </w: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 o desarrollo del tema con argumentación teórica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2C7DB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Se pueden distinguir solo el </w:t>
            </w:r>
            <w:r w:rsidRPr="007851A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cuerpo</w:t>
            </w: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shd w:val="clear" w:color="auto" w:fill="FFFFFF"/>
                <w:lang w:val="es-ES" w:eastAsia="es-MX"/>
              </w:rPr>
              <w:t> o desarrollo del tema</w:t>
            </w:r>
          </w:p>
        </w:tc>
      </w:tr>
      <w:tr w:rsidR="007851AE" w:rsidRPr="007851AE" w14:paraId="74399AFA" w14:textId="77777777" w:rsidTr="007851AE">
        <w:trPr>
          <w:trHeight w:val="553"/>
        </w:trPr>
        <w:tc>
          <w:tcPr>
            <w:tcW w:w="7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F2A420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MX"/>
              </w:rPr>
              <w:t>Calificación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F2AB4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61561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s-ES" w:eastAsia="es-MX"/>
              </w:rPr>
              <w:t>Observaciones</w:t>
            </w:r>
          </w:p>
        </w:tc>
        <w:tc>
          <w:tcPr>
            <w:tcW w:w="18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F09D8" w14:textId="77777777" w:rsidR="007851AE" w:rsidRPr="007851AE" w:rsidRDefault="007851AE" w:rsidP="007851A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7851A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 w:eastAsia="es-MX"/>
              </w:rPr>
              <w:t> </w:t>
            </w:r>
          </w:p>
        </w:tc>
      </w:tr>
    </w:tbl>
    <w:p w14:paraId="5FAD9230" w14:textId="77777777" w:rsidR="007851AE" w:rsidRDefault="007851AE"/>
    <w:sectPr w:rsidR="007851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AE"/>
    <w:rsid w:val="0078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C3A4"/>
  <w15:chartTrackingRefBased/>
  <w15:docId w15:val="{5AC66EED-7344-40BE-9A3B-2ACB2133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1</cp:revision>
  <dcterms:created xsi:type="dcterms:W3CDTF">2020-06-08T06:00:00Z</dcterms:created>
  <dcterms:modified xsi:type="dcterms:W3CDTF">2020-06-08T06:01:00Z</dcterms:modified>
</cp:coreProperties>
</file>