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C05C91" w:rsidRPr="00D30FAA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D30FAA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D30FAA">
        <w:rPr>
          <w:rStyle w:val="Ninguno"/>
          <w:rFonts w:ascii="Arial" w:hAnsi="Arial"/>
          <w:bCs/>
          <w:lang w:val="es-ES_tradnl"/>
        </w:rPr>
        <w:t xml:space="preserve">Luisa Fernanda Oropeza Valdés </w:t>
      </w:r>
    </w:p>
    <w:p w:rsidR="00C05C91" w:rsidRPr="00D30FAA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D30FAA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D30FAA">
        <w:rPr>
          <w:rStyle w:val="Ninguno"/>
          <w:rFonts w:ascii="Arial" w:hAnsi="Arial"/>
          <w:bCs/>
          <w:lang w:val="es-ES_tradnl"/>
        </w:rPr>
        <w:t>14</w:t>
      </w:r>
    </w:p>
    <w:p w:rsidR="00C05C91" w:rsidRPr="00D30FAA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D30FAA">
        <w:rPr>
          <w:rStyle w:val="Ninguno"/>
          <w:rFonts w:ascii="Arial" w:hAnsi="Arial"/>
          <w:bCs/>
          <w:lang w:val="es-ES_tradnl"/>
        </w:rPr>
        <w:t>D</w:t>
      </w:r>
    </w:p>
    <w:p w:rsidR="00781007" w:rsidRPr="00D30FAA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D30FAA">
        <w:rPr>
          <w:rStyle w:val="Ninguno"/>
          <w:rFonts w:ascii="Arial" w:hAnsi="Arial"/>
          <w:b/>
          <w:bCs/>
          <w:lang w:val="es-ES_tradnl"/>
        </w:rPr>
        <w:t xml:space="preserve">III: </w:t>
      </w:r>
      <w:r w:rsidR="00D30FAA">
        <w:rPr>
          <w:rStyle w:val="Ninguno"/>
          <w:rFonts w:ascii="Arial" w:hAnsi="Arial"/>
          <w:bCs/>
          <w:lang w:val="es-ES_tradnl"/>
        </w:rPr>
        <w:t>Las magnitudes y medidas, su enseñanza y aprendizaje en el plan y programa de estudios de educación preescolar.</w:t>
      </w:r>
    </w:p>
    <w:p w:rsidR="00781007" w:rsidRPr="00D30FAA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D30FAA">
        <w:rPr>
          <w:rStyle w:val="Ninguno"/>
          <w:rFonts w:ascii="Arial" w:hAnsi="Arial"/>
          <w:bCs/>
          <w:lang w:val="es-ES_tradnl"/>
        </w:rPr>
        <w:t>Nivel de profundidad.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lastRenderedPageBreak/>
        <w:t>Título del Trabajo: Matriz Analítica del Currículo de Aprendizajes Clave</w:t>
      </w: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C05C91" w:rsidRDefault="00C05C91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2A6DCD" w:rsidRPr="002A6DCD" w:rsidTr="000778E1">
        <w:tc>
          <w:tcPr>
            <w:tcW w:w="3499" w:type="dxa"/>
            <w:shd w:val="clear" w:color="auto" w:fill="FFC000"/>
          </w:tcPr>
          <w:p w:rsidR="002A6DCD" w:rsidRPr="000778E1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>CAMPO</w:t>
            </w:r>
          </w:p>
        </w:tc>
        <w:tc>
          <w:tcPr>
            <w:tcW w:w="3499" w:type="dxa"/>
            <w:gridSpan w:val="2"/>
            <w:shd w:val="clear" w:color="auto" w:fill="99FFCC"/>
          </w:tcPr>
          <w:p w:rsidR="002A6DCD" w:rsidRPr="000778E1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>ORGANIZADORES CURRICULARES</w:t>
            </w:r>
          </w:p>
        </w:tc>
        <w:tc>
          <w:tcPr>
            <w:tcW w:w="3499" w:type="dxa"/>
            <w:shd w:val="clear" w:color="auto" w:fill="66CCFF"/>
          </w:tcPr>
          <w:p w:rsidR="002A6DCD" w:rsidRPr="000778E1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>APRENDIZAJES ESPERADOS AL TERMINO DEL NIVEL PREESCORAL</w:t>
            </w:r>
          </w:p>
        </w:tc>
        <w:tc>
          <w:tcPr>
            <w:tcW w:w="3499" w:type="dxa"/>
            <w:shd w:val="clear" w:color="auto" w:fill="FF66FF"/>
          </w:tcPr>
          <w:p w:rsidR="002A6DCD" w:rsidRPr="000778E1" w:rsidRDefault="002A6DC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>NIVEL DE PROFUNDIDAD</w:t>
            </w:r>
          </w:p>
        </w:tc>
      </w:tr>
      <w:tr w:rsidR="00D30FAA" w:rsidRPr="002A6DCD" w:rsidTr="002A6DCD">
        <w:tc>
          <w:tcPr>
            <w:tcW w:w="3499" w:type="dxa"/>
            <w:vMerge w:val="restart"/>
          </w:tcPr>
          <w:p w:rsidR="00D30FAA" w:rsidRPr="000778E1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 xml:space="preserve">Pensamiento Matemático </w:t>
            </w:r>
          </w:p>
        </w:tc>
        <w:tc>
          <w:tcPr>
            <w:tcW w:w="1775" w:type="dxa"/>
          </w:tcPr>
          <w:p w:rsidR="00D30FAA" w:rsidRPr="000778E1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>EJE</w:t>
            </w:r>
          </w:p>
        </w:tc>
        <w:tc>
          <w:tcPr>
            <w:tcW w:w="1724" w:type="dxa"/>
          </w:tcPr>
          <w:p w:rsidR="00D30FAA" w:rsidRPr="000778E1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Black" w:eastAsia="Arial" w:hAnsi="Arial Black" w:cs="Arial"/>
              </w:rPr>
            </w:pPr>
            <w:r w:rsidRPr="000778E1">
              <w:rPr>
                <w:rStyle w:val="Ninguno"/>
                <w:rFonts w:ascii="Arial Black" w:eastAsia="Arial" w:hAnsi="Arial Black" w:cs="Arial"/>
              </w:rPr>
              <w:t>TEMA</w:t>
            </w:r>
          </w:p>
        </w:tc>
        <w:tc>
          <w:tcPr>
            <w:tcW w:w="3499" w:type="dxa"/>
            <w:vMerge w:val="restart"/>
          </w:tcPr>
          <w:p w:rsidR="00D30FAA" w:rsidRDefault="00D30FAA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1.Identifica la longitud de varios objetos a través de la comparación directa o mediante el uso de un intermediario. </w:t>
            </w:r>
          </w:p>
          <w:p w:rsidR="00D30FAA" w:rsidRDefault="00D30FAA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2. Compara distancias mediante el uso de un intermediario. </w:t>
            </w:r>
          </w:p>
          <w:p w:rsidR="00D30FAA" w:rsidRDefault="00D30FAA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3.Mide objetos o distancias mediante el uso de unidades no convencionales. </w:t>
            </w:r>
          </w:p>
          <w:p w:rsidR="00D30FAA" w:rsidRDefault="00D30FAA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4.Identifica varios eventos de su vida cotidiana y dice el orden en que ocurren. </w:t>
            </w:r>
          </w:p>
          <w:p w:rsidR="00D30FAA" w:rsidRDefault="00D30FAA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 xml:space="preserve">5. Usa expresiones temporales y representaciones gráficas para explicar la sucesión de eventos. </w:t>
            </w:r>
          </w:p>
          <w:p w:rsidR="00D30FAA" w:rsidRPr="00D30FAA" w:rsidRDefault="00D30FAA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</w:rPr>
            </w:pPr>
            <w:r>
              <w:t xml:space="preserve">6.Usa unidades no convencionales para medir la capacidad con </w:t>
            </w:r>
            <w:r>
              <w:lastRenderedPageBreak/>
              <w:t>distintos propósitos.</w:t>
            </w:r>
          </w:p>
        </w:tc>
        <w:tc>
          <w:tcPr>
            <w:tcW w:w="3499" w:type="dxa"/>
            <w:vMerge w:val="restart"/>
          </w:tcPr>
          <w:p w:rsidR="00D30FAA" w:rsidRDefault="00FA4622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lastRenderedPageBreak/>
              <w:t>Se espera que los niños tengan experiencias relacionadas con la longitud, la capacidad y el tiempo. Las actividades deben permitir la manipulación y el acercamiento directo para generar experiencias significativas.</w:t>
            </w:r>
          </w:p>
          <w:p w:rsidR="00FA4622" w:rsidRDefault="000778E1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Que sea capaz de verificar</w:t>
            </w:r>
            <w:r w:rsidR="006B66B4">
              <w:t xml:space="preserve"> </w:t>
            </w:r>
            <w:r w:rsidR="00FA4622">
              <w:t xml:space="preserve">la longitud de distancias, la estatura de personas o alguna dimensión de los objetos (largo, ancho, alto). </w:t>
            </w:r>
          </w:p>
          <w:p w:rsidR="00FA4622" w:rsidRDefault="000778E1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Logra usar</w:t>
            </w:r>
            <w:r w:rsidR="00FA4622">
              <w:t xml:space="preserve"> términos que implican la longitud (lejos-cerca, alto-bajo, largo-corto, ancho-estrecho).</w:t>
            </w:r>
          </w:p>
          <w:p w:rsidR="000778E1" w:rsidRDefault="000778E1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Logra a</w:t>
            </w:r>
            <w:r>
              <w:t>nticipar y verificar longitudes y capacidades con el uso de unidades de medida no convencionales.</w:t>
            </w:r>
            <w:bookmarkStart w:id="0" w:name="_GoBack"/>
            <w:bookmarkEnd w:id="0"/>
          </w:p>
          <w:p w:rsidR="006B66B4" w:rsidRPr="00FA4622" w:rsidRDefault="006B66B4" w:rsidP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</w:p>
        </w:tc>
      </w:tr>
      <w:tr w:rsidR="00D30FAA" w:rsidRPr="002A6DCD" w:rsidTr="00AB4535">
        <w:trPr>
          <w:trHeight w:val="676"/>
        </w:trPr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D30FAA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:rsidR="00D30FAA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Forma, espacio y medida.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D30FAA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Magnitudes y medidas.</w:t>
            </w:r>
          </w:p>
        </w:tc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D30FAA" w:rsidRDefault="00D30FAA" w:rsidP="002A6DCD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/>
            <w:tcBorders>
              <w:bottom w:val="single" w:sz="4" w:space="0" w:color="auto"/>
            </w:tcBorders>
          </w:tcPr>
          <w:p w:rsidR="00D30FAA" w:rsidRDefault="00D30FAA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D30FAA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8A5321" w:rsidRDefault="008A5321" w:rsidP="00D30FAA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C9" w:rsidRDefault="009C67C9">
      <w:r>
        <w:separator/>
      </w:r>
    </w:p>
  </w:endnote>
  <w:endnote w:type="continuationSeparator" w:id="0">
    <w:p w:rsidR="009C67C9" w:rsidRDefault="009C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C9" w:rsidRDefault="009C67C9">
      <w:r>
        <w:separator/>
      </w:r>
    </w:p>
  </w:footnote>
  <w:footnote w:type="continuationSeparator" w:id="0">
    <w:p w:rsidR="009C67C9" w:rsidRDefault="009C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778E1"/>
    <w:rsid w:val="002A6DCD"/>
    <w:rsid w:val="006B66B4"/>
    <w:rsid w:val="00781007"/>
    <w:rsid w:val="008A5321"/>
    <w:rsid w:val="009C67C9"/>
    <w:rsid w:val="00C05C91"/>
    <w:rsid w:val="00CF1BF5"/>
    <w:rsid w:val="00D30FAA"/>
    <w:rsid w:val="00DC47CE"/>
    <w:rsid w:val="00E1339C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167D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2</cp:revision>
  <dcterms:created xsi:type="dcterms:W3CDTF">2022-05-04T13:13:00Z</dcterms:created>
  <dcterms:modified xsi:type="dcterms:W3CDTF">2022-05-04T13:13:00Z</dcterms:modified>
</cp:coreProperties>
</file>