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B88D" w14:textId="77777777" w:rsidR="009673EB" w:rsidRPr="00422356" w:rsidRDefault="009673EB" w:rsidP="009673EB">
      <w:pPr>
        <w:jc w:val="center"/>
        <w:rPr>
          <w:rFonts w:ascii="Times New Roman" w:hAnsi="Times New Roman" w:cs="Times New Roman"/>
          <w:b/>
          <w:bCs/>
          <w:sz w:val="56"/>
          <w:szCs w:val="56"/>
        </w:rPr>
      </w:pPr>
      <w:r w:rsidRPr="00422356">
        <w:rPr>
          <w:noProof/>
          <w:sz w:val="20"/>
          <w:szCs w:val="20"/>
        </w:rPr>
        <w:drawing>
          <wp:anchor distT="0" distB="0" distL="114300" distR="114300" simplePos="0" relativeHeight="251659264" behindDoc="0" locked="0" layoutInCell="1" allowOverlap="1" wp14:anchorId="7B9CD43E" wp14:editId="4A873FBE">
            <wp:simplePos x="0" y="0"/>
            <wp:positionH relativeFrom="margin">
              <wp:align>left</wp:align>
            </wp:positionH>
            <wp:positionV relativeFrom="paragraph">
              <wp:posOffset>0</wp:posOffset>
            </wp:positionV>
            <wp:extent cx="2660650" cy="2391410"/>
            <wp:effectExtent l="0" t="0" r="6350"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0650" cy="2391410"/>
                    </a:xfrm>
                    <a:prstGeom prst="rect">
                      <a:avLst/>
                    </a:prstGeom>
                    <a:noFill/>
                  </pic:spPr>
                </pic:pic>
              </a:graphicData>
            </a:graphic>
            <wp14:sizeRelH relativeFrom="page">
              <wp14:pctWidth>0</wp14:pctWidth>
            </wp14:sizeRelH>
            <wp14:sizeRelV relativeFrom="page">
              <wp14:pctHeight>0</wp14:pctHeight>
            </wp14:sizeRelV>
          </wp:anchor>
        </w:drawing>
      </w:r>
      <w:r w:rsidRPr="00422356">
        <w:rPr>
          <w:rFonts w:ascii="Times New Roman" w:hAnsi="Times New Roman" w:cs="Times New Roman"/>
          <w:b/>
          <w:bCs/>
          <w:sz w:val="56"/>
          <w:szCs w:val="56"/>
        </w:rPr>
        <w:t>ESCUELA NORMAL DE EUCACIÓN PREESCOLAR</w:t>
      </w:r>
    </w:p>
    <w:p w14:paraId="53B0E292" w14:textId="77777777" w:rsidR="009673EB" w:rsidRDefault="009673EB" w:rsidP="009673EB">
      <w:pPr>
        <w:rPr>
          <w:rFonts w:ascii="Times New Roman" w:hAnsi="Times New Roman" w:cs="Times New Roman"/>
          <w:b/>
          <w:bCs/>
          <w:color w:val="FF0000"/>
          <w:sz w:val="72"/>
          <w:szCs w:val="72"/>
        </w:rPr>
      </w:pPr>
    </w:p>
    <w:p w14:paraId="43F0E3B7" w14:textId="77777777" w:rsidR="009673EB" w:rsidRDefault="009673EB" w:rsidP="009673EB">
      <w:pPr>
        <w:jc w:val="center"/>
        <w:rPr>
          <w:rFonts w:ascii="Times New Roman" w:hAnsi="Times New Roman" w:cs="Times New Roman"/>
          <w:b/>
          <w:bCs/>
          <w:color w:val="FF0000"/>
          <w:sz w:val="72"/>
          <w:szCs w:val="72"/>
        </w:rPr>
      </w:pPr>
      <w:r>
        <w:rPr>
          <w:rFonts w:ascii="Times New Roman" w:hAnsi="Times New Roman" w:cs="Times New Roman"/>
          <w:b/>
          <w:bCs/>
          <w:color w:val="FF0000"/>
          <w:sz w:val="72"/>
          <w:szCs w:val="72"/>
        </w:rPr>
        <w:t>Estrategias para la exploración del mundo natural</w:t>
      </w:r>
    </w:p>
    <w:p w14:paraId="0B5CB3CF" w14:textId="77777777" w:rsidR="009673EB" w:rsidRDefault="009673EB" w:rsidP="009673EB">
      <w:pPr>
        <w:jc w:val="center"/>
        <w:rPr>
          <w:rFonts w:ascii="Times New Roman" w:hAnsi="Times New Roman" w:cs="Times New Roman"/>
          <w:b/>
          <w:bCs/>
          <w:color w:val="BF8F00" w:themeColor="accent4" w:themeShade="BF"/>
          <w:sz w:val="96"/>
          <w:szCs w:val="96"/>
        </w:rPr>
      </w:pPr>
      <w:r>
        <w:rPr>
          <w:rFonts w:ascii="Times New Roman" w:hAnsi="Times New Roman" w:cs="Times New Roman"/>
          <w:b/>
          <w:bCs/>
          <w:color w:val="BF8F00" w:themeColor="accent4" w:themeShade="BF"/>
          <w:sz w:val="96"/>
          <w:szCs w:val="96"/>
        </w:rPr>
        <w:t>Diversidad de la vida</w:t>
      </w:r>
    </w:p>
    <w:p w14:paraId="7E6AB4E2" w14:textId="77777777" w:rsidR="009673EB" w:rsidRDefault="009673EB" w:rsidP="009673EB">
      <w:pPr>
        <w:jc w:val="center"/>
        <w:rPr>
          <w:rFonts w:ascii="Times New Roman" w:hAnsi="Times New Roman" w:cs="Times New Roman"/>
          <w:b/>
          <w:bCs/>
          <w:sz w:val="44"/>
          <w:szCs w:val="44"/>
        </w:rPr>
      </w:pPr>
    </w:p>
    <w:p w14:paraId="5EAA3424" w14:textId="77777777" w:rsidR="009673EB" w:rsidRDefault="009673EB" w:rsidP="009673EB">
      <w:pPr>
        <w:jc w:val="center"/>
        <w:rPr>
          <w:rFonts w:ascii="Times New Roman" w:hAnsi="Times New Roman" w:cs="Times New Roman"/>
          <w:b/>
          <w:bCs/>
          <w:sz w:val="44"/>
          <w:szCs w:val="44"/>
        </w:rPr>
      </w:pPr>
      <w:r>
        <w:rPr>
          <w:rFonts w:ascii="Times New Roman" w:hAnsi="Times New Roman" w:cs="Times New Roman"/>
          <w:b/>
          <w:bCs/>
          <w:sz w:val="44"/>
          <w:szCs w:val="44"/>
        </w:rPr>
        <w:t xml:space="preserve">Maestro: DANIEL DÍAZ GUTIERREZ  </w:t>
      </w:r>
    </w:p>
    <w:p w14:paraId="429F349A" w14:textId="77777777" w:rsidR="009673EB" w:rsidRPr="00422356" w:rsidRDefault="009673EB" w:rsidP="009673EB">
      <w:pPr>
        <w:ind w:left="720" w:hanging="360"/>
        <w:jc w:val="center"/>
        <w:rPr>
          <w:rFonts w:ascii="Times New Roman" w:hAnsi="Times New Roman" w:cs="Times New Roman"/>
          <w:b/>
          <w:bCs/>
          <w:sz w:val="36"/>
          <w:szCs w:val="36"/>
        </w:rPr>
      </w:pPr>
      <w:r>
        <w:rPr>
          <w:rFonts w:ascii="Times New Roman" w:hAnsi="Times New Roman" w:cs="Times New Roman"/>
          <w:b/>
          <w:bCs/>
          <w:sz w:val="36"/>
          <w:szCs w:val="36"/>
        </w:rPr>
        <w:t>ALUMNA: ANDREA GAYTAN BERMEA #7</w:t>
      </w:r>
    </w:p>
    <w:p w14:paraId="70B1C485" w14:textId="77777777" w:rsidR="009673EB" w:rsidRDefault="009673EB" w:rsidP="009673EB">
      <w:pPr>
        <w:rPr>
          <w:rFonts w:ascii="Times New Roman" w:hAnsi="Times New Roman" w:cs="Times New Roman"/>
          <w:b/>
          <w:bCs/>
          <w:sz w:val="32"/>
          <w:szCs w:val="32"/>
        </w:rPr>
      </w:pPr>
    </w:p>
    <w:p w14:paraId="6ECD1494" w14:textId="77777777" w:rsidR="009673EB" w:rsidRDefault="009673EB" w:rsidP="009673EB">
      <w:pPr>
        <w:rPr>
          <w:rFonts w:ascii="Times New Roman" w:hAnsi="Times New Roman" w:cs="Times New Roman"/>
          <w:b/>
          <w:bCs/>
          <w:sz w:val="32"/>
          <w:szCs w:val="32"/>
        </w:rPr>
      </w:pPr>
    </w:p>
    <w:p w14:paraId="4C9B721E" w14:textId="77777777" w:rsidR="009673EB" w:rsidRDefault="009673EB" w:rsidP="009673EB">
      <w:pPr>
        <w:rPr>
          <w:rFonts w:ascii="Times New Roman" w:hAnsi="Times New Roman" w:cs="Times New Roman"/>
          <w:b/>
          <w:bCs/>
          <w:sz w:val="32"/>
          <w:szCs w:val="32"/>
        </w:rPr>
      </w:pPr>
    </w:p>
    <w:p w14:paraId="0275C896" w14:textId="6F4D9FB9" w:rsidR="009673EB" w:rsidRDefault="009673EB" w:rsidP="009673EB">
      <w:pPr>
        <w:rPr>
          <w:rFonts w:ascii="Times New Roman" w:hAnsi="Times New Roman" w:cs="Times New Roman"/>
          <w:b/>
          <w:bCs/>
          <w:sz w:val="32"/>
          <w:szCs w:val="32"/>
        </w:rPr>
      </w:pPr>
      <w:r>
        <w:rPr>
          <w:rFonts w:ascii="Times New Roman" w:hAnsi="Times New Roman" w:cs="Times New Roman"/>
          <w:b/>
          <w:bCs/>
          <w:sz w:val="32"/>
          <w:szCs w:val="32"/>
        </w:rPr>
        <w:t xml:space="preserve">Saltillo Coahuila                                               </w:t>
      </w:r>
      <w:r>
        <w:rPr>
          <w:rFonts w:ascii="Times New Roman" w:hAnsi="Times New Roman" w:cs="Times New Roman"/>
          <w:b/>
          <w:bCs/>
          <w:sz w:val="32"/>
          <w:szCs w:val="32"/>
        </w:rPr>
        <w:t>13 de mayo</w:t>
      </w:r>
      <w:r>
        <w:rPr>
          <w:rFonts w:ascii="Times New Roman" w:hAnsi="Times New Roman" w:cs="Times New Roman"/>
          <w:b/>
          <w:bCs/>
          <w:sz w:val="32"/>
          <w:szCs w:val="32"/>
        </w:rPr>
        <w:t xml:space="preserve"> de 2022</w:t>
      </w:r>
    </w:p>
    <w:p w14:paraId="3A62486D" w14:textId="77777777" w:rsidR="009673EB" w:rsidRDefault="009673EB" w:rsidP="00025056">
      <w:pPr>
        <w:rPr>
          <w:rFonts w:ascii="Times New Roman" w:hAnsi="Times New Roman" w:cs="Times New Roman"/>
          <w:b/>
          <w:bCs/>
          <w:sz w:val="24"/>
          <w:szCs w:val="24"/>
        </w:rPr>
      </w:pPr>
    </w:p>
    <w:p w14:paraId="003DAAB6" w14:textId="6DA05178" w:rsidR="00025056" w:rsidRPr="0026575E"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lastRenderedPageBreak/>
        <w:t>· ¿En qué consiste el trabajo por proyectos?</w:t>
      </w:r>
    </w:p>
    <w:p w14:paraId="1617BDE7" w14:textId="27DD05EF" w:rsidR="0026575E" w:rsidRPr="00025056"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Trabajar por proyectos consiste en proponer a los alumnos un proyecto de investigación o desarrollo con unos objetivos concretos que deben conseguir. Los propios estudiantes deben organizarse, obtener la información, organizarla y elaborarla para responder a la pregunta propuesta o para solucionar el problema planteado.</w:t>
      </w:r>
    </w:p>
    <w:p w14:paraId="72DF3B29" w14:textId="157E752E" w:rsidR="00025056" w:rsidRPr="0026575E"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¿Desde cuándo se utilizan?</w:t>
      </w:r>
    </w:p>
    <w:p w14:paraId="1E09FCC5"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1850-1865. Comienza a trabajarse por proyectos en las escuelas de arquitectura de Europa, principalmente en Roma y París.</w:t>
      </w:r>
    </w:p>
    <w:p w14:paraId="0032CF3D"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1865-1880. El proyecto como una herramienta de aprendizaje. Pasa de aplicarse únicamente en arquitectura a aplicarse también en ingeniería, y se transfiere de Europa al continente americano.</w:t>
      </w:r>
    </w:p>
    <w:p w14:paraId="3844F715"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1880-1915. Se empieza a trabajar por proyectos en las escuelas públicas.</w:t>
      </w:r>
    </w:p>
    <w:p w14:paraId="48C7A2A4" w14:textId="77777777" w:rsidR="0026575E" w:rsidRP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1915-1965. Se redefine el concepto de aprendizaje basado en proyectos y migra a Europa.</w:t>
      </w:r>
    </w:p>
    <w:p w14:paraId="2F6221E1" w14:textId="2DB756C7" w:rsidR="0026575E" w:rsidRDefault="0026575E" w:rsidP="0026575E">
      <w:pPr>
        <w:rPr>
          <w:rFonts w:ascii="Times New Roman" w:hAnsi="Times New Roman" w:cs="Times New Roman"/>
          <w:sz w:val="24"/>
          <w:szCs w:val="24"/>
        </w:rPr>
      </w:pPr>
      <w:r w:rsidRPr="0026575E">
        <w:rPr>
          <w:rFonts w:ascii="Times New Roman" w:hAnsi="Times New Roman" w:cs="Times New Roman"/>
          <w:sz w:val="24"/>
          <w:szCs w:val="24"/>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49B6DE87" w14:textId="6D88EB07" w:rsidR="00025056"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¿Cuál es la importancia de trabajar por proyectos?</w:t>
      </w:r>
    </w:p>
    <w:p w14:paraId="38AD6A79" w14:textId="07675A64" w:rsidR="0026575E"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El trabajo por proyectos permite que los alumnos pongan en práctica sus conocimientos de manera autónoma y se involucren en su propio aprendizaje, construyéndolo de manera activa</w:t>
      </w:r>
    </w:p>
    <w:p w14:paraId="230372F7" w14:textId="1C8D9F76" w:rsidR="0026575E" w:rsidRPr="0026575E" w:rsidRDefault="0026575E" w:rsidP="00025056">
      <w:pPr>
        <w:rPr>
          <w:rFonts w:ascii="Times New Roman" w:hAnsi="Times New Roman" w:cs="Times New Roman"/>
          <w:sz w:val="24"/>
          <w:szCs w:val="24"/>
        </w:rPr>
      </w:pPr>
      <w:r w:rsidRPr="0026575E">
        <w:rPr>
          <w:rFonts w:ascii="Times New Roman" w:hAnsi="Times New Roman" w:cs="Times New Roman"/>
          <w:sz w:val="24"/>
          <w:szCs w:val="24"/>
        </w:rPr>
        <w:t>Los proyectos estimulan la</w:t>
      </w:r>
      <w:r>
        <w:rPr>
          <w:rFonts w:ascii="Times New Roman" w:hAnsi="Times New Roman" w:cs="Times New Roman"/>
          <w:sz w:val="24"/>
          <w:szCs w:val="24"/>
        </w:rPr>
        <w:t xml:space="preserve"> automotivación</w:t>
      </w:r>
      <w:r w:rsidRPr="0026575E">
        <w:rPr>
          <w:rFonts w:ascii="Times New Roman" w:hAnsi="Times New Roman" w:cs="Times New Roman"/>
          <w:sz w:val="24"/>
          <w:szCs w:val="24"/>
        </w:rPr>
        <w:t xml:space="preserve"> en la medida en que se relacionan con los intereses y vivencias de los</w:t>
      </w:r>
      <w:r>
        <w:rPr>
          <w:rFonts w:ascii="Times New Roman" w:hAnsi="Times New Roman" w:cs="Times New Roman"/>
          <w:sz w:val="24"/>
          <w:szCs w:val="24"/>
        </w:rPr>
        <w:t xml:space="preserve"> alumnos</w:t>
      </w:r>
      <w:r w:rsidRPr="0026575E">
        <w:rPr>
          <w:rFonts w:ascii="Times New Roman" w:hAnsi="Times New Roman" w:cs="Times New Roman"/>
          <w:sz w:val="24"/>
          <w:szCs w:val="24"/>
        </w:rPr>
        <w:t xml:space="preserve"> y posibilitan el despliegue de la creatividad y la generación de ideas y acciones. Mediante esta metodología asumen </w:t>
      </w:r>
      <w:r>
        <w:rPr>
          <w:rFonts w:ascii="Times New Roman" w:hAnsi="Times New Roman" w:cs="Times New Roman"/>
          <w:sz w:val="24"/>
          <w:szCs w:val="24"/>
        </w:rPr>
        <w:t>retos</w:t>
      </w:r>
      <w:r w:rsidRPr="0026575E">
        <w:rPr>
          <w:rFonts w:ascii="Times New Roman" w:hAnsi="Times New Roman" w:cs="Times New Roman"/>
          <w:sz w:val="24"/>
          <w:szCs w:val="24"/>
        </w:rPr>
        <w:t xml:space="preserve"> y realizan actividades en equipo donde es esencial uno para todos y todos para uno.</w:t>
      </w:r>
    </w:p>
    <w:p w14:paraId="61D95677" w14:textId="002B36F5" w:rsidR="00025056" w:rsidRDefault="00025056" w:rsidP="00025056">
      <w:pPr>
        <w:rPr>
          <w:rFonts w:ascii="Times New Roman" w:hAnsi="Times New Roman" w:cs="Times New Roman"/>
          <w:b/>
          <w:bCs/>
          <w:sz w:val="24"/>
          <w:szCs w:val="24"/>
        </w:rPr>
      </w:pPr>
      <w:r w:rsidRPr="0026575E">
        <w:rPr>
          <w:rFonts w:ascii="Times New Roman" w:hAnsi="Times New Roman" w:cs="Times New Roman"/>
          <w:b/>
          <w:bCs/>
          <w:sz w:val="24"/>
          <w:szCs w:val="24"/>
        </w:rPr>
        <w:t>· ¿Qué habilidades se desarrollan?</w:t>
      </w:r>
    </w:p>
    <w:p w14:paraId="14E7F441" w14:textId="2B8D8DD5" w:rsidR="0026575E" w:rsidRDefault="00C972A6" w:rsidP="00025056">
      <w:pPr>
        <w:rPr>
          <w:rFonts w:ascii="Times New Roman" w:hAnsi="Times New Roman" w:cs="Times New Roman"/>
          <w:sz w:val="24"/>
          <w:szCs w:val="24"/>
        </w:rPr>
      </w:pPr>
      <w:r w:rsidRPr="00C972A6">
        <w:rPr>
          <w:rFonts w:ascii="Times New Roman" w:hAnsi="Times New Roman" w:cs="Times New Roman"/>
          <w:sz w:val="24"/>
          <w:szCs w:val="24"/>
        </w:rPr>
        <w:t>El trabajo organizado en proyectos permite integrar la teoría y la práctica; potenciar las habilidades intelectuales superando la capacidad de memorización; promover la responsabilidad personal y de equipo al establecer metas propias; así como fomentar el pensamiento autocrítico y evaluativo.</w:t>
      </w:r>
    </w:p>
    <w:p w14:paraId="7086F3A7" w14:textId="27273D71" w:rsidR="00C972A6" w:rsidRDefault="00C972A6" w:rsidP="00025056">
      <w:pPr>
        <w:rPr>
          <w:rFonts w:ascii="Times New Roman" w:hAnsi="Times New Roman" w:cs="Times New Roman"/>
          <w:sz w:val="24"/>
          <w:szCs w:val="24"/>
        </w:rPr>
      </w:pPr>
      <w:r w:rsidRPr="00C972A6">
        <w:rPr>
          <w:rFonts w:ascii="Times New Roman" w:hAnsi="Times New Roman" w:cs="Times New Roman"/>
          <w:sz w:val="24"/>
          <w:szCs w:val="24"/>
        </w:rPr>
        <w:t>Los alumnos desarrollan su autonomía y responsabilidad, ya que son los encargados de su propio aprendizaje</w:t>
      </w:r>
    </w:p>
    <w:p w14:paraId="276CD292" w14:textId="14D6FF90" w:rsidR="001154AF" w:rsidRDefault="001154AF" w:rsidP="00025056">
      <w:pPr>
        <w:rPr>
          <w:rFonts w:ascii="Times New Roman" w:hAnsi="Times New Roman" w:cs="Times New Roman"/>
          <w:sz w:val="24"/>
          <w:szCs w:val="24"/>
        </w:rPr>
      </w:pPr>
    </w:p>
    <w:p w14:paraId="1716E698" w14:textId="77777777" w:rsidR="001154AF" w:rsidRPr="0026575E" w:rsidRDefault="001154AF" w:rsidP="00025056">
      <w:pPr>
        <w:rPr>
          <w:rFonts w:ascii="Times New Roman" w:hAnsi="Times New Roman" w:cs="Times New Roman"/>
          <w:sz w:val="24"/>
          <w:szCs w:val="24"/>
        </w:rPr>
      </w:pPr>
    </w:p>
    <w:p w14:paraId="76545192" w14:textId="7A5C24B2" w:rsidR="00025056" w:rsidRDefault="00025056" w:rsidP="00025056">
      <w:pPr>
        <w:rPr>
          <w:rFonts w:ascii="Times New Roman" w:hAnsi="Times New Roman" w:cs="Times New Roman"/>
          <w:b/>
          <w:bCs/>
          <w:sz w:val="24"/>
          <w:szCs w:val="24"/>
        </w:rPr>
      </w:pPr>
      <w:r w:rsidRPr="001154AF">
        <w:rPr>
          <w:rFonts w:ascii="Times New Roman" w:hAnsi="Times New Roman" w:cs="Times New Roman"/>
          <w:b/>
          <w:bCs/>
          <w:sz w:val="24"/>
          <w:szCs w:val="24"/>
        </w:rPr>
        <w:lastRenderedPageBreak/>
        <w:t>· ¿Qué tipos de proyectos se pueden utilizar en ciencias naturales?</w:t>
      </w:r>
    </w:p>
    <w:p w14:paraId="72FE8EFD"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investigación: son proyectos centrados en la documentación y el hallazgo de fuentes. Muchas veces no superan el plano teórico, pero aun así se les considera científicos si el aporte tiene tales alcances.</w:t>
      </w:r>
    </w:p>
    <w:p w14:paraId="2AC07A6B"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intervención: en cambio, los proyectos de intervención sí que van al terreno e intervienen directamente en él. La antropología, la agricultura y la agronomía son propias de estos proyectos. En muchos casos, la intervención modifica los entornos.</w:t>
      </w:r>
    </w:p>
    <w:p w14:paraId="3525341D" w14:textId="77777777" w:rsidR="0007376C" w:rsidRPr="00A5184E" w:rsidRDefault="0007376C" w:rsidP="00025056">
      <w:pPr>
        <w:rPr>
          <w:rFonts w:ascii="Times New Roman" w:hAnsi="Times New Roman" w:cs="Times New Roman"/>
          <w:sz w:val="24"/>
          <w:szCs w:val="24"/>
        </w:rPr>
      </w:pPr>
      <w:r w:rsidRPr="00A5184E">
        <w:rPr>
          <w:rFonts w:ascii="Times New Roman" w:hAnsi="Times New Roman" w:cs="Times New Roman"/>
          <w:sz w:val="24"/>
          <w:szCs w:val="24"/>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p>
    <w:p w14:paraId="6F4CFCD2" w14:textId="77777777" w:rsidR="0007376C" w:rsidRDefault="0007376C" w:rsidP="00025056">
      <w:pPr>
        <w:rPr>
          <w:rFonts w:ascii="Times New Roman" w:hAnsi="Times New Roman" w:cs="Times New Roman"/>
          <w:b/>
          <w:bCs/>
          <w:sz w:val="24"/>
          <w:szCs w:val="24"/>
        </w:rPr>
      </w:pPr>
      <w:r w:rsidRPr="00A5184E">
        <w:rPr>
          <w:rFonts w:ascii="Times New Roman" w:hAnsi="Times New Roman" w:cs="Times New Roman"/>
          <w:sz w:val="24"/>
          <w:szCs w:val="24"/>
        </w:rPr>
        <w:t>Proyectos de evaluación: son aquellos que se enfocan en la ponderación del impacto o el alcance de una obra científica. En un principio mantienen distancia con el terreno, pero es posible que luego intervengan en él</w:t>
      </w:r>
      <w:r>
        <w:rPr>
          <w:rFonts w:ascii="Times New Roman" w:hAnsi="Times New Roman" w:cs="Times New Roman"/>
          <w:b/>
          <w:bCs/>
          <w:sz w:val="24"/>
          <w:szCs w:val="24"/>
        </w:rPr>
        <w:t>.</w:t>
      </w:r>
    </w:p>
    <w:p w14:paraId="38AB8557" w14:textId="77777777" w:rsidR="001154AF" w:rsidRPr="001154AF" w:rsidRDefault="001154AF" w:rsidP="00025056">
      <w:pPr>
        <w:rPr>
          <w:rFonts w:ascii="Times New Roman" w:hAnsi="Times New Roman" w:cs="Times New Roman"/>
          <w:sz w:val="24"/>
          <w:szCs w:val="24"/>
        </w:rPr>
      </w:pPr>
    </w:p>
    <w:p w14:paraId="37401F47" w14:textId="76BCBBAD"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¿Cuáles son las etapas para trabajar por proyectos?</w:t>
      </w:r>
    </w:p>
    <w:p w14:paraId="4178C905" w14:textId="51C49151" w:rsidR="00EB4391" w:rsidRDefault="00EB4391" w:rsidP="00025056">
      <w:pPr>
        <w:rPr>
          <w:rFonts w:ascii="Times New Roman" w:hAnsi="Times New Roman" w:cs="Times New Roman"/>
          <w:b/>
          <w:bCs/>
          <w:sz w:val="24"/>
          <w:szCs w:val="24"/>
        </w:rPr>
      </w:pPr>
      <w:r w:rsidRPr="005F4ADB">
        <w:rPr>
          <w:rFonts w:ascii="Times New Roman" w:hAnsi="Times New Roman" w:cs="Times New Roman"/>
          <w:sz w:val="24"/>
          <w:szCs w:val="24"/>
        </w:rPr>
        <w:t>El ciclo de vida de un proyecto se divide en cinco fases de gestión: inicio, planificación, ejecución, supervisión y cierre. Estas fases son la hoja de ruta para que tú y tu equipo superéis los proyectos más complicados</w:t>
      </w:r>
      <w:r>
        <w:rPr>
          <w:rFonts w:ascii="Times New Roman" w:hAnsi="Times New Roman" w:cs="Times New Roman"/>
          <w:b/>
          <w:bCs/>
          <w:sz w:val="24"/>
          <w:szCs w:val="24"/>
        </w:rPr>
        <w:t>.</w:t>
      </w:r>
    </w:p>
    <w:p w14:paraId="69BD5641" w14:textId="77777777" w:rsidR="003E1321" w:rsidRPr="003E1321" w:rsidRDefault="003E1321" w:rsidP="00025056">
      <w:pPr>
        <w:rPr>
          <w:rFonts w:ascii="Times New Roman" w:hAnsi="Times New Roman" w:cs="Times New Roman"/>
          <w:sz w:val="24"/>
          <w:szCs w:val="24"/>
        </w:rPr>
      </w:pPr>
    </w:p>
    <w:p w14:paraId="45E49624" w14:textId="1CCC203E"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¿Cuánto tiempo duran?</w:t>
      </w:r>
    </w:p>
    <w:p w14:paraId="3209A467"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La duración del proyecto depende de la duración de cada una de las tareas y de las relaciones de dependencia que existan entre ellas.</w:t>
      </w:r>
    </w:p>
    <w:p w14:paraId="36F4C8E1"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Dada una fecha de inicio, la duración del proyecto NO nos proporciona directamente la fecha de finalización del proyecto. Para conocer la fecha de finalización es necesario utilizar el calendario del proyecto y el de cada uno de los recursos que participan.</w:t>
      </w:r>
    </w:p>
    <w:p w14:paraId="67CB21D3"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Consideremos, por ejemplo, un proyecto de las siguientes características:</w:t>
      </w:r>
    </w:p>
    <w:p w14:paraId="76DD7D6E"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Una duración de tres días.</w:t>
      </w:r>
    </w:p>
    <w:p w14:paraId="2A21E6BD"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Los recursos humanos que intervienen no trabajan los fines de semana.</w:t>
      </w:r>
    </w:p>
    <w:p w14:paraId="719DAB36" w14:textId="77777777" w:rsidR="00C118C6" w:rsidRPr="00C96C34" w:rsidRDefault="00C118C6" w:rsidP="00025056">
      <w:pPr>
        <w:rPr>
          <w:rFonts w:ascii="Times New Roman" w:hAnsi="Times New Roman" w:cs="Times New Roman"/>
          <w:sz w:val="24"/>
          <w:szCs w:val="24"/>
        </w:rPr>
      </w:pPr>
      <w:r w:rsidRPr="00C96C34">
        <w:rPr>
          <w:rFonts w:ascii="Times New Roman" w:hAnsi="Times New Roman" w:cs="Times New Roman"/>
          <w:sz w:val="24"/>
          <w:szCs w:val="24"/>
        </w:rPr>
        <w:t>Según los calendarios mostrados más abajo, si el proyecto se inicia el miércoles 9, la fecha de finalización será el viernes 11, o sea, el proyecto se ejecutará en tres días. Sin embargo, si el proyecto se inicia el jueves 10, el día de finalización será el lunes 14, ya que no se dispondrá de recursos para trabajar en el proyecto los días 12 y 13, por lo que la ejecución del proyecto requerirá, en términos de calendario, cinco días.</w:t>
      </w:r>
    </w:p>
    <w:p w14:paraId="48BE2C8E" w14:textId="77777777" w:rsidR="00C118C6" w:rsidRDefault="00C118C6" w:rsidP="00025056">
      <w:pPr>
        <w:rPr>
          <w:rFonts w:ascii="Times New Roman" w:hAnsi="Times New Roman" w:cs="Times New Roman"/>
          <w:b/>
          <w:bCs/>
          <w:sz w:val="24"/>
          <w:szCs w:val="24"/>
        </w:rPr>
      </w:pPr>
    </w:p>
    <w:p w14:paraId="42C019D4" w14:textId="77777777" w:rsidR="00C118C6" w:rsidRPr="00C118C6" w:rsidRDefault="00C118C6" w:rsidP="00025056">
      <w:pPr>
        <w:rPr>
          <w:rFonts w:ascii="Times New Roman" w:hAnsi="Times New Roman" w:cs="Times New Roman"/>
          <w:sz w:val="24"/>
          <w:szCs w:val="24"/>
        </w:rPr>
      </w:pPr>
      <w:r>
        <w:rPr>
          <w:rFonts w:ascii="Times New Roman" w:hAnsi="Times New Roman" w:cs="Times New Roman"/>
          <w:b/>
          <w:bCs/>
          <w:sz w:val="24"/>
          <w:szCs w:val="24"/>
        </w:rPr>
        <w:lastRenderedPageBreak/>
        <w:tab/>
        <w:t xml:space="preserve"> </w:t>
      </w:r>
      <w:r>
        <w:rPr>
          <w:rFonts w:ascii="Times New Roman" w:hAnsi="Times New Roman" w:cs="Times New Roman"/>
          <w:b/>
          <w:bCs/>
          <w:sz w:val="24"/>
          <w:szCs w:val="24"/>
        </w:rPr>
        <w:tab/>
      </w:r>
    </w:p>
    <w:p w14:paraId="4A0259D7" w14:textId="77777777" w:rsidR="003E1321" w:rsidRPr="003E1321" w:rsidRDefault="003E1321" w:rsidP="00025056">
      <w:pPr>
        <w:rPr>
          <w:rFonts w:ascii="Times New Roman" w:hAnsi="Times New Roman" w:cs="Times New Roman"/>
          <w:sz w:val="24"/>
          <w:szCs w:val="24"/>
        </w:rPr>
      </w:pPr>
    </w:p>
    <w:p w14:paraId="30DDD055" w14:textId="573D6718"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estudiantes?</w:t>
      </w:r>
    </w:p>
    <w:p w14:paraId="69A8E353" w14:textId="08172F2E" w:rsidR="003E1321" w:rsidRDefault="002810E7" w:rsidP="00025056">
      <w:pPr>
        <w:rPr>
          <w:rFonts w:ascii="Times New Roman" w:hAnsi="Times New Roman" w:cs="Times New Roman"/>
          <w:sz w:val="24"/>
          <w:szCs w:val="24"/>
        </w:rPr>
      </w:pPr>
      <w:r w:rsidRPr="002810E7">
        <w:rPr>
          <w:rFonts w:ascii="Times New Roman" w:hAnsi="Times New Roman" w:cs="Times New Roman"/>
          <w:sz w:val="24"/>
          <w:szCs w:val="24"/>
        </w:rPr>
        <w:t>En el trabajo por proyectos los alumnos se acercan a la realidad, al trabajar con problemas que les interesan. Esta forma de trabajo les permite investigar, proponer hipótesis y explicaciones, discutir sus opiniones, intercambiar comentarios con los demás y prubar nuevas ideas.</w:t>
      </w:r>
    </w:p>
    <w:p w14:paraId="7C79A471" w14:textId="075E0D42" w:rsidR="00364541" w:rsidRPr="003E1321" w:rsidRDefault="00364541" w:rsidP="00025056">
      <w:pPr>
        <w:rPr>
          <w:rFonts w:ascii="Times New Roman" w:hAnsi="Times New Roman" w:cs="Times New Roman"/>
          <w:sz w:val="24"/>
          <w:szCs w:val="24"/>
        </w:rPr>
      </w:pPr>
      <w:r w:rsidRPr="00364541">
        <w:rPr>
          <w:rFonts w:ascii="Times New Roman" w:hAnsi="Times New Roman" w:cs="Times New Roman"/>
          <w:sz w:val="24"/>
          <w:szCs w:val="24"/>
        </w:rPr>
        <w:t>Las actividades que podáis llevar a cabo durante el trabajo de un proyecto son: dibujar, escribir, leer, anotar observaciones, entrevistar personas expertas</w:t>
      </w:r>
    </w:p>
    <w:p w14:paraId="0E764948" w14:textId="0F25DEAB"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actividades realizan los docentes?</w:t>
      </w:r>
    </w:p>
    <w:p w14:paraId="53A1199A"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Facilitar a los estudiantes las herramientas y recursos, para que ellos investiguen, analicen, recopilen a fin de hacer descubrimientos e ir informando sobre sus resultados.</w:t>
      </w:r>
    </w:p>
    <w:p w14:paraId="66601DFB"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En el docente recae la responsabilidad del currículo educativo, la instrucción y evaluación, por lo que está a cargo de la planificación, supervisión y evaluación a lo largo del proceso.</w:t>
      </w:r>
    </w:p>
    <w:p w14:paraId="106B1BC0" w14:textId="77777777" w:rsidR="00364541" w:rsidRPr="0036454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Ante situaciones nuevas e inesperadas, debe reunirse con los estudiantes en la medida que van surgiendo las necesidades y aprovechar esos momentos para resaltar el aprendizaje.</w:t>
      </w:r>
    </w:p>
    <w:p w14:paraId="3ADBEEBC" w14:textId="781447FF" w:rsidR="003E1321" w:rsidRPr="003E1321" w:rsidRDefault="00364541" w:rsidP="00364541">
      <w:pPr>
        <w:rPr>
          <w:rFonts w:ascii="Times New Roman" w:hAnsi="Times New Roman" w:cs="Times New Roman"/>
          <w:sz w:val="24"/>
          <w:szCs w:val="24"/>
        </w:rPr>
      </w:pPr>
      <w:r w:rsidRPr="00364541">
        <w:rPr>
          <w:rFonts w:ascii="Times New Roman" w:hAnsi="Times New Roman" w:cs="Times New Roman"/>
          <w:sz w:val="24"/>
          <w:szCs w:val="24"/>
        </w:rPr>
        <w:t>Debe generar estrategias y metodologías didácticas flexibles, que puedan adaptarse a la premisa que cada estudiante construye un nuevo conocimiento.</w:t>
      </w:r>
    </w:p>
    <w:p w14:paraId="14649983" w14:textId="0208268E" w:rsidR="00025056" w:rsidRPr="0015344D"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¿Qué tipo de productos se pueden obtener?</w:t>
      </w:r>
      <w:r w:rsidR="005E5088" w:rsidRPr="005E5088">
        <w:rPr>
          <w:rFonts w:ascii="Roboto" w:eastAsia="Times New Roman" w:hAnsi="Roboto"/>
          <w:color w:val="4D5156"/>
          <w:sz w:val="27"/>
          <w:szCs w:val="27"/>
          <w:shd w:val="clear" w:color="auto" w:fill="FFFFFF"/>
        </w:rPr>
        <w:t xml:space="preserve"> </w:t>
      </w:r>
      <w:r w:rsidR="00833353" w:rsidRPr="0015344D">
        <w:rPr>
          <w:rFonts w:ascii="Times New Roman" w:eastAsia="Times New Roman" w:hAnsi="Times New Roman" w:cs="Times New Roman"/>
          <w:color w:val="4D5156"/>
          <w:sz w:val="24"/>
          <w:szCs w:val="24"/>
          <w:shd w:val="clear" w:color="auto" w:fill="FFFFFF"/>
        </w:rPr>
        <w:t>Algunos pueden ser c</w:t>
      </w:r>
      <w:r w:rsidR="005E5088" w:rsidRPr="0015344D">
        <w:rPr>
          <w:rFonts w:ascii="Times New Roman" w:eastAsia="Times New Roman" w:hAnsi="Times New Roman" w:cs="Times New Roman"/>
          <w:color w:val="4D5156"/>
          <w:sz w:val="24"/>
          <w:szCs w:val="24"/>
          <w:shd w:val="clear" w:color="auto" w:fill="FFFFFF"/>
        </w:rPr>
        <w:t>apítulos, artículos, audiovisuales, multimedia y museográficos, series estadísticas, bibliografías comentadas, catálogos especializados, cronologías originales, </w:t>
      </w:r>
      <w:r w:rsidR="005E5088" w:rsidRPr="0015344D">
        <w:rPr>
          <w:rFonts w:ascii="Times New Roman" w:eastAsia="Times New Roman" w:hAnsi="Times New Roman" w:cs="Times New Roman"/>
          <w:b/>
          <w:bCs/>
          <w:color w:val="4D5156"/>
          <w:sz w:val="24"/>
          <w:szCs w:val="24"/>
          <w:shd w:val="clear" w:color="auto" w:fill="FFFFFF"/>
        </w:rPr>
        <w:t>investigación</w:t>
      </w:r>
      <w:r w:rsidR="005E5088" w:rsidRPr="0015344D">
        <w:rPr>
          <w:rFonts w:ascii="Times New Roman" w:eastAsia="Times New Roman" w:hAnsi="Times New Roman" w:cs="Times New Roman"/>
          <w:color w:val="4D5156"/>
          <w:sz w:val="24"/>
          <w:szCs w:val="24"/>
          <w:shd w:val="clear" w:color="auto" w:fill="FFFFFF"/>
        </w:rPr>
        <w:t> iconográfica, entrevistas, entre otros.</w:t>
      </w:r>
      <w:r w:rsidR="00833353" w:rsidRPr="0015344D">
        <w:rPr>
          <w:rFonts w:ascii="Times New Roman" w:eastAsia="Times New Roman" w:hAnsi="Times New Roman" w:cs="Times New Roman"/>
          <w:color w:val="4D5156"/>
          <w:sz w:val="24"/>
          <w:szCs w:val="24"/>
          <w:shd w:val="clear" w:color="auto" w:fill="FFFFFF"/>
        </w:rPr>
        <w:t xml:space="preserve"> Así como habilidades sociales.</w:t>
      </w:r>
    </w:p>
    <w:p w14:paraId="341680DC" w14:textId="77777777" w:rsidR="003E1321" w:rsidRPr="003E1321" w:rsidRDefault="003E1321" w:rsidP="00025056">
      <w:pPr>
        <w:rPr>
          <w:rFonts w:ascii="Times New Roman" w:hAnsi="Times New Roman" w:cs="Times New Roman"/>
          <w:sz w:val="24"/>
          <w:szCs w:val="24"/>
        </w:rPr>
      </w:pPr>
    </w:p>
    <w:p w14:paraId="3026EDD1" w14:textId="5E5A3630" w:rsidR="00025056"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¿Cómo se evalúa este trabajo?</w:t>
      </w:r>
    </w:p>
    <w:p w14:paraId="45DDA71B" w14:textId="663972D4" w:rsidR="003E1321" w:rsidRPr="003E1321" w:rsidRDefault="00364541" w:rsidP="00025056">
      <w:pPr>
        <w:rPr>
          <w:rFonts w:ascii="Times New Roman" w:hAnsi="Times New Roman" w:cs="Times New Roman"/>
          <w:sz w:val="24"/>
          <w:szCs w:val="24"/>
        </w:rPr>
      </w:pPr>
      <w:r w:rsidRPr="00364541">
        <w:rPr>
          <w:rFonts w:ascii="Times New Roman" w:hAnsi="Times New Roman" w:cs="Times New Roman"/>
          <w:sz w:val="24"/>
          <w:szCs w:val="24"/>
        </w:rPr>
        <w:t>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14:paraId="2DBDC6EE" w14:textId="104BACED" w:rsidR="00AD7B17" w:rsidRDefault="00025056" w:rsidP="00025056">
      <w:pPr>
        <w:rPr>
          <w:rFonts w:ascii="Times New Roman" w:hAnsi="Times New Roman" w:cs="Times New Roman"/>
          <w:b/>
          <w:bCs/>
          <w:sz w:val="24"/>
          <w:szCs w:val="24"/>
        </w:rPr>
      </w:pPr>
      <w:r w:rsidRPr="003E1321">
        <w:rPr>
          <w:rFonts w:ascii="Times New Roman" w:hAnsi="Times New Roman" w:cs="Times New Roman"/>
          <w:b/>
          <w:bCs/>
          <w:sz w:val="24"/>
          <w:szCs w:val="24"/>
        </w:rPr>
        <w:t>· ¿En qué consisten los proyectos científicos, ciudadanos y tecnológicos?</w:t>
      </w:r>
    </w:p>
    <w:p w14:paraId="4235AE54" w14:textId="206DA921" w:rsidR="00BB7E06" w:rsidRPr="00502DE6" w:rsidRDefault="00BB7E06" w:rsidP="00025056">
      <w:pPr>
        <w:rPr>
          <w:rFonts w:ascii="Times New Roman" w:hAnsi="Times New Roman" w:cs="Times New Roman"/>
          <w:sz w:val="24"/>
          <w:szCs w:val="24"/>
        </w:rPr>
      </w:pPr>
      <w:r w:rsidRPr="00502DE6">
        <w:rPr>
          <w:rFonts w:ascii="Times New Roman" w:hAnsi="Times New Roman" w:cs="Times New Roman"/>
          <w:sz w:val="24"/>
          <w:szCs w:val="24"/>
        </w:rPr>
        <w:t>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respectivamente.</w:t>
      </w:r>
    </w:p>
    <w:sectPr w:rsidR="00BB7E06" w:rsidRPr="00502DE6" w:rsidSect="009673E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56"/>
    <w:rsid w:val="00025056"/>
    <w:rsid w:val="0007376C"/>
    <w:rsid w:val="001154AF"/>
    <w:rsid w:val="0015344D"/>
    <w:rsid w:val="0026575E"/>
    <w:rsid w:val="002810E7"/>
    <w:rsid w:val="00364541"/>
    <w:rsid w:val="003E1321"/>
    <w:rsid w:val="00502DE6"/>
    <w:rsid w:val="005E5088"/>
    <w:rsid w:val="005F4ADB"/>
    <w:rsid w:val="007148FA"/>
    <w:rsid w:val="00833353"/>
    <w:rsid w:val="008E358D"/>
    <w:rsid w:val="009673EB"/>
    <w:rsid w:val="00A5184E"/>
    <w:rsid w:val="00AD7B17"/>
    <w:rsid w:val="00BB7E06"/>
    <w:rsid w:val="00C118C6"/>
    <w:rsid w:val="00C96C34"/>
    <w:rsid w:val="00C972A6"/>
    <w:rsid w:val="00EB4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610F"/>
  <w15:chartTrackingRefBased/>
  <w15:docId w15:val="{6BB4CB31-34AF-4ECE-B9C9-83C4C76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ESTEFANIA DURAN AVILES</dc:creator>
  <cp:keywords/>
  <dc:description/>
  <cp:lastModifiedBy>mariagaytan890@outlook.com</cp:lastModifiedBy>
  <cp:revision>3</cp:revision>
  <dcterms:created xsi:type="dcterms:W3CDTF">2022-05-14T00:25:00Z</dcterms:created>
  <dcterms:modified xsi:type="dcterms:W3CDTF">2022-05-14T01:54:00Z</dcterms:modified>
</cp:coreProperties>
</file>