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LA ENSEÑANZA Y EL APRENDIZAJE DE LA COMPRENSIÓN LECTORA</w:t>
      </w:r>
    </w:p>
    <w:p w:rsidR="00000000" w:rsidDel="00000000" w:rsidP="00000000" w:rsidRDefault="00000000" w:rsidRPr="00000000" w14:paraId="00000002">
      <w:pPr>
        <w:jc w:val="both"/>
        <w:rPr>
          <w:sz w:val="24"/>
          <w:szCs w:val="24"/>
        </w:rPr>
      </w:pP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1.-La importancia de la alfabetización ha ido aumentando con la constante expansión y diversificación de los usos del texto escrito en nuestra sociedad. Esto se debe a tres razones:</w:t>
      </w:r>
    </w:p>
    <w:p w:rsidR="00000000" w:rsidDel="00000000" w:rsidP="00000000" w:rsidRDefault="00000000" w:rsidRPr="00000000" w14:paraId="00000004">
      <w:pPr>
        <w:numPr>
          <w:ilvl w:val="0"/>
          <w:numId w:val="2"/>
        </w:numPr>
        <w:ind w:left="720" w:hanging="360"/>
        <w:jc w:val="both"/>
        <w:rPr>
          <w:sz w:val="24"/>
          <w:szCs w:val="24"/>
          <w:u w:val="none"/>
        </w:rPr>
      </w:pPr>
      <w:r w:rsidDel="00000000" w:rsidR="00000000" w:rsidRPr="00000000">
        <w:rPr>
          <w:sz w:val="24"/>
          <w:szCs w:val="24"/>
          <w:u w:val="single"/>
          <w:rtl w:val="0"/>
        </w:rPr>
        <w:t xml:space="preserve">Representa la llave de acceso a la cultura y al conocimiento de nuestra sociedad.</w:t>
      </w:r>
    </w:p>
    <w:p w:rsidR="00000000" w:rsidDel="00000000" w:rsidP="00000000" w:rsidRDefault="00000000" w:rsidRPr="00000000" w14:paraId="00000005">
      <w:pPr>
        <w:numPr>
          <w:ilvl w:val="0"/>
          <w:numId w:val="2"/>
        </w:numPr>
        <w:ind w:left="720" w:hanging="360"/>
        <w:jc w:val="both"/>
        <w:rPr>
          <w:sz w:val="24"/>
          <w:szCs w:val="24"/>
          <w:u w:val="none"/>
        </w:rPr>
      </w:pPr>
      <w:r w:rsidDel="00000000" w:rsidR="00000000" w:rsidRPr="00000000">
        <w:rPr>
          <w:sz w:val="24"/>
          <w:szCs w:val="24"/>
          <w:u w:val="single"/>
          <w:rtl w:val="0"/>
        </w:rPr>
        <w:t xml:space="preserve">Es un elemento igualador entre hombres y mujeres</w:t>
      </w:r>
    </w:p>
    <w:p w:rsidR="00000000" w:rsidDel="00000000" w:rsidP="00000000" w:rsidRDefault="00000000" w:rsidRPr="00000000" w14:paraId="00000006">
      <w:pPr>
        <w:numPr>
          <w:ilvl w:val="0"/>
          <w:numId w:val="2"/>
        </w:numPr>
        <w:ind w:left="720" w:hanging="360"/>
        <w:jc w:val="both"/>
        <w:rPr>
          <w:sz w:val="24"/>
          <w:szCs w:val="24"/>
          <w:u w:val="none"/>
        </w:rPr>
      </w:pPr>
      <w:r w:rsidDel="00000000" w:rsidR="00000000" w:rsidRPr="00000000">
        <w:rPr>
          <w:sz w:val="24"/>
          <w:szCs w:val="24"/>
          <w:u w:val="single"/>
          <w:rtl w:val="0"/>
        </w:rPr>
        <w:t xml:space="preserve">La necesidad de una educación adecuada al desarrollo industrial</w:t>
      </w:r>
    </w:p>
    <w:p w:rsidR="00000000" w:rsidDel="00000000" w:rsidP="00000000" w:rsidRDefault="00000000" w:rsidRPr="00000000" w14:paraId="00000007">
      <w:pPr>
        <w:shd w:fill="ffffff" w:val="clear"/>
        <w:spacing w:after="120" w:before="240" w:lineRule="auto"/>
        <w:jc w:val="both"/>
        <w:rPr>
          <w:sz w:val="24"/>
          <w:szCs w:val="24"/>
        </w:rPr>
      </w:pPr>
      <w:r w:rsidDel="00000000" w:rsidR="00000000" w:rsidRPr="00000000">
        <w:rPr>
          <w:sz w:val="24"/>
          <w:szCs w:val="24"/>
          <w:rtl w:val="0"/>
        </w:rPr>
        <w:t xml:space="preserve">2.- La lectura y su aprendizaje son un tema de interés social permanente que se realiza dentro de cuatro ámbitos:</w:t>
      </w:r>
    </w:p>
    <w:p w:rsidR="00000000" w:rsidDel="00000000" w:rsidP="00000000" w:rsidRDefault="00000000" w:rsidRPr="00000000" w14:paraId="00000008">
      <w:pPr>
        <w:numPr>
          <w:ilvl w:val="0"/>
          <w:numId w:val="1"/>
        </w:numPr>
        <w:shd w:fill="ffffff" w:val="clear"/>
        <w:spacing w:after="0" w:afterAutospacing="0" w:before="240" w:lineRule="auto"/>
        <w:ind w:left="720" w:hanging="360"/>
        <w:jc w:val="both"/>
        <w:rPr>
          <w:sz w:val="24"/>
          <w:szCs w:val="24"/>
          <w:u w:val="none"/>
        </w:rPr>
      </w:pPr>
      <w:r w:rsidDel="00000000" w:rsidR="00000000" w:rsidRPr="00000000">
        <w:rPr>
          <w:sz w:val="24"/>
          <w:szCs w:val="24"/>
          <w:u w:val="single"/>
          <w:rtl w:val="0"/>
        </w:rPr>
        <w:t xml:space="preserve">familiar: si le lees a tus hijos o simplemente leen en conjunto</w:t>
      </w:r>
    </w:p>
    <w:p w:rsidR="00000000" w:rsidDel="00000000" w:rsidP="00000000" w:rsidRDefault="00000000" w:rsidRPr="00000000" w14:paraId="00000009">
      <w:pPr>
        <w:numPr>
          <w:ilvl w:val="0"/>
          <w:numId w:val="1"/>
        </w:numPr>
        <w:shd w:fill="ffffff" w:val="clear"/>
        <w:spacing w:after="0" w:afterAutospacing="0" w:before="0" w:beforeAutospacing="0" w:lineRule="auto"/>
        <w:ind w:left="720" w:hanging="360"/>
        <w:jc w:val="both"/>
        <w:rPr>
          <w:sz w:val="24"/>
          <w:szCs w:val="24"/>
          <w:u w:val="none"/>
        </w:rPr>
      </w:pPr>
      <w:r w:rsidDel="00000000" w:rsidR="00000000" w:rsidRPr="00000000">
        <w:rPr>
          <w:sz w:val="24"/>
          <w:szCs w:val="24"/>
          <w:u w:val="single"/>
          <w:rtl w:val="0"/>
        </w:rPr>
        <w:t xml:space="preserve">escolar: gracias a los programas de aprendizaje y que es algo escencial</w:t>
      </w:r>
    </w:p>
    <w:p w:rsidR="00000000" w:rsidDel="00000000" w:rsidP="00000000" w:rsidRDefault="00000000" w:rsidRPr="00000000" w14:paraId="0000000A">
      <w:pPr>
        <w:numPr>
          <w:ilvl w:val="0"/>
          <w:numId w:val="1"/>
        </w:numPr>
        <w:shd w:fill="ffffff" w:val="clear"/>
        <w:spacing w:after="0" w:afterAutospacing="0" w:before="0" w:beforeAutospacing="0" w:lineRule="auto"/>
        <w:ind w:left="720" w:hanging="360"/>
        <w:jc w:val="both"/>
        <w:rPr>
          <w:sz w:val="24"/>
          <w:szCs w:val="24"/>
          <w:u w:val="none"/>
        </w:rPr>
      </w:pPr>
      <w:r w:rsidDel="00000000" w:rsidR="00000000" w:rsidRPr="00000000">
        <w:rPr>
          <w:sz w:val="24"/>
          <w:szCs w:val="24"/>
          <w:u w:val="single"/>
          <w:rtl w:val="0"/>
        </w:rPr>
        <w:t xml:space="preserve">profesional: colabora con el espacio escolar</w:t>
      </w:r>
    </w:p>
    <w:p w:rsidR="00000000" w:rsidDel="00000000" w:rsidP="00000000" w:rsidRDefault="00000000" w:rsidRPr="00000000" w14:paraId="0000000B">
      <w:pPr>
        <w:numPr>
          <w:ilvl w:val="0"/>
          <w:numId w:val="1"/>
        </w:numPr>
        <w:shd w:fill="ffffff" w:val="clear"/>
        <w:spacing w:after="120" w:before="0" w:beforeAutospacing="0" w:lineRule="auto"/>
        <w:ind w:left="720" w:hanging="360"/>
        <w:jc w:val="both"/>
        <w:rPr>
          <w:sz w:val="24"/>
          <w:szCs w:val="24"/>
          <w:u w:val="none"/>
        </w:rPr>
      </w:pPr>
      <w:r w:rsidDel="00000000" w:rsidR="00000000" w:rsidRPr="00000000">
        <w:rPr>
          <w:sz w:val="24"/>
          <w:szCs w:val="24"/>
          <w:u w:val="single"/>
          <w:rtl w:val="0"/>
        </w:rPr>
        <w:t xml:space="preserve">social: las bibliotecas buscan siempre tener lectores potenciales</w:t>
      </w:r>
    </w:p>
    <w:p w:rsidR="00000000" w:rsidDel="00000000" w:rsidP="00000000" w:rsidRDefault="00000000" w:rsidRPr="00000000" w14:paraId="0000000C">
      <w:pPr>
        <w:shd w:fill="ffffff" w:val="clear"/>
        <w:spacing w:after="120" w:before="240" w:lineRule="auto"/>
        <w:jc w:val="both"/>
        <w:rPr>
          <w:sz w:val="24"/>
          <w:szCs w:val="24"/>
        </w:rPr>
      </w:pPr>
      <w:r w:rsidDel="00000000" w:rsidR="00000000" w:rsidRPr="00000000">
        <w:rPr>
          <w:sz w:val="24"/>
          <w:szCs w:val="24"/>
          <w:rtl w:val="0"/>
        </w:rPr>
        <w:t xml:space="preserve">3.- Los estudios psicológicos definen la lectura como:</w:t>
      </w:r>
    </w:p>
    <w:p w:rsidR="00000000" w:rsidDel="00000000" w:rsidP="00000000" w:rsidRDefault="00000000" w:rsidRPr="00000000" w14:paraId="0000000D">
      <w:pPr>
        <w:shd w:fill="ffffff" w:val="clear"/>
        <w:spacing w:after="120" w:before="240" w:lineRule="auto"/>
        <w:jc w:val="both"/>
        <w:rPr>
          <w:sz w:val="24"/>
          <w:szCs w:val="24"/>
          <w:u w:val="single"/>
        </w:rPr>
      </w:pPr>
      <w:r w:rsidDel="00000000" w:rsidR="00000000" w:rsidRPr="00000000">
        <w:rPr>
          <w:sz w:val="24"/>
          <w:szCs w:val="24"/>
          <w:u w:val="single"/>
          <w:rtl w:val="0"/>
        </w:rPr>
        <w:t xml:space="preserve">un acto de comprensión de un mensaje en una situación de comunicación a través de textos escritos</w:t>
      </w:r>
    </w:p>
    <w:p w:rsidR="00000000" w:rsidDel="00000000" w:rsidP="00000000" w:rsidRDefault="00000000" w:rsidRPr="00000000" w14:paraId="0000000E">
      <w:pPr>
        <w:shd w:fill="ffffff" w:val="clear"/>
        <w:spacing w:after="120" w:before="240" w:lineRule="auto"/>
        <w:jc w:val="both"/>
        <w:rPr>
          <w:sz w:val="24"/>
          <w:szCs w:val="24"/>
        </w:rPr>
      </w:pPr>
      <w:r w:rsidDel="00000000" w:rsidR="00000000" w:rsidRPr="00000000">
        <w:rPr>
          <w:sz w:val="24"/>
          <w:szCs w:val="24"/>
          <w:rtl w:val="0"/>
        </w:rPr>
        <w:t xml:space="preserve">4.- El acceso a la lengua escrita favorece el desarrollo intelectual de los individuos. Favorece la apropiación de la experiencia y el conocimiento humano, ya que la ESCRITURA…</w:t>
      </w:r>
    </w:p>
    <w:p w:rsidR="00000000" w:rsidDel="00000000" w:rsidP="00000000" w:rsidRDefault="00000000" w:rsidRPr="00000000" w14:paraId="0000000F">
      <w:pPr>
        <w:shd w:fill="ffffff" w:val="clear"/>
        <w:spacing w:after="120" w:before="240" w:lineRule="auto"/>
        <w:jc w:val="both"/>
        <w:rPr>
          <w:sz w:val="24"/>
          <w:szCs w:val="24"/>
          <w:u w:val="single"/>
        </w:rPr>
      </w:pPr>
      <w:r w:rsidDel="00000000" w:rsidR="00000000" w:rsidRPr="00000000">
        <w:rPr>
          <w:sz w:val="24"/>
          <w:szCs w:val="24"/>
          <w:u w:val="single"/>
          <w:rtl w:val="0"/>
        </w:rPr>
        <w:t xml:space="preserve">permite convertir las intepretaciones de la realidad hechas por los demás, o incluso por nosotros mismos, en algo material, y articulado que puede ser gozado, contrastado, conceptualizado e integrado en nuestro conocimiento del mundo.</w:t>
      </w:r>
    </w:p>
    <w:p w:rsidR="00000000" w:rsidDel="00000000" w:rsidP="00000000" w:rsidRDefault="00000000" w:rsidRPr="00000000" w14:paraId="00000010">
      <w:pPr>
        <w:shd w:fill="ffffff" w:val="clear"/>
        <w:spacing w:after="120" w:before="240" w:lineRule="auto"/>
        <w:jc w:val="both"/>
        <w:rPr>
          <w:sz w:val="24"/>
          <w:szCs w:val="24"/>
        </w:rPr>
      </w:pPr>
      <w:r w:rsidDel="00000000" w:rsidR="00000000" w:rsidRPr="00000000">
        <w:rPr>
          <w:sz w:val="24"/>
          <w:szCs w:val="24"/>
          <w:rtl w:val="0"/>
        </w:rPr>
        <w:t xml:space="preserve">5.- ¿Cuál es la diferencia </w:t>
      </w:r>
      <w:r w:rsidDel="00000000" w:rsidR="00000000" w:rsidRPr="00000000">
        <w:rPr>
          <w:sz w:val="24"/>
          <w:szCs w:val="24"/>
          <w:rtl w:val="0"/>
        </w:rPr>
        <w:t xml:space="preserve">en la</w:t>
      </w:r>
      <w:r w:rsidDel="00000000" w:rsidR="00000000" w:rsidRPr="00000000">
        <w:rPr>
          <w:sz w:val="24"/>
          <w:szCs w:val="24"/>
          <w:rtl w:val="0"/>
        </w:rPr>
        <w:t xml:space="preserve"> adquisición de la lengua oral y la lengua escrita en una persona?</w:t>
      </w:r>
    </w:p>
    <w:p w:rsidR="00000000" w:rsidDel="00000000" w:rsidP="00000000" w:rsidRDefault="00000000" w:rsidRPr="00000000" w14:paraId="00000011">
      <w:pPr>
        <w:shd w:fill="ffffff" w:val="clear"/>
        <w:spacing w:after="120" w:before="240" w:lineRule="auto"/>
        <w:jc w:val="both"/>
        <w:rPr>
          <w:sz w:val="24"/>
          <w:szCs w:val="24"/>
          <w:u w:val="single"/>
        </w:rPr>
      </w:pPr>
      <w:r w:rsidDel="00000000" w:rsidR="00000000" w:rsidRPr="00000000">
        <w:rPr>
          <w:sz w:val="24"/>
          <w:szCs w:val="24"/>
          <w:u w:val="single"/>
          <w:rtl w:val="0"/>
        </w:rPr>
        <w:t xml:space="preserve">La lengua escrita supone una ampliación considerable de las posibilidades de comunicación que se inicia con la adquisicón del lenguaje en la vida de cualquier persona, mientras que la lengua oral requiere una serie de instrucciones que se aprenden en la escuela para leer correctamente </w:t>
      </w:r>
    </w:p>
    <w:p w:rsidR="00000000" w:rsidDel="00000000" w:rsidP="00000000" w:rsidRDefault="00000000" w:rsidRPr="00000000" w14:paraId="00000012">
      <w:pPr>
        <w:shd w:fill="ffffff" w:val="clear"/>
        <w:spacing w:after="120" w:before="240" w:lineRule="auto"/>
        <w:jc w:val="both"/>
        <w:rPr>
          <w:sz w:val="24"/>
          <w:szCs w:val="24"/>
        </w:rPr>
      </w:pPr>
      <w:r w:rsidDel="00000000" w:rsidR="00000000" w:rsidRPr="00000000">
        <w:rPr>
          <w:rtl w:val="0"/>
        </w:rPr>
      </w:r>
    </w:p>
    <w:p w:rsidR="00000000" w:rsidDel="00000000" w:rsidP="00000000" w:rsidRDefault="00000000" w:rsidRPr="00000000" w14:paraId="00000013">
      <w:pPr>
        <w:shd w:fill="ffffff" w:val="clear"/>
        <w:spacing w:after="120" w:before="240" w:lineRule="auto"/>
        <w:jc w:val="both"/>
        <w:rPr>
          <w:sz w:val="24"/>
          <w:szCs w:val="24"/>
        </w:rPr>
      </w:pPr>
      <w:r w:rsidDel="00000000" w:rsidR="00000000" w:rsidRPr="00000000">
        <w:rPr>
          <w:rtl w:val="0"/>
        </w:rPr>
      </w:r>
    </w:p>
    <w:p w:rsidR="00000000" w:rsidDel="00000000" w:rsidP="00000000" w:rsidRDefault="00000000" w:rsidRPr="00000000" w14:paraId="00000014">
      <w:pPr>
        <w:shd w:fill="ffffff" w:val="clear"/>
        <w:spacing w:after="120" w:before="240" w:lineRule="auto"/>
        <w:jc w:val="both"/>
        <w:rPr>
          <w:sz w:val="24"/>
          <w:szCs w:val="24"/>
        </w:rPr>
      </w:pPr>
      <w:r w:rsidDel="00000000" w:rsidR="00000000" w:rsidRPr="00000000">
        <w:rPr>
          <w:rtl w:val="0"/>
        </w:rPr>
      </w:r>
    </w:p>
    <w:p w:rsidR="00000000" w:rsidDel="00000000" w:rsidP="00000000" w:rsidRDefault="00000000" w:rsidRPr="00000000" w14:paraId="00000015">
      <w:pPr>
        <w:shd w:fill="ffffff" w:val="clear"/>
        <w:spacing w:after="120" w:before="240" w:lineRule="auto"/>
        <w:jc w:val="both"/>
        <w:rPr>
          <w:sz w:val="24"/>
          <w:szCs w:val="24"/>
        </w:rPr>
      </w:pPr>
      <w:r w:rsidDel="00000000" w:rsidR="00000000" w:rsidRPr="00000000">
        <w:rPr>
          <w:sz w:val="24"/>
          <w:szCs w:val="24"/>
          <w:rtl w:val="0"/>
        </w:rPr>
        <w:t xml:space="preserve">6.- La escuela se encarga de facilitar a los individuos la capacidad de utilizar la lectura para sus tres funciones sociales:</w:t>
      </w:r>
    </w:p>
    <w:p w:rsidR="00000000" w:rsidDel="00000000" w:rsidP="00000000" w:rsidRDefault="00000000" w:rsidRPr="00000000" w14:paraId="00000016">
      <w:pPr>
        <w:numPr>
          <w:ilvl w:val="0"/>
          <w:numId w:val="3"/>
        </w:numPr>
        <w:shd w:fill="ffffff" w:val="clear"/>
        <w:spacing w:after="0" w:afterAutospacing="0" w:before="240" w:lineRule="auto"/>
        <w:ind w:left="720" w:hanging="360"/>
        <w:jc w:val="both"/>
        <w:rPr>
          <w:sz w:val="24"/>
          <w:szCs w:val="24"/>
          <w:u w:val="none"/>
        </w:rPr>
      </w:pPr>
      <w:r w:rsidDel="00000000" w:rsidR="00000000" w:rsidRPr="00000000">
        <w:rPr>
          <w:sz w:val="24"/>
          <w:szCs w:val="24"/>
          <w:u w:val="single"/>
          <w:rtl w:val="0"/>
        </w:rPr>
        <w:t xml:space="preserve">La adaptación a una sociedad urbana</w:t>
      </w:r>
    </w:p>
    <w:p w:rsidR="00000000" w:rsidDel="00000000" w:rsidP="00000000" w:rsidRDefault="00000000" w:rsidRPr="00000000" w14:paraId="00000017">
      <w:pPr>
        <w:numPr>
          <w:ilvl w:val="0"/>
          <w:numId w:val="3"/>
        </w:numPr>
        <w:shd w:fill="ffffff" w:val="clear"/>
        <w:spacing w:after="0" w:afterAutospacing="0" w:before="0" w:beforeAutospacing="0" w:lineRule="auto"/>
        <w:ind w:left="720" w:hanging="360"/>
        <w:jc w:val="both"/>
        <w:rPr>
          <w:sz w:val="24"/>
          <w:szCs w:val="24"/>
          <w:u w:val="none"/>
        </w:rPr>
      </w:pPr>
      <w:r w:rsidDel="00000000" w:rsidR="00000000" w:rsidRPr="00000000">
        <w:rPr>
          <w:sz w:val="24"/>
          <w:szCs w:val="24"/>
          <w:u w:val="single"/>
          <w:rtl w:val="0"/>
        </w:rPr>
        <w:t xml:space="preserve">Potenciación de conocimientos</w:t>
      </w:r>
    </w:p>
    <w:p w:rsidR="00000000" w:rsidDel="00000000" w:rsidP="00000000" w:rsidRDefault="00000000" w:rsidRPr="00000000" w14:paraId="00000018">
      <w:pPr>
        <w:numPr>
          <w:ilvl w:val="0"/>
          <w:numId w:val="3"/>
        </w:numPr>
        <w:shd w:fill="ffffff" w:val="clear"/>
        <w:spacing w:after="0" w:afterAutospacing="0" w:before="0" w:beforeAutospacing="0" w:lineRule="auto"/>
        <w:ind w:left="720" w:hanging="360"/>
        <w:jc w:val="both"/>
        <w:rPr>
          <w:sz w:val="24"/>
          <w:szCs w:val="24"/>
          <w:u w:val="none"/>
        </w:rPr>
      </w:pPr>
      <w:r w:rsidDel="00000000" w:rsidR="00000000" w:rsidRPr="00000000">
        <w:rPr>
          <w:sz w:val="24"/>
          <w:szCs w:val="24"/>
          <w:u w:val="single"/>
          <w:rtl w:val="0"/>
        </w:rPr>
        <w:t xml:space="preserve">Acceso a la experiencia literaria</w:t>
      </w:r>
    </w:p>
    <w:p w:rsidR="00000000" w:rsidDel="00000000" w:rsidP="00000000" w:rsidRDefault="00000000" w:rsidRPr="00000000" w14:paraId="00000019">
      <w:pPr>
        <w:numPr>
          <w:ilvl w:val="0"/>
          <w:numId w:val="3"/>
        </w:numPr>
        <w:shd w:fill="ffffff" w:val="clear"/>
        <w:spacing w:after="120" w:before="0" w:beforeAutospacing="0" w:lineRule="auto"/>
        <w:ind w:left="720" w:hanging="360"/>
        <w:jc w:val="both"/>
        <w:rPr>
          <w:sz w:val="24"/>
          <w:szCs w:val="24"/>
          <w:u w:val="none"/>
        </w:rPr>
      </w:pPr>
      <w:r w:rsidDel="00000000" w:rsidR="00000000" w:rsidRPr="00000000">
        <w:rPr>
          <w:rtl w:val="0"/>
        </w:rPr>
      </w:r>
    </w:p>
    <w:p w:rsidR="00000000" w:rsidDel="00000000" w:rsidP="00000000" w:rsidRDefault="00000000" w:rsidRPr="00000000" w14:paraId="0000001A">
      <w:pPr>
        <w:jc w:val="center"/>
        <w:rPr>
          <w:b w:val="1"/>
          <w:sz w:val="24"/>
          <w:szCs w:val="24"/>
        </w:rPr>
      </w:pPr>
      <w:r w:rsidDel="00000000" w:rsidR="00000000" w:rsidRPr="00000000">
        <w:rPr>
          <w:rtl w:val="0"/>
        </w:rPr>
      </w:r>
    </w:p>
    <w:p w:rsidR="00000000" w:rsidDel="00000000" w:rsidP="00000000" w:rsidRDefault="00000000" w:rsidRPr="00000000" w14:paraId="0000001B">
      <w:pPr>
        <w:jc w:val="center"/>
        <w:rPr>
          <w:b w:val="1"/>
          <w:sz w:val="24"/>
          <w:szCs w:val="24"/>
        </w:rPr>
      </w:pPr>
      <w:r w:rsidDel="00000000" w:rsidR="00000000" w:rsidRPr="00000000">
        <w:rPr>
          <w:rtl w:val="0"/>
        </w:rPr>
      </w:r>
    </w:p>
    <w:p w:rsidR="00000000" w:rsidDel="00000000" w:rsidP="00000000" w:rsidRDefault="00000000" w:rsidRPr="00000000" w14:paraId="0000001C">
      <w:pPr>
        <w:jc w:val="center"/>
        <w:rPr>
          <w:b w:val="1"/>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shd w:fill="ffffff" w:val="clear"/>
        <w:spacing w:after="120" w:before="240" w:line="240" w:lineRule="auto"/>
        <w:ind w:left="720" w:firstLine="0"/>
        <w:rPr>
          <w:sz w:val="24"/>
          <w:szCs w:val="24"/>
          <w:u w:val="single"/>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rtl w:val="0"/>
      </w:rPr>
      <w:t xml:space="preserve">Escuela Normal de Educación Preescolar</w:t>
    </w:r>
    <w:r w:rsidDel="00000000" w:rsidR="00000000" w:rsidRPr="00000000">
      <w:drawing>
        <wp:anchor allowOverlap="1" behindDoc="0" distB="114300" distT="114300" distL="114300" distR="114300" hidden="0" layoutInCell="1" locked="0" relativeHeight="0" simplePos="0">
          <wp:simplePos x="0" y="0"/>
          <wp:positionH relativeFrom="column">
            <wp:posOffset>4562475</wp:posOffset>
          </wp:positionH>
          <wp:positionV relativeFrom="paragraph">
            <wp:posOffset>-128587</wp:posOffset>
          </wp:positionV>
          <wp:extent cx="700742" cy="709613"/>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00742" cy="70961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619125</wp:posOffset>
          </wp:positionH>
          <wp:positionV relativeFrom="paragraph">
            <wp:posOffset>-85724</wp:posOffset>
          </wp:positionV>
          <wp:extent cx="900113" cy="669314"/>
          <wp:effectExtent b="0" l="0" r="0" t="0"/>
          <wp:wrapNone/>
          <wp:docPr id="2" name="image1.gif"/>
          <a:graphic>
            <a:graphicData uri="http://schemas.openxmlformats.org/drawingml/2006/picture">
              <pic:pic>
                <pic:nvPicPr>
                  <pic:cNvPr id="0" name="image1.gif"/>
                  <pic:cNvPicPr preferRelativeResize="0"/>
                </pic:nvPicPr>
                <pic:blipFill>
                  <a:blip r:embed="rId2"/>
                  <a:srcRect b="0" l="0" r="0" t="0"/>
                  <a:stretch>
                    <a:fillRect/>
                  </a:stretch>
                </pic:blipFill>
                <pic:spPr>
                  <a:xfrm>
                    <a:off x="0" y="0"/>
                    <a:ext cx="900113" cy="669314"/>
                  </a:xfrm>
                  <a:prstGeom prst="rect"/>
                  <a:ln/>
                </pic:spPr>
              </pic:pic>
            </a:graphicData>
          </a:graphic>
        </wp:anchor>
      </w:drawing>
    </w:r>
  </w:p>
  <w:p w:rsidR="00000000" w:rsidDel="00000000" w:rsidP="00000000" w:rsidRDefault="00000000" w:rsidRPr="00000000" w14:paraId="00000022">
    <w:pPr>
      <w:jc w:val="center"/>
      <w:rPr/>
    </w:pPr>
    <w:r w:rsidDel="00000000" w:rsidR="00000000" w:rsidRPr="00000000">
      <w:rPr>
        <w:rtl w:val="0"/>
      </w:rPr>
      <w:t xml:space="preserve">Licenciatura en Educación Preescolar</w:t>
    </w:r>
  </w:p>
  <w:p w:rsidR="00000000" w:rsidDel="00000000" w:rsidP="00000000" w:rsidRDefault="00000000" w:rsidRPr="00000000" w14:paraId="00000023">
    <w:pPr>
      <w:jc w:val="center"/>
      <w:rPr/>
    </w:pPr>
    <w:r w:rsidDel="00000000" w:rsidR="00000000" w:rsidRPr="00000000">
      <w:rPr>
        <w:rtl w:val="0"/>
      </w:rPr>
      <w:t xml:space="preserve">Jimena Sarahi Gaytan Espinoza</w:t>
    </w:r>
  </w:p>
  <w:p w:rsidR="00000000" w:rsidDel="00000000" w:rsidP="00000000" w:rsidRDefault="00000000" w:rsidRPr="00000000" w14:paraId="00000024">
    <w:pPr>
      <w:jc w:val="center"/>
      <w:rPr/>
    </w:pPr>
    <w:r w:rsidDel="00000000" w:rsidR="00000000" w:rsidRPr="00000000">
      <w:rPr>
        <w:rtl w:val="0"/>
      </w:rPr>
      <w:t xml:space="preserve">2A  </w:t>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