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20B3" w14:textId="04F913EA" w:rsidR="00995CC5" w:rsidRPr="00C943D6" w:rsidRDefault="00995CC5" w:rsidP="00C943D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44FF463B" wp14:editId="6C37C8FA">
            <wp:simplePos x="0" y="0"/>
            <wp:positionH relativeFrom="margin">
              <wp:posOffset>-361950</wp:posOffset>
            </wp:positionH>
            <wp:positionV relativeFrom="margin">
              <wp:posOffset>-561975</wp:posOffset>
            </wp:positionV>
            <wp:extent cx="1704975" cy="1267802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67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3D6">
        <w:rPr>
          <w:rFonts w:ascii="Times New Roman" w:hAnsi="Times New Roman" w:cs="Times New Roman"/>
          <w:b/>
          <w:bCs/>
          <w:sz w:val="23"/>
          <w:szCs w:val="23"/>
        </w:rPr>
        <w:t>ESCUELA NORMAL DE EDUCACIÓN PREESCOLAR</w:t>
      </w:r>
    </w:p>
    <w:p w14:paraId="67DDA4C1" w14:textId="091D31C0" w:rsidR="00995CC5" w:rsidRPr="00C943D6" w:rsidRDefault="00995CC5" w:rsidP="00C943D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LICENCIATURA EN EDUCACIÓN PREESCOLAR</w:t>
      </w:r>
    </w:p>
    <w:p w14:paraId="6515522A" w14:textId="18F5FA04" w:rsidR="00995CC5" w:rsidRPr="00C943D6" w:rsidRDefault="00995CC5" w:rsidP="00C943D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CICLO ESCOLAR 2021-2022</w:t>
      </w:r>
    </w:p>
    <w:p w14:paraId="2F853DBA" w14:textId="77777777" w:rsidR="00995CC5" w:rsidRPr="00C943D6" w:rsidRDefault="00995CC5" w:rsidP="00C943D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00A4567" w14:textId="5965F54A" w:rsidR="00995CC5" w:rsidRPr="00C943D6" w:rsidRDefault="00995CC5" w:rsidP="00C943D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CURSO: FORMA, ESPACIO Y MEDIDA</w:t>
      </w:r>
    </w:p>
    <w:p w14:paraId="444146C0" w14:textId="259DCCFB" w:rsidR="00995CC5" w:rsidRPr="00C943D6" w:rsidRDefault="00995CC5" w:rsidP="00C943D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MAESTRA: CRISTINA ISELA VALENZUELA ESCALERA</w:t>
      </w:r>
    </w:p>
    <w:p w14:paraId="31CD8CCE" w14:textId="38FE3CC3" w:rsidR="00995CC5" w:rsidRPr="00C943D6" w:rsidRDefault="00995CC5" w:rsidP="00C943D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Aprendizaje I. El pensamiento geométrico y su enseñanza y aprendizaje, en el plan y programa de estudios de educación preescolar.</w:t>
      </w:r>
    </w:p>
    <w:p w14:paraId="1405D76D" w14:textId="3F2632C2" w:rsidR="00633467" w:rsidRDefault="00995CC5" w:rsidP="00633467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ALUMNA</w:t>
      </w:r>
      <w:r w:rsidR="00633467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Pr="00C943D6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3776253A" w14:textId="1B863044" w:rsidR="00633467" w:rsidRPr="00751492" w:rsidRDefault="00633467" w:rsidP="00633467">
      <w:pPr>
        <w:jc w:val="center"/>
        <w:rPr>
          <w:rFonts w:ascii="Times New Roman" w:hAnsi="Times New Roman" w:cs="Times New Roman"/>
          <w:b/>
          <w:bCs/>
        </w:rPr>
      </w:pPr>
      <w:r w:rsidRPr="00751492">
        <w:rPr>
          <w:rFonts w:ascii="Times New Roman" w:hAnsi="Times New Roman" w:cs="Times New Roman"/>
          <w:b/>
          <w:bCs/>
        </w:rPr>
        <w:t>AYLIN YADHIRA ALMAGUER JORDAN   #2</w:t>
      </w:r>
    </w:p>
    <w:p w14:paraId="3D067BD2" w14:textId="58C8AEFB" w:rsidR="00995CC5" w:rsidRPr="00751492" w:rsidRDefault="00995CC5" w:rsidP="00633467">
      <w:pPr>
        <w:jc w:val="center"/>
        <w:rPr>
          <w:rFonts w:ascii="Times New Roman" w:hAnsi="Times New Roman" w:cs="Times New Roman"/>
          <w:b/>
          <w:bCs/>
        </w:rPr>
      </w:pPr>
      <w:r w:rsidRPr="00751492">
        <w:rPr>
          <w:rFonts w:ascii="Times New Roman" w:hAnsi="Times New Roman" w:cs="Times New Roman"/>
          <w:b/>
          <w:bCs/>
        </w:rPr>
        <w:t xml:space="preserve"> JOSELYN ANDREA DOMINGUEZ FLORES</w:t>
      </w:r>
      <w:r w:rsidR="00751492" w:rsidRPr="00751492">
        <w:rPr>
          <w:rFonts w:ascii="Times New Roman" w:hAnsi="Times New Roman" w:cs="Times New Roman"/>
          <w:b/>
          <w:bCs/>
        </w:rPr>
        <w:t xml:space="preserve">   #10</w:t>
      </w:r>
    </w:p>
    <w:p w14:paraId="05994809" w14:textId="77777777" w:rsidR="00995CC5" w:rsidRPr="00C943D6" w:rsidRDefault="00995CC5" w:rsidP="00C943D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1 SEMESTRE    SECCION “A”</w:t>
      </w:r>
    </w:p>
    <w:p w14:paraId="7A7642E4" w14:textId="3A4AAF6F" w:rsidR="00995CC5" w:rsidRPr="00C943D6" w:rsidRDefault="00C943D6" w:rsidP="00C943D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Tema:</w:t>
      </w:r>
    </w:p>
    <w:p w14:paraId="6D5DDDD8" w14:textId="377FEFC6" w:rsidR="00995CC5" w:rsidRPr="00C943D6" w:rsidRDefault="00995CC5" w:rsidP="00C943D6">
      <w:pPr>
        <w:jc w:val="center"/>
        <w:rPr>
          <w:rFonts w:ascii="Times New Roman" w:hAnsi="Times New Roman" w:cs="Times New Roman"/>
          <w:color w:val="000000" w:themeColor="text1"/>
          <w:sz w:val="23"/>
          <w:szCs w:val="23"/>
          <w:lang w:eastAsia="es-MX"/>
        </w:rPr>
      </w:pPr>
      <w:r w:rsidRPr="00C943D6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eastAsia="es-MX"/>
        </w:rPr>
        <w:t>Competencias profesionales:</w:t>
      </w:r>
    </w:p>
    <w:p w14:paraId="2F478434" w14:textId="037AD334" w:rsidR="00995CC5" w:rsidRPr="00C943D6" w:rsidRDefault="00995CC5" w:rsidP="00C943D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3"/>
          <w:szCs w:val="23"/>
          <w:lang w:eastAsia="es-MX"/>
        </w:rPr>
      </w:pPr>
      <w:r w:rsidRPr="00C943D6">
        <w:rPr>
          <w:rFonts w:ascii="Times New Roman" w:hAnsi="Times New Roman" w:cs="Times New Roman"/>
          <w:color w:val="000000"/>
          <w:sz w:val="23"/>
          <w:szCs w:val="23"/>
          <w:lang w:eastAsia="es-MX"/>
        </w:rPr>
        <w:t>Aplica el plan y programa de estudio para alcanzar los propósitos educativos y contribuir al pleno desenvolvimiento de las capacidades de los alumnos.</w:t>
      </w:r>
    </w:p>
    <w:p w14:paraId="52D074CF" w14:textId="7CC28A6A" w:rsidR="00995CC5" w:rsidRPr="00C943D6" w:rsidRDefault="00C943D6" w:rsidP="00C943D6">
      <w:pPr>
        <w:jc w:val="center"/>
        <w:rPr>
          <w:rFonts w:ascii="Times New Roman" w:hAnsi="Times New Roman" w:cs="Times New Roman"/>
          <w:color w:val="000000" w:themeColor="text1"/>
          <w:sz w:val="23"/>
          <w:szCs w:val="23"/>
          <w:lang w:eastAsia="es-MX"/>
        </w:rPr>
      </w:pPr>
      <w:r w:rsidRPr="00C943D6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eastAsia="es-MX"/>
        </w:rPr>
        <w:t>Unidades de competencia que se desarrollan en el curso</w:t>
      </w:r>
      <w:r w:rsidR="00995CC5" w:rsidRPr="00C943D6">
        <w:rPr>
          <w:rFonts w:ascii="Times New Roman" w:hAnsi="Times New Roman" w:cs="Times New Roman"/>
          <w:color w:val="000000" w:themeColor="text1"/>
          <w:sz w:val="23"/>
          <w:szCs w:val="23"/>
          <w:lang w:eastAsia="es-MX"/>
        </w:rPr>
        <w:t>:</w:t>
      </w:r>
    </w:p>
    <w:p w14:paraId="5FCE7348" w14:textId="06EA5AAF" w:rsidR="000B0D96" w:rsidRPr="00C943D6" w:rsidRDefault="00C943D6" w:rsidP="00C943D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3"/>
          <w:szCs w:val="23"/>
        </w:rPr>
      </w:pPr>
      <w:r w:rsidRPr="00C943D6">
        <w:rPr>
          <w:rFonts w:ascii="Times New Roman" w:hAnsi="Times New Roman" w:cs="Times New Roman"/>
          <w:sz w:val="23"/>
          <w:szCs w:val="23"/>
        </w:rPr>
        <w:t>Conoce y analiza los conceptos y contenidos del programa de estudios de la educación básica de matemáticas, crea actividades contextualizadas y pertinentes para asegurar el logro del aprendizaje de sus alumnos, la coherencia y la continuidad entre los distintos grados y niveles educativos.</w:t>
      </w:r>
    </w:p>
    <w:p w14:paraId="67A5A98A" w14:textId="77777777" w:rsidR="00C943D6" w:rsidRPr="00C943D6" w:rsidRDefault="00C943D6" w:rsidP="00C943D6">
      <w:pPr>
        <w:pStyle w:val="Prrafodelista"/>
        <w:jc w:val="center"/>
        <w:rPr>
          <w:rFonts w:ascii="Times New Roman" w:hAnsi="Times New Roman" w:cs="Times New Roman"/>
          <w:sz w:val="23"/>
          <w:szCs w:val="23"/>
        </w:rPr>
      </w:pPr>
    </w:p>
    <w:p w14:paraId="799F21B5" w14:textId="33261E6D" w:rsidR="00C943D6" w:rsidRDefault="00C943D6" w:rsidP="00C943D6">
      <w:pPr>
        <w:pStyle w:val="Prrafodelista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TITULO DEL TRABAJO: MATRIZ ANALITICA DEL CURRICULO DE APRENDIZAJES CLAVE.</w:t>
      </w:r>
    </w:p>
    <w:p w14:paraId="5869FBF6" w14:textId="74F3E754" w:rsidR="00C943D6" w:rsidRDefault="00C943D6" w:rsidP="00C943D6">
      <w:pPr>
        <w:pStyle w:val="Prrafodelista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7E59B64" w14:textId="5510AD1B" w:rsidR="00C943D6" w:rsidRDefault="00C943D6" w:rsidP="00C943D6">
      <w:pPr>
        <w:pStyle w:val="Prrafodelista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943D6">
        <w:rPr>
          <w:rFonts w:ascii="Times New Roman" w:hAnsi="Times New Roman" w:cs="Times New Roman"/>
          <w:b/>
          <w:bCs/>
          <w:sz w:val="23"/>
          <w:szCs w:val="23"/>
        </w:rPr>
        <w:t>MATRIZ ANALITICA DEL CURRICULO DE APRENDIZAJES CLAVE.</w:t>
      </w:r>
    </w:p>
    <w:p w14:paraId="7BCDCF94" w14:textId="7AACF0F0" w:rsidR="00C943D6" w:rsidRDefault="00C943D6" w:rsidP="00C943D6">
      <w:pPr>
        <w:pStyle w:val="Prrafodelista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laconcuadrcula"/>
        <w:tblW w:w="15451" w:type="dxa"/>
        <w:tblInd w:w="-1281" w:type="dxa"/>
        <w:tblLook w:val="04A0" w:firstRow="1" w:lastRow="0" w:firstColumn="1" w:lastColumn="0" w:noHBand="0" w:noVBand="1"/>
      </w:tblPr>
      <w:tblGrid>
        <w:gridCol w:w="1117"/>
        <w:gridCol w:w="1327"/>
        <w:gridCol w:w="636"/>
        <w:gridCol w:w="709"/>
        <w:gridCol w:w="635"/>
        <w:gridCol w:w="3611"/>
        <w:gridCol w:w="3979"/>
        <w:gridCol w:w="3437"/>
      </w:tblGrid>
      <w:tr w:rsidR="000D1ABB" w14:paraId="38E4AFD3" w14:textId="77777777" w:rsidTr="000D1ABB">
        <w:trPr>
          <w:trHeight w:val="368"/>
        </w:trPr>
        <w:tc>
          <w:tcPr>
            <w:tcW w:w="2444" w:type="dxa"/>
            <w:gridSpan w:val="2"/>
            <w:shd w:val="clear" w:color="auto" w:fill="E5B8FE"/>
          </w:tcPr>
          <w:p w14:paraId="7B2189F2" w14:textId="0490DEB1" w:rsidR="000D1ABB" w:rsidRPr="00157795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APRENDIZAJES CLAVES</w:t>
            </w:r>
          </w:p>
        </w:tc>
        <w:tc>
          <w:tcPr>
            <w:tcW w:w="1980" w:type="dxa"/>
            <w:gridSpan w:val="3"/>
            <w:shd w:val="clear" w:color="auto" w:fill="E5B8FE"/>
          </w:tcPr>
          <w:p w14:paraId="08A58B23" w14:textId="7933A80E" w:rsidR="000D1ABB" w:rsidRPr="00157795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APRENDIZAJES ESPERADOS</w:t>
            </w:r>
          </w:p>
        </w:tc>
        <w:tc>
          <w:tcPr>
            <w:tcW w:w="3611" w:type="dxa"/>
            <w:vMerge w:val="restart"/>
            <w:shd w:val="clear" w:color="auto" w:fill="E5B8FE"/>
            <w:vAlign w:val="center"/>
          </w:tcPr>
          <w:p w14:paraId="51D76D98" w14:textId="4DEFF2F3" w:rsidR="000D1ABB" w:rsidRPr="00157795" w:rsidRDefault="000D1ABB" w:rsidP="000D1AB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NIVEL DE PROFUNDIDAD</w:t>
            </w:r>
          </w:p>
        </w:tc>
        <w:tc>
          <w:tcPr>
            <w:tcW w:w="3979" w:type="dxa"/>
            <w:vMerge w:val="restart"/>
            <w:shd w:val="clear" w:color="auto" w:fill="E5B8FE"/>
            <w:vAlign w:val="center"/>
          </w:tcPr>
          <w:p w14:paraId="50943CAE" w14:textId="2F5ABAE0" w:rsidR="000D1ABB" w:rsidRPr="00157795" w:rsidRDefault="000D1ABB" w:rsidP="000D1AB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QUE DEBEN SABER</w:t>
            </w:r>
          </w:p>
        </w:tc>
        <w:tc>
          <w:tcPr>
            <w:tcW w:w="3437" w:type="dxa"/>
            <w:vMerge w:val="restart"/>
            <w:shd w:val="clear" w:color="auto" w:fill="E5B8FE"/>
            <w:vAlign w:val="center"/>
          </w:tcPr>
          <w:p w14:paraId="61E8BE98" w14:textId="06B9A678" w:rsidR="000D1ABB" w:rsidRPr="00157795" w:rsidRDefault="000D1ABB" w:rsidP="000D1AB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QUE DEBEN SABER HACER</w:t>
            </w:r>
          </w:p>
        </w:tc>
      </w:tr>
      <w:tr w:rsidR="000D1ABB" w14:paraId="6F9A9E4A" w14:textId="77777777" w:rsidTr="000D1ABB">
        <w:trPr>
          <w:trHeight w:val="290"/>
        </w:trPr>
        <w:tc>
          <w:tcPr>
            <w:tcW w:w="1117" w:type="dxa"/>
            <w:shd w:val="clear" w:color="auto" w:fill="EBC4FC"/>
          </w:tcPr>
          <w:p w14:paraId="3D07E9A1" w14:textId="7C36446F" w:rsidR="000D1ABB" w:rsidRPr="00157795" w:rsidRDefault="000D1ABB" w:rsidP="0015779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EJE</w:t>
            </w:r>
          </w:p>
          <w:p w14:paraId="383A0CFE" w14:textId="0B21BBF0" w:rsidR="000D1ABB" w:rsidRPr="00157795" w:rsidRDefault="000D1ABB" w:rsidP="0015779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BC4FC"/>
          </w:tcPr>
          <w:p w14:paraId="26112FDC" w14:textId="06768039" w:rsidR="000D1ABB" w:rsidRPr="00157795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TEMAS</w:t>
            </w:r>
          </w:p>
        </w:tc>
        <w:tc>
          <w:tcPr>
            <w:tcW w:w="636" w:type="dxa"/>
            <w:shd w:val="clear" w:color="auto" w:fill="EBC4FC"/>
          </w:tcPr>
          <w:p w14:paraId="6C9C8D12" w14:textId="77777777" w:rsidR="000D1ABB" w:rsidRPr="00157795" w:rsidRDefault="000D1ABB" w:rsidP="00157795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1er</w:t>
            </w:r>
          </w:p>
          <w:p w14:paraId="7C65DE9D" w14:textId="3808EAAC" w:rsidR="000D1ABB" w:rsidRPr="00157795" w:rsidRDefault="000D1ABB" w:rsidP="00157795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año</w:t>
            </w:r>
          </w:p>
        </w:tc>
        <w:tc>
          <w:tcPr>
            <w:tcW w:w="709" w:type="dxa"/>
            <w:shd w:val="clear" w:color="auto" w:fill="EBC4FC"/>
          </w:tcPr>
          <w:p w14:paraId="5B9A86FA" w14:textId="77777777" w:rsidR="000D1ABB" w:rsidRPr="00157795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2do</w:t>
            </w:r>
          </w:p>
          <w:p w14:paraId="6B1A291D" w14:textId="06062511" w:rsidR="000D1ABB" w:rsidRPr="00157795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año</w:t>
            </w:r>
          </w:p>
        </w:tc>
        <w:tc>
          <w:tcPr>
            <w:tcW w:w="635" w:type="dxa"/>
            <w:shd w:val="clear" w:color="auto" w:fill="EBC4FC"/>
          </w:tcPr>
          <w:p w14:paraId="26B3E8E5" w14:textId="77777777" w:rsidR="000D1ABB" w:rsidRPr="00157795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3er</w:t>
            </w:r>
          </w:p>
          <w:p w14:paraId="65A835F1" w14:textId="38E26A43" w:rsidR="000D1ABB" w:rsidRPr="00157795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año</w:t>
            </w:r>
          </w:p>
        </w:tc>
        <w:tc>
          <w:tcPr>
            <w:tcW w:w="3611" w:type="dxa"/>
            <w:vMerge/>
          </w:tcPr>
          <w:p w14:paraId="012A5ADC" w14:textId="77777777" w:rsidR="000D1ABB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979" w:type="dxa"/>
            <w:vMerge/>
          </w:tcPr>
          <w:p w14:paraId="50EC6A82" w14:textId="77777777" w:rsidR="000D1ABB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437" w:type="dxa"/>
            <w:vMerge/>
          </w:tcPr>
          <w:p w14:paraId="18BEED19" w14:textId="77777777" w:rsidR="000D1ABB" w:rsidRDefault="000D1A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57795" w14:paraId="757C105A" w14:textId="77777777" w:rsidTr="000D1ABB">
        <w:trPr>
          <w:trHeight w:val="1018"/>
        </w:trPr>
        <w:tc>
          <w:tcPr>
            <w:tcW w:w="1117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9B75E4B" w14:textId="4E5206F7" w:rsidR="00157795" w:rsidRPr="00157795" w:rsidRDefault="00157795" w:rsidP="00157795">
            <w:pPr>
              <w:pStyle w:val="Prrafodelista"/>
              <w:ind w:left="113" w:right="113"/>
              <w:jc w:val="center"/>
              <w:rPr>
                <w:rFonts w:ascii="Cooper Black" w:hAnsi="Cooper Black" w:cs="Times New Roman"/>
                <w:sz w:val="36"/>
                <w:szCs w:val="36"/>
              </w:rPr>
            </w:pPr>
            <w:r w:rsidRPr="00157795">
              <w:rPr>
                <w:rFonts w:ascii="Cooper Black" w:hAnsi="Cooper Black" w:cs="Times New Roman"/>
                <w:sz w:val="36"/>
                <w:szCs w:val="36"/>
              </w:rPr>
              <w:t>Forma, espacio y medida</w:t>
            </w:r>
          </w:p>
        </w:tc>
        <w:tc>
          <w:tcPr>
            <w:tcW w:w="1327" w:type="dxa"/>
            <w:vAlign w:val="center"/>
          </w:tcPr>
          <w:p w14:paraId="2AA91BD2" w14:textId="175CAFBF" w:rsidR="00157795" w:rsidRPr="00157795" w:rsidRDefault="00157795" w:rsidP="0015779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</w:rPr>
              <w:t>Ubicación espacial</w:t>
            </w:r>
          </w:p>
        </w:tc>
        <w:tc>
          <w:tcPr>
            <w:tcW w:w="1980" w:type="dxa"/>
            <w:gridSpan w:val="3"/>
          </w:tcPr>
          <w:p w14:paraId="0BFB8301" w14:textId="014DEA04" w:rsidR="00157795" w:rsidRPr="00157795" w:rsidRDefault="00157795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</w:rPr>
              <w:t>• Ubica objetos y lugares cuya ubicación desconoce, mediante la interpretación de relaciones espaciales y puntos de referencia.</w:t>
            </w:r>
          </w:p>
        </w:tc>
        <w:tc>
          <w:tcPr>
            <w:tcW w:w="3611" w:type="dxa"/>
          </w:tcPr>
          <w:p w14:paraId="1864B298" w14:textId="77777777" w:rsidR="00E27839" w:rsidRDefault="00E27839" w:rsidP="00E27839">
            <w:r>
              <w:t xml:space="preserve">° Que los niños construyan sistemas de referencia respecto a la ubicación espacial que les permitan comprender que el espacio puede describirse por medio de ciertas </w:t>
            </w:r>
          </w:p>
          <w:p w14:paraId="6A243B3F" w14:textId="77777777" w:rsidR="00E27839" w:rsidRDefault="00E27839" w:rsidP="00E27839">
            <w:r>
              <w:t>relaciones que se establecen entre objetos (puntos de referencia).</w:t>
            </w:r>
          </w:p>
          <w:p w14:paraId="0B01CB6A" w14:textId="77777777" w:rsidR="00E27839" w:rsidRDefault="00E27839" w:rsidP="00E27839">
            <w:r>
              <w:t>° Establecer relaciones espaciales a partir de su cuerpo y otros objetos o personas.</w:t>
            </w:r>
          </w:p>
          <w:p w14:paraId="4ADD7FD3" w14:textId="5EE547B8" w:rsidR="00E27839" w:rsidRPr="00E27839" w:rsidRDefault="00E27839" w:rsidP="00E27839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° Una vez establecida la relación espacial, mueva los objetos y pida a los alumnos volver a describir: “Ahora está cerca de… y detrás de…”; en otros casos, se puede favorecer la comparación de las relaciones espaciales entre objetos iguales ubicados en distintos lugares: “Uno de los vasos está cerca de… y el otro está arriba de…”.</w:t>
            </w:r>
          </w:p>
        </w:tc>
        <w:tc>
          <w:tcPr>
            <w:tcW w:w="3979" w:type="dxa"/>
          </w:tcPr>
          <w:p w14:paraId="26CF1714" w14:textId="77777777" w:rsidR="00E27839" w:rsidRDefault="00E27839" w:rsidP="00E27839">
            <w:r>
              <w:t xml:space="preserve">° </w:t>
            </w:r>
            <w:r>
              <w:rPr>
                <w:b/>
                <w:bCs/>
              </w:rPr>
              <w:t>Encontrar</w:t>
            </w:r>
            <w:r>
              <w:t xml:space="preserve"> objetos que se desconoce dónde están y ejecutar desplazamientos para llegar a un lugar, siguiendo instrucciones que implican el uso de puntos de referencia y relaciones espaciales.</w:t>
            </w:r>
          </w:p>
          <w:p w14:paraId="71B513A8" w14:textId="77777777" w:rsidR="00E27839" w:rsidRDefault="00E27839" w:rsidP="00E27839">
            <w:r>
              <w:t xml:space="preserve">° </w:t>
            </w:r>
            <w:r>
              <w:rPr>
                <w:b/>
                <w:bCs/>
              </w:rPr>
              <w:t>Comunicar</w:t>
            </w:r>
            <w:r>
              <w:t xml:space="preserve"> en forma oral la posición de un objeto usando puntos de referencia y relaciones espaciales para que otros lo encuentren.</w:t>
            </w:r>
          </w:p>
          <w:p w14:paraId="4AC0197A" w14:textId="77777777" w:rsidR="00E27839" w:rsidRDefault="00E27839" w:rsidP="00E27839">
            <w:r>
              <w:t xml:space="preserve">° </w:t>
            </w:r>
            <w:r>
              <w:rPr>
                <w:b/>
                <w:bCs/>
              </w:rPr>
              <w:t xml:space="preserve">Representar </w:t>
            </w:r>
            <w:r>
              <w:t>gráficamente desplazamientos y trayectorias.</w:t>
            </w:r>
          </w:p>
          <w:p w14:paraId="469E4A7E" w14:textId="77777777" w:rsidR="00E27839" w:rsidRDefault="00E27839" w:rsidP="00E27839">
            <w:r>
              <w:t xml:space="preserve">° </w:t>
            </w:r>
            <w:r>
              <w:rPr>
                <w:b/>
                <w:bCs/>
              </w:rPr>
              <w:t xml:space="preserve">Identificar </w:t>
            </w:r>
            <w:r>
              <w:t>características y propiedades de figuras geométricas, y establecer semejanzas y diferencias entre figuras y cuerpos geométricos al trabajar con ellos.</w:t>
            </w:r>
          </w:p>
          <w:p w14:paraId="2E7D9FEA" w14:textId="419C9033" w:rsidR="00157795" w:rsidRDefault="00E27839" w:rsidP="00E2783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 xml:space="preserve">° </w:t>
            </w:r>
            <w:r>
              <w:rPr>
                <w:b/>
                <w:bCs/>
              </w:rPr>
              <w:t>Reconocer</w:t>
            </w:r>
            <w:r>
              <w:t xml:space="preserve"> algunas figuras geométricas (cuadrado, rectángulo, rombo, romboide, triángulo, pentágono, hexágono) en objetos.</w:t>
            </w:r>
          </w:p>
        </w:tc>
        <w:tc>
          <w:tcPr>
            <w:tcW w:w="3437" w:type="dxa"/>
          </w:tcPr>
          <w:p w14:paraId="147584FE" w14:textId="77777777" w:rsidR="00E27839" w:rsidRDefault="00E27839" w:rsidP="00E27839">
            <w:r>
              <w:t xml:space="preserve">° </w:t>
            </w:r>
            <w:r>
              <w:rPr>
                <w:b/>
                <w:bCs/>
              </w:rPr>
              <w:t xml:space="preserve">Resolver </w:t>
            </w:r>
            <w:r>
              <w:t>rompecabezas y trabajar libremente con el tangram y con cuadrados bicolores a partir de un modelo.</w:t>
            </w:r>
          </w:p>
          <w:p w14:paraId="7B7BBF2A" w14:textId="77777777" w:rsidR="00E27839" w:rsidRDefault="00E27839" w:rsidP="00E27839">
            <w:r>
              <w:t xml:space="preserve">° </w:t>
            </w:r>
            <w:r>
              <w:rPr>
                <w:b/>
                <w:bCs/>
              </w:rPr>
              <w:t xml:space="preserve">Reproducir y construir </w:t>
            </w:r>
            <w:r>
              <w:t>configuraciones a partir de un modelo utilizando diversas figuras geométricas (polígonos regulares, polígonos irregulares y no polígonos).</w:t>
            </w:r>
          </w:p>
          <w:p w14:paraId="5561A59E" w14:textId="77777777" w:rsidR="00E27839" w:rsidRDefault="00E27839" w:rsidP="00E27839">
            <w:r>
              <w:t xml:space="preserve">° </w:t>
            </w:r>
            <w:r>
              <w:rPr>
                <w:b/>
                <w:bCs/>
              </w:rPr>
              <w:t>Comparar</w:t>
            </w:r>
            <w:r>
              <w:t xml:space="preserve"> de manera directa la longitud y capacidad de dos objetos o recipientes.</w:t>
            </w:r>
          </w:p>
          <w:p w14:paraId="1E1B85E0" w14:textId="77777777" w:rsidR="00E27839" w:rsidRDefault="00E27839" w:rsidP="00E27839">
            <w:r>
              <w:t xml:space="preserve">Experimentar con el uso de unidades de medida no convencionales para obtener el largo, ancho o alto de un objeto; la estatura de una persona; la distancia entre dos puntos </w:t>
            </w:r>
            <w:r>
              <w:lastRenderedPageBreak/>
              <w:t>determinados o la capacidad de un recipiente.</w:t>
            </w:r>
          </w:p>
          <w:p w14:paraId="20EBB64C" w14:textId="77777777" w:rsidR="00E27839" w:rsidRDefault="00E27839" w:rsidP="00E27839"/>
          <w:p w14:paraId="246C9AD1" w14:textId="77777777" w:rsidR="00157795" w:rsidRDefault="00157795" w:rsidP="00E27839">
            <w:pPr>
              <w:pStyle w:val="Prrafodelista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157795" w14:paraId="28B51F74" w14:textId="77777777" w:rsidTr="000D1ABB">
        <w:tc>
          <w:tcPr>
            <w:tcW w:w="1117" w:type="dxa"/>
            <w:vMerge/>
            <w:shd w:val="clear" w:color="auto" w:fill="FFFFFF" w:themeFill="background1"/>
          </w:tcPr>
          <w:p w14:paraId="338C3106" w14:textId="77777777" w:rsidR="00157795" w:rsidRDefault="00157795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27" w:type="dxa"/>
            <w:vAlign w:val="center"/>
          </w:tcPr>
          <w:p w14:paraId="2441956A" w14:textId="4AE862E3" w:rsidR="00157795" w:rsidRPr="00157795" w:rsidRDefault="00157795" w:rsidP="00157795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</w:rPr>
              <w:t>Figuras y cuerpos geométricos</w:t>
            </w:r>
          </w:p>
        </w:tc>
        <w:tc>
          <w:tcPr>
            <w:tcW w:w="1980" w:type="dxa"/>
            <w:gridSpan w:val="3"/>
          </w:tcPr>
          <w:p w14:paraId="32ED553D" w14:textId="445BCB5D" w:rsidR="00157795" w:rsidRDefault="00157795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r w:rsidRPr="00157795">
              <w:rPr>
                <w:rFonts w:ascii="Times New Roman" w:hAnsi="Times New Roman" w:cs="Times New Roman"/>
              </w:rPr>
              <w:t>• Reproduce modelos con formas, figuras y cuerpos geométricos.</w:t>
            </w:r>
          </w:p>
          <w:p w14:paraId="10957BAA" w14:textId="77777777" w:rsidR="000936BB" w:rsidRPr="00157795" w:rsidRDefault="000936BB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A22FB69" w14:textId="1A61BF1C" w:rsidR="00157795" w:rsidRPr="00157795" w:rsidRDefault="00157795" w:rsidP="00C943D6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57795">
              <w:rPr>
                <w:rFonts w:ascii="Times New Roman" w:hAnsi="Times New Roman" w:cs="Times New Roman"/>
              </w:rPr>
              <w:t xml:space="preserve"> • Construye configuraciones con formas, figuras y cuerpos geométricos.</w:t>
            </w:r>
          </w:p>
        </w:tc>
        <w:tc>
          <w:tcPr>
            <w:tcW w:w="3611" w:type="dxa"/>
          </w:tcPr>
          <w:p w14:paraId="3F5F4C0E" w14:textId="77777777" w:rsidR="00633467" w:rsidRPr="00633467" w:rsidRDefault="00633467" w:rsidP="0063346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Se espera que los niños desarrollen su percepción geométrica al interactuar con algunas características que tienen diversos objetos.</w:t>
            </w:r>
          </w:p>
          <w:p w14:paraId="6F97C5DF" w14:textId="77777777" w:rsidR="00633467" w:rsidRPr="00633467" w:rsidRDefault="00633467" w:rsidP="0063346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Establezcan semejanzas y diferencias entre figuras geométricas al trabajar con configuraciones.</w:t>
            </w:r>
          </w:p>
          <w:p w14:paraId="3EBC37BE" w14:textId="77777777" w:rsidR="00633467" w:rsidRPr="00E27839" w:rsidRDefault="00633467" w:rsidP="0063346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Usar los nombres convencionales de las figuras (cuadrado, triángulo, rectángulo, romboide, círculo, etcétera) constituye un conocimiento útil para referirse a ellas</w:t>
            </w:r>
            <w:r w:rsidR="00E27839">
              <w:t>.</w:t>
            </w:r>
          </w:p>
          <w:p w14:paraId="1B13C31D" w14:textId="30485F86" w:rsidR="00E27839" w:rsidRPr="00633467" w:rsidRDefault="00E27839" w:rsidP="00633467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Los niños de preescolar pueden resolver rompecabezas de ocho hasta 30 piezas, siempre y cuando estas puedan diferenciarse</w:t>
            </w:r>
          </w:p>
        </w:tc>
        <w:tc>
          <w:tcPr>
            <w:tcW w:w="3979" w:type="dxa"/>
          </w:tcPr>
          <w:p w14:paraId="5323B96F" w14:textId="77777777" w:rsidR="00157795" w:rsidRPr="000936BB" w:rsidRDefault="000936BB" w:rsidP="000936B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Identificar características y propiedades de figuras geométricas, y establecer semejanzas y diferencias entre figuras y cuerpos geométricos al trabajar con ellos.</w:t>
            </w:r>
          </w:p>
          <w:p w14:paraId="5D7D1056" w14:textId="77777777" w:rsidR="000936BB" w:rsidRPr="000936BB" w:rsidRDefault="000936BB" w:rsidP="000936B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Reconocer algunas figuras geométricas (cuadrado, rectángulo, rombo, romboide, triángulo, pentágono, hexágono) en objetos.</w:t>
            </w:r>
          </w:p>
          <w:p w14:paraId="6030EC73" w14:textId="6D4A7BD2" w:rsidR="000936BB" w:rsidRDefault="000936BB" w:rsidP="000936BB">
            <w:pPr>
              <w:pStyle w:val="Prrafodelista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437" w:type="dxa"/>
          </w:tcPr>
          <w:p w14:paraId="76F1E353" w14:textId="77777777" w:rsidR="00157795" w:rsidRPr="000936BB" w:rsidRDefault="000936BB" w:rsidP="000936B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Resolver rompecabezas y trabajar libremente con el tangram y con cuadrados bicolores a partir de un modelo.</w:t>
            </w:r>
          </w:p>
          <w:p w14:paraId="4FEBEB77" w14:textId="68078D28" w:rsidR="000936BB" w:rsidRDefault="000936BB" w:rsidP="000936BB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t>Reproducir y construir configuraciones a partir de un modelo utilizando diversas figuras geométricas (polígonos regulares, polígonos irregulares y no polígonos).</w:t>
            </w:r>
          </w:p>
        </w:tc>
      </w:tr>
    </w:tbl>
    <w:p w14:paraId="57A426B7" w14:textId="77777777" w:rsidR="00C943D6" w:rsidRDefault="00C943D6" w:rsidP="00C943D6">
      <w:pPr>
        <w:pStyle w:val="Prrafodelista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E873BDE" w14:textId="77777777" w:rsidR="00C943D6" w:rsidRDefault="00C943D6" w:rsidP="00C943D6">
      <w:pPr>
        <w:pStyle w:val="Prrafodelista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BFE6EFC" w14:textId="77777777" w:rsidR="00C943D6" w:rsidRPr="00C943D6" w:rsidRDefault="00C943D6" w:rsidP="00C943D6">
      <w:pPr>
        <w:pStyle w:val="Prrafodelista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C943D6" w:rsidRPr="00C943D6" w:rsidSect="00995C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1FB9"/>
    <w:multiLevelType w:val="hybridMultilevel"/>
    <w:tmpl w:val="E128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5"/>
    <w:rsid w:val="000936BB"/>
    <w:rsid w:val="000B0D96"/>
    <w:rsid w:val="000D1ABB"/>
    <w:rsid w:val="00157795"/>
    <w:rsid w:val="00633467"/>
    <w:rsid w:val="00751492"/>
    <w:rsid w:val="00995CC5"/>
    <w:rsid w:val="00C943D6"/>
    <w:rsid w:val="00E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0183"/>
  <w15:chartTrackingRefBased/>
  <w15:docId w15:val="{F50A981D-80F9-410A-9B39-0DA081AA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CC5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9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95CC5"/>
  </w:style>
  <w:style w:type="character" w:customStyle="1" w:styleId="eop">
    <w:name w:val="eop"/>
    <w:basedOn w:val="Fuentedeprrafopredeter"/>
    <w:rsid w:val="00995CC5"/>
  </w:style>
  <w:style w:type="paragraph" w:styleId="Prrafodelista">
    <w:name w:val="List Paragraph"/>
    <w:basedOn w:val="Normal"/>
    <w:uiPriority w:val="34"/>
    <w:qFormat/>
    <w:rsid w:val="00995C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4</cp:revision>
  <dcterms:created xsi:type="dcterms:W3CDTF">2022-02-22T14:04:00Z</dcterms:created>
  <dcterms:modified xsi:type="dcterms:W3CDTF">2022-02-22T15:06:00Z</dcterms:modified>
</cp:coreProperties>
</file>