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1B3A1" w14:textId="77777777" w:rsidR="005A6601" w:rsidRPr="005A6601" w:rsidRDefault="005A6601" w:rsidP="005A6601">
      <w:pPr>
        <w:spacing w:after="160" w:line="259" w:lineRule="auto"/>
        <w:jc w:val="center"/>
        <w:rPr>
          <w:b/>
          <w:bCs/>
          <w:sz w:val="40"/>
          <w:szCs w:val="44"/>
          <w:lang w:eastAsia="es-MX"/>
        </w:rPr>
      </w:pPr>
      <w:r w:rsidRPr="005A6601">
        <w:rPr>
          <w:b/>
          <w:bCs/>
          <w:sz w:val="40"/>
          <w:szCs w:val="44"/>
          <w:lang w:eastAsia="es-MX"/>
        </w:rPr>
        <w:t>Escuela Normal De Educación Preescolar</w:t>
      </w:r>
    </w:p>
    <w:p w14:paraId="67C4EBBF" w14:textId="77777777" w:rsidR="005A6601" w:rsidRPr="005A6601" w:rsidRDefault="005A6601" w:rsidP="005A6601">
      <w:pPr>
        <w:spacing w:after="160" w:line="259" w:lineRule="auto"/>
        <w:jc w:val="center"/>
        <w:rPr>
          <w:lang w:eastAsia="es-MX"/>
        </w:rPr>
      </w:pPr>
      <w:r w:rsidRPr="005A6601">
        <w:rPr>
          <w:lang w:eastAsia="es-MX"/>
        </w:rPr>
        <w:t>Ciclo escolar 2021-2022</w:t>
      </w:r>
    </w:p>
    <w:p w14:paraId="0894EA70" w14:textId="77777777" w:rsidR="005A6601" w:rsidRPr="005A6601" w:rsidRDefault="005A6601" w:rsidP="005A6601">
      <w:pPr>
        <w:spacing w:after="160" w:line="259" w:lineRule="auto"/>
        <w:jc w:val="center"/>
        <w:rPr>
          <w:lang w:eastAsia="es-MX"/>
        </w:rPr>
      </w:pPr>
      <w:r w:rsidRPr="005A6601">
        <w:rPr>
          <w:noProof/>
          <w:lang w:val="es-MX" w:eastAsia="es-MX"/>
        </w:rPr>
        <w:drawing>
          <wp:anchor distT="0" distB="0" distL="114300" distR="114300" simplePos="0" relativeHeight="251659264" behindDoc="1" locked="0" layoutInCell="1" allowOverlap="1" wp14:anchorId="35FBDEAA" wp14:editId="305177CE">
            <wp:simplePos x="0" y="0"/>
            <wp:positionH relativeFrom="margin">
              <wp:align>center</wp:align>
            </wp:positionH>
            <wp:positionV relativeFrom="paragraph">
              <wp:posOffset>66040</wp:posOffset>
            </wp:positionV>
            <wp:extent cx="1857375" cy="13811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anchor>
        </w:drawing>
      </w:r>
    </w:p>
    <w:p w14:paraId="53F27B51" w14:textId="5326DE47" w:rsidR="005A6601" w:rsidRPr="005A6601" w:rsidRDefault="005A6601" w:rsidP="005A6601">
      <w:pPr>
        <w:tabs>
          <w:tab w:val="left" w:pos="4725"/>
        </w:tabs>
        <w:spacing w:after="160" w:line="259" w:lineRule="auto"/>
        <w:rPr>
          <w:lang w:eastAsia="es-MX"/>
        </w:rPr>
      </w:pPr>
      <w:r>
        <w:rPr>
          <w:lang w:eastAsia="es-MX"/>
        </w:rPr>
        <w:tab/>
      </w:r>
    </w:p>
    <w:p w14:paraId="5B40E601" w14:textId="6E32B500" w:rsidR="005A6601" w:rsidRDefault="005A6601" w:rsidP="005A6601">
      <w:pPr>
        <w:spacing w:after="160" w:line="259" w:lineRule="auto"/>
        <w:rPr>
          <w:lang w:eastAsia="es-MX"/>
        </w:rPr>
      </w:pPr>
    </w:p>
    <w:p w14:paraId="2A56A269" w14:textId="58A14EB7" w:rsidR="005A6601" w:rsidRDefault="005A6601" w:rsidP="005A6601">
      <w:pPr>
        <w:spacing w:after="160" w:line="259" w:lineRule="auto"/>
        <w:rPr>
          <w:lang w:eastAsia="es-MX"/>
        </w:rPr>
      </w:pPr>
    </w:p>
    <w:p w14:paraId="3F55A1A4" w14:textId="77777777" w:rsidR="005A6601" w:rsidRPr="005A6601" w:rsidRDefault="005A6601" w:rsidP="005A6601">
      <w:pPr>
        <w:spacing w:after="160" w:line="259" w:lineRule="auto"/>
        <w:rPr>
          <w:lang w:eastAsia="es-MX"/>
        </w:rPr>
      </w:pPr>
    </w:p>
    <w:p w14:paraId="63C49AB7" w14:textId="77777777" w:rsidR="005A6601" w:rsidRPr="005A6601" w:rsidRDefault="005A6601" w:rsidP="005A6601">
      <w:pPr>
        <w:spacing w:after="160" w:line="259" w:lineRule="auto"/>
        <w:jc w:val="center"/>
        <w:rPr>
          <w:sz w:val="28"/>
          <w:szCs w:val="28"/>
          <w:lang w:eastAsia="es-MX"/>
        </w:rPr>
      </w:pPr>
    </w:p>
    <w:p w14:paraId="23C0F47B" w14:textId="77777777" w:rsidR="005A6601" w:rsidRPr="005A6601" w:rsidRDefault="005A6601" w:rsidP="005A6601">
      <w:pPr>
        <w:spacing w:before="75" w:after="75"/>
        <w:jc w:val="center"/>
        <w:outlineLvl w:val="1"/>
        <w:rPr>
          <w:b/>
          <w:bCs/>
          <w:i/>
          <w:iCs/>
          <w:color w:val="000000"/>
          <w:sz w:val="28"/>
          <w:szCs w:val="28"/>
          <w:u w:val="single"/>
          <w:lang w:val="es-MX" w:eastAsia="es-MX"/>
        </w:rPr>
      </w:pPr>
      <w:r w:rsidRPr="005A6601">
        <w:rPr>
          <w:b/>
          <w:bCs/>
          <w:i/>
          <w:iCs/>
          <w:color w:val="000000"/>
          <w:sz w:val="28"/>
          <w:szCs w:val="28"/>
          <w:u w:val="single"/>
          <w:lang w:val="es-MX" w:eastAsia="es-MX"/>
        </w:rPr>
        <w:t>Unidad 1</w:t>
      </w:r>
    </w:p>
    <w:p w14:paraId="28CF7086" w14:textId="77777777" w:rsidR="005A6601" w:rsidRPr="005A6601" w:rsidRDefault="005A6601" w:rsidP="005A6601">
      <w:pPr>
        <w:spacing w:after="160" w:line="259" w:lineRule="auto"/>
        <w:rPr>
          <w:rFonts w:ascii="Calibri" w:hAnsi="Calibri"/>
          <w:sz w:val="22"/>
          <w:szCs w:val="22"/>
          <w:lang w:val="es-MX" w:eastAsia="es-MX"/>
        </w:rPr>
      </w:pPr>
    </w:p>
    <w:p w14:paraId="76DF96BC" w14:textId="77777777" w:rsidR="005A6601" w:rsidRDefault="005A6601" w:rsidP="005A6601">
      <w:pPr>
        <w:spacing w:after="160"/>
        <w:jc w:val="center"/>
        <w:rPr>
          <w:b/>
          <w:bCs/>
          <w:i/>
          <w:szCs w:val="28"/>
          <w:lang w:val="es-MX" w:eastAsia="es-MX"/>
        </w:rPr>
      </w:pPr>
      <w:r w:rsidRPr="005A6601">
        <w:rPr>
          <w:b/>
          <w:bCs/>
          <w:sz w:val="28"/>
          <w:szCs w:val="28"/>
          <w:lang w:eastAsia="es-MX"/>
        </w:rPr>
        <w:t xml:space="preserve">Tema: </w:t>
      </w:r>
    </w:p>
    <w:p w14:paraId="089C0A32" w14:textId="6DA6DC96" w:rsidR="005A6601" w:rsidRDefault="005A6601" w:rsidP="005A6601">
      <w:pPr>
        <w:spacing w:after="160"/>
        <w:jc w:val="center"/>
        <w:rPr>
          <w:b/>
          <w:bCs/>
          <w:szCs w:val="28"/>
          <w:lang w:val="es-MX" w:eastAsia="es-MX"/>
        </w:rPr>
      </w:pPr>
      <w:r w:rsidRPr="005A6601">
        <w:rPr>
          <w:b/>
          <w:bCs/>
          <w:i/>
          <w:szCs w:val="28"/>
          <w:lang w:val="es-MX" w:eastAsia="es-MX"/>
        </w:rPr>
        <w:t xml:space="preserve">Aprendizaje esperado: </w:t>
      </w:r>
      <w:r w:rsidRPr="005A6601">
        <w:rPr>
          <w:b/>
          <w:bCs/>
          <w:szCs w:val="28"/>
          <w:lang w:val="es-MX" w:eastAsia="es-MX"/>
        </w:rPr>
        <w:t>Justifique y realice el análisis del currículo de Aprendizajes clave en el eje de ubicación espacial y figuras y cuerpos geométricos</w:t>
      </w:r>
    </w:p>
    <w:p w14:paraId="2459B1A9" w14:textId="77777777" w:rsidR="005A6601" w:rsidRDefault="005A6601" w:rsidP="005A6601">
      <w:pPr>
        <w:pStyle w:val="paragraph"/>
        <w:spacing w:before="0" w:beforeAutospacing="0" w:after="0" w:afterAutospacing="0"/>
        <w:textAlignment w:val="baseline"/>
        <w:rPr>
          <w:rFonts w:ascii="Arial" w:eastAsia="Arial Unicode MS" w:hAnsi="Arial" w:cs="Arial"/>
          <w:color w:val="000000"/>
        </w:rPr>
      </w:pPr>
      <w:r>
        <w:rPr>
          <w:rFonts w:ascii="Arial" w:eastAsia="Arial Unicode MS" w:hAnsi="Arial" w:cs="Arial"/>
          <w:b/>
          <w:i/>
        </w:rPr>
        <w:t>C</w:t>
      </w:r>
      <w:r w:rsidRPr="00A33CB2">
        <w:rPr>
          <w:rFonts w:ascii="Arial" w:eastAsia="Arial Unicode MS" w:hAnsi="Arial" w:cs="Arial"/>
          <w:b/>
          <w:i/>
        </w:rPr>
        <w:t>ompetencias esperadas del perfil de egreso:</w:t>
      </w:r>
      <w:r>
        <w:rPr>
          <w:rFonts w:ascii="Arial" w:eastAsia="Arial Unicode MS" w:hAnsi="Arial" w:cs="Arial"/>
          <w:color w:val="000000"/>
        </w:rPr>
        <w:t xml:space="preserve">   </w:t>
      </w:r>
    </w:p>
    <w:p w14:paraId="200157FE" w14:textId="77777777" w:rsidR="005A6601" w:rsidRDefault="005A6601" w:rsidP="005A6601">
      <w:pPr>
        <w:pStyle w:val="paragraph"/>
        <w:spacing w:before="0" w:beforeAutospacing="0" w:after="0" w:afterAutospacing="0"/>
        <w:textAlignment w:val="baseline"/>
        <w:rPr>
          <w:rFonts w:ascii="Arial" w:eastAsia="Arial Unicode MS" w:hAnsi="Arial" w:cs="Arial"/>
          <w:color w:val="000000"/>
        </w:rPr>
      </w:pPr>
    </w:p>
    <w:p w14:paraId="6E997C91" w14:textId="77777777" w:rsidR="005A6601" w:rsidRDefault="005A6601" w:rsidP="005A660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Detecta los procesos de aprendizaje de sus alumnos para favorecer su desarrollo cognitivo y socioemocional.</w:t>
      </w:r>
      <w:r>
        <w:rPr>
          <w:rStyle w:val="eop"/>
          <w:rFonts w:ascii="Calibri" w:hAnsi="Calibri" w:cs="Calibri"/>
          <w:sz w:val="22"/>
          <w:szCs w:val="22"/>
        </w:rPr>
        <w:t> </w:t>
      </w:r>
    </w:p>
    <w:p w14:paraId="114CC9F4" w14:textId="77777777" w:rsidR="005A6601" w:rsidRDefault="005A6601" w:rsidP="005A6601">
      <w:pPr>
        <w:pStyle w:val="paragraph"/>
        <w:spacing w:before="0" w:beforeAutospacing="0" w:after="0" w:afterAutospacing="0"/>
        <w:textAlignment w:val="baseline"/>
        <w:rPr>
          <w:rFonts w:ascii="Segoe UI" w:hAnsi="Segoe UI" w:cs="Segoe UI"/>
          <w:sz w:val="18"/>
          <w:szCs w:val="18"/>
        </w:rPr>
      </w:pPr>
    </w:p>
    <w:p w14:paraId="49EC521C" w14:textId="77777777" w:rsidR="005A6601" w:rsidRDefault="005A6601" w:rsidP="005A6601">
      <w:pPr>
        <w:pStyle w:val="paragraph"/>
        <w:spacing w:before="0" w:beforeAutospacing="0" w:after="0" w:afterAutospacing="0"/>
        <w:ind w:left="270" w:hanging="270"/>
        <w:textAlignment w:val="baseline"/>
        <w:rPr>
          <w:rFonts w:ascii="Segoe UI" w:hAnsi="Segoe UI" w:cs="Segoe UI"/>
          <w:sz w:val="18"/>
          <w:szCs w:val="18"/>
        </w:rPr>
      </w:pPr>
      <w:r>
        <w:rPr>
          <w:rStyle w:val="normaltextrun"/>
          <w:rFonts w:ascii="Calibri" w:hAnsi="Calibri" w:cs="Calibri"/>
          <w:sz w:val="21"/>
          <w:szCs w:val="21"/>
        </w:rPr>
        <w:t>1.2 Establece relaciones entre los principios, conceptos disciplinarios y contenidos del plan y programas de estudio en función del logro de aprendizaje de sus alumnos, asegurando la coherencia y continuidad entre los distintos grados y niveles educativos.</w:t>
      </w:r>
      <w:r>
        <w:rPr>
          <w:rStyle w:val="eop"/>
          <w:rFonts w:ascii="Calibri" w:hAnsi="Calibri" w:cs="Calibri"/>
          <w:sz w:val="21"/>
          <w:szCs w:val="21"/>
        </w:rPr>
        <w:t> </w:t>
      </w:r>
    </w:p>
    <w:p w14:paraId="0A16C60E" w14:textId="77777777" w:rsidR="005A6601" w:rsidRPr="00A33CB2" w:rsidRDefault="005A6601" w:rsidP="005A6601">
      <w:pPr>
        <w:autoSpaceDE w:val="0"/>
        <w:autoSpaceDN w:val="0"/>
        <w:adjustRightInd w:val="0"/>
        <w:rPr>
          <w:rFonts w:ascii="Arial" w:eastAsia="Arial Unicode MS" w:hAnsi="Arial" w:cs="Arial"/>
          <w:color w:val="000000"/>
          <w:lang w:val="es-MX" w:eastAsia="es-MX"/>
        </w:rPr>
      </w:pPr>
    </w:p>
    <w:p w14:paraId="3569511E" w14:textId="77777777" w:rsidR="005A6601" w:rsidRPr="005A6601" w:rsidRDefault="005A6601" w:rsidP="005A6601">
      <w:pPr>
        <w:spacing w:after="160"/>
        <w:rPr>
          <w:b/>
          <w:bCs/>
          <w:szCs w:val="28"/>
          <w:lang w:val="es-MX" w:eastAsia="es-MX"/>
        </w:rPr>
      </w:pPr>
    </w:p>
    <w:p w14:paraId="653FC8D9" w14:textId="2F7AF5FF" w:rsidR="005A6601" w:rsidRPr="005A6601" w:rsidRDefault="005A6601" w:rsidP="005A6601">
      <w:pPr>
        <w:spacing w:after="160"/>
        <w:jc w:val="center"/>
        <w:rPr>
          <w:b/>
          <w:bCs/>
          <w:sz w:val="28"/>
          <w:szCs w:val="28"/>
          <w:lang w:eastAsia="es-MX"/>
        </w:rPr>
      </w:pPr>
      <w:r>
        <w:rPr>
          <w:b/>
          <w:bCs/>
          <w:sz w:val="28"/>
          <w:szCs w:val="28"/>
          <w:lang w:eastAsia="es-MX"/>
        </w:rPr>
        <w:t xml:space="preserve">Alumna: </w:t>
      </w:r>
      <w:r w:rsidRPr="005A6601">
        <w:rPr>
          <w:b/>
          <w:bCs/>
          <w:sz w:val="28"/>
          <w:szCs w:val="28"/>
          <w:lang w:eastAsia="es-MX"/>
        </w:rPr>
        <w:t>Vanessa Michel</w:t>
      </w:r>
      <w:r>
        <w:rPr>
          <w:b/>
          <w:bCs/>
          <w:sz w:val="28"/>
          <w:szCs w:val="28"/>
          <w:lang w:eastAsia="es-MX"/>
        </w:rPr>
        <w:t>le</w:t>
      </w:r>
      <w:r w:rsidRPr="005A6601">
        <w:rPr>
          <w:b/>
          <w:bCs/>
          <w:sz w:val="28"/>
          <w:szCs w:val="28"/>
          <w:lang w:eastAsia="es-MX"/>
        </w:rPr>
        <w:t xml:space="preserve"> Anguiano Sánchez #1</w:t>
      </w:r>
    </w:p>
    <w:p w14:paraId="538EBCE4" w14:textId="77777777" w:rsidR="005A6601" w:rsidRPr="005A6601" w:rsidRDefault="005A6601" w:rsidP="005A6601">
      <w:pPr>
        <w:spacing w:after="160"/>
        <w:rPr>
          <w:b/>
          <w:bCs/>
          <w:sz w:val="28"/>
          <w:szCs w:val="28"/>
          <w:lang w:eastAsia="es-MX"/>
        </w:rPr>
      </w:pPr>
    </w:p>
    <w:p w14:paraId="25F14AD3" w14:textId="604EADD8" w:rsidR="005A6601" w:rsidRPr="005A6601" w:rsidRDefault="005A6601" w:rsidP="005A6601">
      <w:pPr>
        <w:spacing w:after="160"/>
        <w:rPr>
          <w:b/>
          <w:bCs/>
          <w:sz w:val="28"/>
          <w:szCs w:val="28"/>
          <w:lang w:eastAsia="es-MX"/>
        </w:rPr>
      </w:pPr>
      <w:r w:rsidRPr="005A6601">
        <w:rPr>
          <w:b/>
          <w:bCs/>
          <w:sz w:val="28"/>
          <w:szCs w:val="28"/>
          <w:lang w:eastAsia="es-MX"/>
        </w:rPr>
        <w:t>Segundo Semestre Sección “</w:t>
      </w:r>
      <w:proofErr w:type="gramStart"/>
      <w:r>
        <w:rPr>
          <w:b/>
          <w:bCs/>
          <w:sz w:val="28"/>
          <w:szCs w:val="28"/>
          <w:lang w:eastAsia="es-MX"/>
        </w:rPr>
        <w:t>D”</w:t>
      </w:r>
      <w:r w:rsidRPr="005A6601">
        <w:rPr>
          <w:b/>
          <w:bCs/>
          <w:sz w:val="28"/>
          <w:szCs w:val="28"/>
          <w:lang w:eastAsia="es-MX"/>
        </w:rPr>
        <w:t xml:space="preserve">   </w:t>
      </w:r>
      <w:proofErr w:type="gramEnd"/>
      <w:r w:rsidRPr="005A6601">
        <w:rPr>
          <w:b/>
          <w:bCs/>
          <w:sz w:val="28"/>
          <w:szCs w:val="28"/>
          <w:lang w:eastAsia="es-MX"/>
        </w:rPr>
        <w:t xml:space="preserve">      </w:t>
      </w:r>
      <w:r w:rsidR="00BB6A3F">
        <w:rPr>
          <w:b/>
          <w:bCs/>
          <w:sz w:val="28"/>
          <w:szCs w:val="28"/>
          <w:lang w:eastAsia="es-MX"/>
        </w:rPr>
        <w:t xml:space="preserve">                              01/03</w:t>
      </w:r>
      <w:r w:rsidRPr="005A6601">
        <w:rPr>
          <w:b/>
          <w:bCs/>
          <w:sz w:val="28"/>
          <w:szCs w:val="28"/>
          <w:lang w:eastAsia="es-MX"/>
        </w:rPr>
        <w:t xml:space="preserve">/2022                   Saltillo Coahuila </w:t>
      </w:r>
    </w:p>
    <w:p w14:paraId="34D04BE2" w14:textId="38925929" w:rsidR="005A6601" w:rsidRPr="005A6601" w:rsidRDefault="005A6601" w:rsidP="005A6601">
      <w:pPr>
        <w:spacing w:after="160"/>
        <w:jc w:val="center"/>
        <w:rPr>
          <w:b/>
          <w:bCs/>
          <w:sz w:val="28"/>
          <w:szCs w:val="28"/>
          <w:lang w:eastAsia="es-MX"/>
        </w:rPr>
      </w:pPr>
      <w:r w:rsidRPr="005A6601">
        <w:rPr>
          <w:b/>
          <w:bCs/>
          <w:sz w:val="28"/>
          <w:szCs w:val="28"/>
          <w:lang w:eastAsia="es-MX"/>
        </w:rPr>
        <w:t xml:space="preserve">Docente: </w:t>
      </w:r>
      <w:proofErr w:type="spellStart"/>
      <w:r w:rsidR="001D2E1E">
        <w:rPr>
          <w:b/>
          <w:bCs/>
          <w:sz w:val="28"/>
          <w:szCs w:val="28"/>
          <w:lang w:eastAsia="es-MX"/>
        </w:rPr>
        <w:t>Maria</w:t>
      </w:r>
      <w:proofErr w:type="spellEnd"/>
      <w:r w:rsidR="001D2E1E">
        <w:rPr>
          <w:b/>
          <w:bCs/>
          <w:sz w:val="28"/>
          <w:szCs w:val="28"/>
          <w:lang w:eastAsia="es-MX"/>
        </w:rPr>
        <w:t xml:space="preserve"> Teresa Cerda </w:t>
      </w:r>
      <w:proofErr w:type="spellStart"/>
      <w:r w:rsidR="001D2E1E">
        <w:rPr>
          <w:b/>
          <w:bCs/>
          <w:sz w:val="28"/>
          <w:szCs w:val="28"/>
          <w:lang w:eastAsia="es-MX"/>
        </w:rPr>
        <w:t>Orocio</w:t>
      </w:r>
      <w:proofErr w:type="spellEnd"/>
    </w:p>
    <w:p w14:paraId="0E27B00A" w14:textId="60CF95D2" w:rsidR="00D54B22" w:rsidRDefault="00D54B22" w:rsidP="005A6601">
      <w:pPr>
        <w:widowControl w:val="0"/>
        <w:autoSpaceDE w:val="0"/>
        <w:autoSpaceDN w:val="0"/>
        <w:adjustRightInd w:val="0"/>
        <w:spacing w:after="240"/>
        <w:rPr>
          <w:rFonts w:ascii="Arial" w:hAnsi="Arial" w:cs="Arial"/>
          <w:b/>
          <w:i/>
          <w:lang w:val="es-MX"/>
        </w:rPr>
      </w:pPr>
    </w:p>
    <w:p w14:paraId="5757EFBE" w14:textId="2E94A7A8" w:rsidR="00DD69AB" w:rsidRPr="00DD69AB" w:rsidRDefault="00DD69AB" w:rsidP="00D54B22">
      <w:pPr>
        <w:widowControl w:val="0"/>
        <w:autoSpaceDE w:val="0"/>
        <w:autoSpaceDN w:val="0"/>
        <w:adjustRightInd w:val="0"/>
        <w:spacing w:after="240"/>
        <w:jc w:val="center"/>
        <w:rPr>
          <w:rFonts w:ascii="Arial" w:hAnsi="Arial" w:cs="Arial"/>
          <w:b/>
          <w:i/>
          <w:sz w:val="28"/>
          <w:lang w:val="es-MX"/>
        </w:rPr>
      </w:pPr>
      <w:r w:rsidRPr="00DD69AB">
        <w:rPr>
          <w:rFonts w:ascii="Arial" w:hAnsi="Arial" w:cs="Arial"/>
          <w:b/>
          <w:i/>
          <w:sz w:val="28"/>
          <w:lang w:val="es-MX"/>
        </w:rPr>
        <w:lastRenderedPageBreak/>
        <w:t>INTRODUCCIÓN</w:t>
      </w:r>
    </w:p>
    <w:p w14:paraId="5B569CA6" w14:textId="0E3593D8" w:rsidR="00D2791F" w:rsidRDefault="00D2791F" w:rsidP="00D2791F">
      <w:pPr>
        <w:widowControl w:val="0"/>
        <w:autoSpaceDE w:val="0"/>
        <w:autoSpaceDN w:val="0"/>
        <w:adjustRightInd w:val="0"/>
        <w:spacing w:after="240"/>
        <w:jc w:val="both"/>
        <w:rPr>
          <w:rFonts w:ascii="Arial" w:hAnsi="Arial" w:cs="Arial"/>
          <w:i/>
          <w:lang w:val="es-MX"/>
        </w:rPr>
      </w:pPr>
      <w:r w:rsidRPr="00D2791F">
        <w:rPr>
          <w:rFonts w:ascii="Arial" w:hAnsi="Arial" w:cs="Arial"/>
          <w:i/>
          <w:lang w:val="es-MX"/>
        </w:rPr>
        <w:t>“La construcción de nociones de espacio, forma y medida en la educación preescolar está íntimamente ligada a las experiencias que propicien la manipulación y comparación de materiales de diversos tipos, formas y dimensiones, la representación y reproducción de cuerpos, objetos y figuras, y el reconocimiento de sus propiedades”.</w:t>
      </w:r>
      <w:r>
        <w:rPr>
          <w:rFonts w:ascii="Arial" w:hAnsi="Arial" w:cs="Arial"/>
          <w:i/>
          <w:lang w:val="es-MX"/>
        </w:rPr>
        <w:t xml:space="preserve"> </w:t>
      </w:r>
    </w:p>
    <w:p w14:paraId="21801BE6" w14:textId="60EC110A" w:rsidR="00DD69AB" w:rsidRDefault="00DD69AB" w:rsidP="00DD69AB">
      <w:pPr>
        <w:widowControl w:val="0"/>
        <w:autoSpaceDE w:val="0"/>
        <w:autoSpaceDN w:val="0"/>
        <w:adjustRightInd w:val="0"/>
        <w:spacing w:after="240"/>
        <w:jc w:val="both"/>
        <w:rPr>
          <w:rFonts w:ascii="Arial" w:hAnsi="Arial" w:cs="Arial"/>
          <w:lang w:val="es-MX"/>
        </w:rPr>
      </w:pPr>
      <w:r>
        <w:rPr>
          <w:rFonts w:ascii="Arial" w:hAnsi="Arial" w:cs="Arial"/>
          <w:lang w:val="es-MX"/>
        </w:rPr>
        <w:t xml:space="preserve">Dentro de los propósitos del pensamiento matemático en la educación preescolar se encuentran los siguientes: </w:t>
      </w:r>
    </w:p>
    <w:p w14:paraId="273F8980" w14:textId="78A26CB0" w:rsidR="00DD69AB" w:rsidRPr="00DD69AB" w:rsidRDefault="00DD69AB" w:rsidP="00DD69AB">
      <w:pPr>
        <w:widowControl w:val="0"/>
        <w:autoSpaceDE w:val="0"/>
        <w:autoSpaceDN w:val="0"/>
        <w:adjustRightInd w:val="0"/>
        <w:spacing w:after="240"/>
        <w:jc w:val="both"/>
        <w:rPr>
          <w:rFonts w:ascii="Arial" w:hAnsi="Arial" w:cs="Arial"/>
          <w:i/>
          <w:lang w:val="es-MX"/>
        </w:rPr>
      </w:pPr>
      <w:r w:rsidRPr="00DD69AB">
        <w:rPr>
          <w:rFonts w:ascii="Arial" w:hAnsi="Arial" w:cs="Arial"/>
          <w:i/>
          <w:lang w:val="es-MX"/>
        </w:rPr>
        <w:t>1. Usar el razonamiento matemático en sit</w:t>
      </w:r>
      <w:r>
        <w:rPr>
          <w:rFonts w:ascii="Arial" w:hAnsi="Arial" w:cs="Arial"/>
          <w:i/>
          <w:lang w:val="es-MX"/>
        </w:rPr>
        <w:t xml:space="preserve">uaciones diversas que demanden </w:t>
      </w:r>
      <w:r w:rsidRPr="00DD69AB">
        <w:rPr>
          <w:rFonts w:ascii="Arial" w:hAnsi="Arial" w:cs="Arial"/>
          <w:i/>
          <w:lang w:val="es-MX"/>
        </w:rPr>
        <w:t xml:space="preserve">utilizar el conteo y los primeros números. </w:t>
      </w:r>
    </w:p>
    <w:p w14:paraId="4B8ABDE7" w14:textId="6A79A3E3" w:rsidR="00DD69AB" w:rsidRPr="00DD69AB" w:rsidRDefault="00DD69AB" w:rsidP="00DD69AB">
      <w:pPr>
        <w:widowControl w:val="0"/>
        <w:autoSpaceDE w:val="0"/>
        <w:autoSpaceDN w:val="0"/>
        <w:adjustRightInd w:val="0"/>
        <w:spacing w:after="240"/>
        <w:jc w:val="both"/>
        <w:rPr>
          <w:rFonts w:ascii="Arial" w:hAnsi="Arial" w:cs="Arial"/>
          <w:i/>
          <w:lang w:val="es-MX"/>
        </w:rPr>
      </w:pPr>
      <w:r w:rsidRPr="00DD69AB">
        <w:rPr>
          <w:rFonts w:ascii="Arial" w:hAnsi="Arial" w:cs="Arial"/>
          <w:i/>
          <w:lang w:val="es-MX"/>
        </w:rPr>
        <w:t>2. Comprender las relaciones entre los dato</w:t>
      </w:r>
      <w:r w:rsidRPr="00DD69AB">
        <w:rPr>
          <w:rFonts w:ascii="Arial" w:hAnsi="Arial" w:cs="Arial"/>
          <w:i/>
          <w:lang w:val="es-MX"/>
        </w:rPr>
        <w:t>s de un problema y usar procedi</w:t>
      </w:r>
      <w:r w:rsidRPr="00DD69AB">
        <w:rPr>
          <w:rFonts w:ascii="Arial" w:hAnsi="Arial" w:cs="Arial"/>
          <w:i/>
          <w:lang w:val="es-MX"/>
        </w:rPr>
        <w:t>mientos propios para resolverlos.</w:t>
      </w:r>
    </w:p>
    <w:p w14:paraId="17F09926" w14:textId="73798A3B" w:rsidR="00DD69AB" w:rsidRDefault="00DD69AB" w:rsidP="00DD69AB">
      <w:pPr>
        <w:widowControl w:val="0"/>
        <w:autoSpaceDE w:val="0"/>
        <w:autoSpaceDN w:val="0"/>
        <w:adjustRightInd w:val="0"/>
        <w:spacing w:after="240"/>
        <w:jc w:val="both"/>
        <w:rPr>
          <w:rFonts w:ascii="Arial" w:hAnsi="Arial" w:cs="Arial"/>
          <w:i/>
          <w:lang w:val="es-MX"/>
        </w:rPr>
      </w:pPr>
      <w:r w:rsidRPr="00DD69AB">
        <w:rPr>
          <w:rFonts w:ascii="Arial" w:hAnsi="Arial" w:cs="Arial"/>
          <w:i/>
          <w:lang w:val="es-MX"/>
        </w:rPr>
        <w:t xml:space="preserve">3. Razonar para reconocer atributos, comparar </w:t>
      </w:r>
      <w:r>
        <w:rPr>
          <w:rFonts w:ascii="Arial" w:hAnsi="Arial" w:cs="Arial"/>
          <w:i/>
          <w:lang w:val="es-MX"/>
        </w:rPr>
        <w:t xml:space="preserve">y medir la longitud de objetos </w:t>
      </w:r>
      <w:r w:rsidRPr="00DD69AB">
        <w:rPr>
          <w:rFonts w:ascii="Arial" w:hAnsi="Arial" w:cs="Arial"/>
          <w:i/>
          <w:lang w:val="es-MX"/>
        </w:rPr>
        <w:t>y la capacidad de recipientes, así como para reconocer el or</w:t>
      </w:r>
      <w:r>
        <w:rPr>
          <w:rFonts w:ascii="Arial" w:hAnsi="Arial" w:cs="Arial"/>
          <w:i/>
          <w:lang w:val="es-MX"/>
        </w:rPr>
        <w:t xml:space="preserve">den temporal de </w:t>
      </w:r>
      <w:r w:rsidRPr="00DD69AB">
        <w:rPr>
          <w:rFonts w:ascii="Arial" w:hAnsi="Arial" w:cs="Arial"/>
          <w:i/>
          <w:lang w:val="es-MX"/>
        </w:rPr>
        <w:t>diferentes sucesos y ubicar objetos en el espacio</w:t>
      </w:r>
      <w:r>
        <w:rPr>
          <w:rFonts w:ascii="Arial" w:hAnsi="Arial" w:cs="Arial"/>
          <w:i/>
          <w:lang w:val="es-MX"/>
        </w:rPr>
        <w:t xml:space="preserve">. </w:t>
      </w:r>
    </w:p>
    <w:p w14:paraId="6E7822D2" w14:textId="2EDF8D7D" w:rsidR="00DD69AB" w:rsidRDefault="00DD69AB" w:rsidP="00D2791F">
      <w:pPr>
        <w:widowControl w:val="0"/>
        <w:autoSpaceDE w:val="0"/>
        <w:autoSpaceDN w:val="0"/>
        <w:adjustRightInd w:val="0"/>
        <w:spacing w:after="240"/>
        <w:jc w:val="both"/>
        <w:rPr>
          <w:rFonts w:ascii="Arial" w:hAnsi="Arial" w:cs="Arial"/>
          <w:b/>
          <w:i/>
          <w:lang w:val="es-MX"/>
        </w:rPr>
      </w:pPr>
      <w:r>
        <w:rPr>
          <w:rFonts w:ascii="Arial" w:hAnsi="Arial" w:cs="Arial"/>
          <w:lang w:val="es-MX"/>
        </w:rPr>
        <w:t xml:space="preserve">Es de suma importancia conocerlos puesto que en el siguiente trabajo analizaremos los aprendizajes esperados del eje forma, espacio y medida, específicamente los temas ubicación espacial, </w:t>
      </w:r>
      <w:r w:rsidR="009636D1">
        <w:rPr>
          <w:rFonts w:ascii="Arial" w:hAnsi="Arial" w:cs="Arial"/>
          <w:lang w:val="es-MX"/>
        </w:rPr>
        <w:t xml:space="preserve">figuras y cuerpos geométricos. </w:t>
      </w:r>
      <w:r w:rsidR="00D2791F">
        <w:rPr>
          <w:rFonts w:ascii="Arial" w:hAnsi="Arial" w:cs="Arial"/>
          <w:lang w:val="es-MX"/>
        </w:rPr>
        <w:t xml:space="preserve">Con este análisis se abarcará un poco sobre la importancia de conocer estos temas en el nivel preescolar. </w:t>
      </w:r>
    </w:p>
    <w:p w14:paraId="76E45767"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00D885B8"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34807D3F"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159E93E4"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2D62C1BC"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1A3FC340"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706F49C5"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30E4C394"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6DA6FB8C"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25B77DB3" w14:textId="77777777" w:rsidR="00D2791F" w:rsidRDefault="00D2791F" w:rsidP="00D54B22">
      <w:pPr>
        <w:widowControl w:val="0"/>
        <w:autoSpaceDE w:val="0"/>
        <w:autoSpaceDN w:val="0"/>
        <w:adjustRightInd w:val="0"/>
        <w:spacing w:after="240"/>
        <w:jc w:val="center"/>
        <w:rPr>
          <w:rFonts w:ascii="Arial" w:hAnsi="Arial" w:cs="Arial"/>
          <w:b/>
          <w:i/>
          <w:lang w:val="es-MX"/>
        </w:rPr>
      </w:pPr>
    </w:p>
    <w:p w14:paraId="1E228DA1" w14:textId="3A0D27AA" w:rsidR="00D54B22" w:rsidRDefault="00D54B22" w:rsidP="00D54B22">
      <w:pPr>
        <w:widowControl w:val="0"/>
        <w:autoSpaceDE w:val="0"/>
        <w:autoSpaceDN w:val="0"/>
        <w:adjustRightInd w:val="0"/>
        <w:spacing w:after="240"/>
        <w:jc w:val="center"/>
        <w:rPr>
          <w:rFonts w:ascii="Arial" w:hAnsi="Arial" w:cs="Arial"/>
          <w:b/>
          <w:i/>
          <w:lang w:val="es-MX"/>
        </w:rPr>
      </w:pPr>
      <w:r>
        <w:rPr>
          <w:rFonts w:ascii="Arial" w:hAnsi="Arial" w:cs="Arial"/>
          <w:b/>
          <w:i/>
          <w:lang w:val="es-MX"/>
        </w:rPr>
        <w:lastRenderedPageBreak/>
        <w:t>Tema del Trabajo a Desarrollar</w:t>
      </w:r>
    </w:p>
    <w:p w14:paraId="177D54F8" w14:textId="77777777" w:rsidR="00D54B22" w:rsidRPr="00E30BC2" w:rsidRDefault="00D54B22" w:rsidP="00D54B22">
      <w:pPr>
        <w:widowControl w:val="0"/>
        <w:autoSpaceDE w:val="0"/>
        <w:autoSpaceDN w:val="0"/>
        <w:adjustRightInd w:val="0"/>
        <w:spacing w:after="240"/>
        <w:jc w:val="center"/>
        <w:rPr>
          <w:rFonts w:ascii="Arial" w:hAnsi="Arial" w:cs="Arial"/>
          <w:b/>
          <w:i/>
          <w:lang w:val="es-MX"/>
        </w:rPr>
      </w:pPr>
      <w:r>
        <w:rPr>
          <w:rFonts w:ascii="Arial" w:hAnsi="Arial" w:cs="Arial"/>
          <w:b/>
          <w:i/>
          <w:lang w:val="es-MX"/>
        </w:rPr>
        <w:t>MATRIZ ANALÍTICA DEL CURRICULO DE APRENDIZAJES CLAVE</w:t>
      </w:r>
    </w:p>
    <w:p w14:paraId="62486C05" w14:textId="3AD8D485" w:rsidR="00D54B22" w:rsidRDefault="00D54B22">
      <w:pPr>
        <w:rPr>
          <w:lang w:val="es-MX"/>
        </w:rPr>
      </w:pPr>
    </w:p>
    <w:p w14:paraId="4101652C" w14:textId="77777777" w:rsidR="00D54B22" w:rsidRDefault="00D54B22">
      <w:pPr>
        <w:rPr>
          <w:lang w:val="es-MX"/>
        </w:rPr>
      </w:pPr>
    </w:p>
    <w:p w14:paraId="58C00701" w14:textId="77777777" w:rsidR="00924492" w:rsidRDefault="00D54B22">
      <w:pPr>
        <w:rPr>
          <w:lang w:val="es-MX"/>
        </w:rPr>
      </w:pPr>
      <w:r>
        <w:rPr>
          <w:lang w:val="es-MX"/>
        </w:rPr>
        <w:t>Realiza una Matriz analítica del currículo de aprendizajes clave que contenga los ejes, temas aprendizajes y una idea o ejemplo de cómo se trabaja o desarrolla dicho aprendizaje</w:t>
      </w:r>
    </w:p>
    <w:p w14:paraId="4B99056E" w14:textId="77777777" w:rsidR="00D54B22" w:rsidRDefault="00D54B22">
      <w:pPr>
        <w:rPr>
          <w:lang w:val="es-MX"/>
        </w:rPr>
      </w:pPr>
    </w:p>
    <w:tbl>
      <w:tblPr>
        <w:tblStyle w:val="Tabladelista3-nfasis5"/>
        <w:tblW w:w="15730" w:type="dxa"/>
        <w:tblLook w:val="04A0" w:firstRow="1" w:lastRow="0" w:firstColumn="1" w:lastColumn="0" w:noHBand="0" w:noVBand="1"/>
      </w:tblPr>
      <w:tblGrid>
        <w:gridCol w:w="1230"/>
        <w:gridCol w:w="1409"/>
        <w:gridCol w:w="3008"/>
        <w:gridCol w:w="3432"/>
        <w:gridCol w:w="3249"/>
        <w:gridCol w:w="3402"/>
      </w:tblGrid>
      <w:tr w:rsidR="0016777A" w14:paraId="73612FDC" w14:textId="77777777" w:rsidTr="00F9540F">
        <w:trPr>
          <w:cnfStyle w:val="100000000000" w:firstRow="1" w:lastRow="0" w:firstColumn="0" w:lastColumn="0" w:oddVBand="0" w:evenVBand="0" w:oddHBand="0" w:evenHBand="0" w:firstRowFirstColumn="0" w:firstRowLastColumn="0" w:lastRowFirstColumn="0" w:lastRowLastColumn="0"/>
          <w:trHeight w:val="1052"/>
        </w:trPr>
        <w:tc>
          <w:tcPr>
            <w:cnfStyle w:val="001000000100" w:firstRow="0" w:lastRow="0" w:firstColumn="1" w:lastColumn="0" w:oddVBand="0" w:evenVBand="0" w:oddHBand="0" w:evenHBand="0" w:firstRowFirstColumn="1" w:firstRowLastColumn="0" w:lastRowFirstColumn="0" w:lastRowLastColumn="0"/>
            <w:tcW w:w="1230" w:type="dxa"/>
          </w:tcPr>
          <w:p w14:paraId="240E6B7A" w14:textId="77777777" w:rsidR="0016777A" w:rsidRPr="00F9540F" w:rsidRDefault="0016777A" w:rsidP="0016777A">
            <w:pPr>
              <w:rPr>
                <w:color w:val="auto"/>
                <w:sz w:val="36"/>
                <w:lang w:val="es-MX"/>
              </w:rPr>
            </w:pPr>
            <w:r w:rsidRPr="00F9540F">
              <w:rPr>
                <w:color w:val="auto"/>
                <w:sz w:val="36"/>
                <w:lang w:val="es-MX"/>
              </w:rPr>
              <w:t>EJE</w:t>
            </w:r>
          </w:p>
        </w:tc>
        <w:tc>
          <w:tcPr>
            <w:tcW w:w="1409" w:type="dxa"/>
          </w:tcPr>
          <w:p w14:paraId="14412D1B" w14:textId="77777777" w:rsidR="0016777A" w:rsidRPr="00F9540F" w:rsidRDefault="0016777A" w:rsidP="0016777A">
            <w:pPr>
              <w:cnfStyle w:val="100000000000" w:firstRow="1" w:lastRow="0" w:firstColumn="0" w:lastColumn="0" w:oddVBand="0" w:evenVBand="0" w:oddHBand="0" w:evenHBand="0" w:firstRowFirstColumn="0" w:firstRowLastColumn="0" w:lastRowFirstColumn="0" w:lastRowLastColumn="0"/>
              <w:rPr>
                <w:color w:val="auto"/>
                <w:sz w:val="36"/>
                <w:lang w:val="es-MX"/>
              </w:rPr>
            </w:pPr>
            <w:r w:rsidRPr="00F9540F">
              <w:rPr>
                <w:color w:val="auto"/>
                <w:sz w:val="36"/>
                <w:lang w:val="es-MX"/>
              </w:rPr>
              <w:t>TEMA</w:t>
            </w:r>
          </w:p>
        </w:tc>
        <w:tc>
          <w:tcPr>
            <w:tcW w:w="3008" w:type="dxa"/>
          </w:tcPr>
          <w:p w14:paraId="4B409E63" w14:textId="77777777" w:rsidR="0016777A" w:rsidRPr="00F9540F" w:rsidRDefault="0016777A" w:rsidP="0016777A">
            <w:pPr>
              <w:cnfStyle w:val="100000000000" w:firstRow="1" w:lastRow="0" w:firstColumn="0" w:lastColumn="0" w:oddVBand="0" w:evenVBand="0" w:oddHBand="0" w:evenHBand="0" w:firstRowFirstColumn="0" w:firstRowLastColumn="0" w:lastRowFirstColumn="0" w:lastRowLastColumn="0"/>
              <w:rPr>
                <w:color w:val="auto"/>
                <w:sz w:val="36"/>
                <w:lang w:val="es-MX"/>
              </w:rPr>
            </w:pPr>
            <w:r w:rsidRPr="00F9540F">
              <w:rPr>
                <w:color w:val="auto"/>
                <w:sz w:val="36"/>
                <w:lang w:val="es-MX"/>
              </w:rPr>
              <w:t>NIVEL DE PROFUNDIDAD</w:t>
            </w:r>
          </w:p>
        </w:tc>
        <w:tc>
          <w:tcPr>
            <w:tcW w:w="3432" w:type="dxa"/>
          </w:tcPr>
          <w:p w14:paraId="32C5FAE3" w14:textId="0F64D140" w:rsidR="0016777A" w:rsidRPr="00F9540F" w:rsidRDefault="0016777A" w:rsidP="0016777A">
            <w:pPr>
              <w:cnfStyle w:val="100000000000" w:firstRow="1" w:lastRow="0" w:firstColumn="0" w:lastColumn="0" w:oddVBand="0" w:evenVBand="0" w:oddHBand="0" w:evenHBand="0" w:firstRowFirstColumn="0" w:firstRowLastColumn="0" w:lastRowFirstColumn="0" w:lastRowLastColumn="0"/>
              <w:rPr>
                <w:color w:val="auto"/>
                <w:sz w:val="36"/>
                <w:lang w:val="es-MX"/>
              </w:rPr>
            </w:pPr>
            <w:r w:rsidRPr="00F9540F">
              <w:rPr>
                <w:color w:val="auto"/>
                <w:sz w:val="36"/>
                <w:lang w:val="es-MX"/>
              </w:rPr>
              <w:t>APRENDIZAJE</w:t>
            </w:r>
            <w:r w:rsidR="00F9540F">
              <w:rPr>
                <w:color w:val="auto"/>
                <w:sz w:val="36"/>
                <w:lang w:val="es-MX"/>
              </w:rPr>
              <w:t xml:space="preserve"> ESPERADO</w:t>
            </w:r>
          </w:p>
        </w:tc>
        <w:tc>
          <w:tcPr>
            <w:tcW w:w="3249" w:type="dxa"/>
          </w:tcPr>
          <w:p w14:paraId="2FBB433A" w14:textId="77777777" w:rsidR="0016777A" w:rsidRPr="00F9540F" w:rsidRDefault="0016777A" w:rsidP="0016777A">
            <w:pPr>
              <w:cnfStyle w:val="100000000000" w:firstRow="1" w:lastRow="0" w:firstColumn="0" w:lastColumn="0" w:oddVBand="0" w:evenVBand="0" w:oddHBand="0" w:evenHBand="0" w:firstRowFirstColumn="0" w:firstRowLastColumn="0" w:lastRowFirstColumn="0" w:lastRowLastColumn="0"/>
              <w:rPr>
                <w:color w:val="auto"/>
                <w:sz w:val="36"/>
                <w:lang w:val="es-MX"/>
              </w:rPr>
            </w:pPr>
            <w:r w:rsidRPr="00F9540F">
              <w:rPr>
                <w:color w:val="auto"/>
                <w:sz w:val="36"/>
                <w:lang w:val="es-MX"/>
              </w:rPr>
              <w:t>¿QUÉ DEBEN SABER?</w:t>
            </w:r>
          </w:p>
        </w:tc>
        <w:tc>
          <w:tcPr>
            <w:tcW w:w="3402" w:type="dxa"/>
          </w:tcPr>
          <w:p w14:paraId="4C79BFC5" w14:textId="3FABC71D" w:rsidR="0016777A" w:rsidRPr="00F9540F" w:rsidRDefault="0016777A" w:rsidP="0016777A">
            <w:pPr>
              <w:cnfStyle w:val="100000000000" w:firstRow="1" w:lastRow="0" w:firstColumn="0" w:lastColumn="0" w:oddVBand="0" w:evenVBand="0" w:oddHBand="0" w:evenHBand="0" w:firstRowFirstColumn="0" w:firstRowLastColumn="0" w:lastRowFirstColumn="0" w:lastRowLastColumn="0"/>
              <w:rPr>
                <w:color w:val="auto"/>
                <w:sz w:val="36"/>
                <w:lang w:val="es-MX"/>
              </w:rPr>
            </w:pPr>
            <w:r w:rsidRPr="00F9540F">
              <w:rPr>
                <w:color w:val="auto"/>
                <w:sz w:val="36"/>
                <w:lang w:val="es-MX"/>
              </w:rPr>
              <w:t>¿QUÉ DEBEN HACER</w:t>
            </w:r>
            <w:r w:rsidR="00F9540F">
              <w:rPr>
                <w:color w:val="auto"/>
                <w:sz w:val="36"/>
                <w:lang w:val="es-MX"/>
              </w:rPr>
              <w:t>?</w:t>
            </w:r>
          </w:p>
        </w:tc>
      </w:tr>
      <w:tr w:rsidR="0016777A" w14:paraId="1299C43A" w14:textId="77777777" w:rsidTr="00F9540F">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230" w:type="dxa"/>
            <w:vMerge w:val="restart"/>
          </w:tcPr>
          <w:p w14:paraId="7699EA04" w14:textId="77777777" w:rsidR="00F9540F" w:rsidRDefault="00F9540F" w:rsidP="0016777A">
            <w:pPr>
              <w:rPr>
                <w:lang w:val="es-MX"/>
              </w:rPr>
            </w:pPr>
          </w:p>
          <w:p w14:paraId="4A5EAE17" w14:textId="77777777" w:rsidR="00F9540F" w:rsidRDefault="00F9540F" w:rsidP="0016777A">
            <w:pPr>
              <w:rPr>
                <w:lang w:val="es-MX"/>
              </w:rPr>
            </w:pPr>
          </w:p>
          <w:p w14:paraId="79DD9545" w14:textId="77777777" w:rsidR="00F9540F" w:rsidRDefault="00F9540F" w:rsidP="0016777A">
            <w:pPr>
              <w:rPr>
                <w:lang w:val="es-MX"/>
              </w:rPr>
            </w:pPr>
          </w:p>
          <w:p w14:paraId="59EFA6D1" w14:textId="77777777" w:rsidR="00F9540F" w:rsidRDefault="00F9540F" w:rsidP="0016777A">
            <w:pPr>
              <w:rPr>
                <w:lang w:val="es-MX"/>
              </w:rPr>
            </w:pPr>
          </w:p>
          <w:p w14:paraId="6D85C36A" w14:textId="77777777" w:rsidR="00F9540F" w:rsidRDefault="00F9540F" w:rsidP="0016777A">
            <w:pPr>
              <w:rPr>
                <w:lang w:val="es-MX"/>
              </w:rPr>
            </w:pPr>
          </w:p>
          <w:p w14:paraId="79E1B047" w14:textId="77777777" w:rsidR="00F9540F" w:rsidRDefault="00F9540F" w:rsidP="0016777A">
            <w:pPr>
              <w:rPr>
                <w:lang w:val="es-MX"/>
              </w:rPr>
            </w:pPr>
          </w:p>
          <w:p w14:paraId="157A96D5" w14:textId="77777777" w:rsidR="00F9540F" w:rsidRDefault="00F9540F" w:rsidP="0016777A">
            <w:pPr>
              <w:rPr>
                <w:lang w:val="es-MX"/>
              </w:rPr>
            </w:pPr>
          </w:p>
          <w:p w14:paraId="4DDBEF00" w14:textId="5C13BA1B" w:rsidR="0016777A" w:rsidRDefault="1F7DAFC2" w:rsidP="0016777A">
            <w:pPr>
              <w:rPr>
                <w:lang w:val="es-MX"/>
              </w:rPr>
            </w:pPr>
            <w:r w:rsidRPr="00F9540F">
              <w:rPr>
                <w:sz w:val="32"/>
                <w:lang w:val="es-MX"/>
              </w:rPr>
              <w:t>Forma, espacio y medida</w:t>
            </w:r>
          </w:p>
        </w:tc>
        <w:tc>
          <w:tcPr>
            <w:tcW w:w="1409" w:type="dxa"/>
          </w:tcPr>
          <w:p w14:paraId="3461D779" w14:textId="3180AFC2" w:rsidR="0016777A" w:rsidRDefault="1F7DAFC2" w:rsidP="0016777A">
            <w:pPr>
              <w:cnfStyle w:val="000000100000" w:firstRow="0" w:lastRow="0" w:firstColumn="0" w:lastColumn="0" w:oddVBand="0" w:evenVBand="0" w:oddHBand="1" w:evenHBand="0" w:firstRowFirstColumn="0" w:firstRowLastColumn="0" w:lastRowFirstColumn="0" w:lastRowLastColumn="0"/>
              <w:rPr>
                <w:lang w:val="es-MX"/>
              </w:rPr>
            </w:pPr>
            <w:r w:rsidRPr="1F7DAFC2">
              <w:rPr>
                <w:lang w:val="es-MX"/>
              </w:rPr>
              <w:t>Ubicación Espacial</w:t>
            </w:r>
          </w:p>
        </w:tc>
        <w:tc>
          <w:tcPr>
            <w:tcW w:w="3008" w:type="dxa"/>
          </w:tcPr>
          <w:p w14:paraId="3CF2D8B6" w14:textId="0338B018" w:rsidR="001D2E1E" w:rsidRDefault="001B7017" w:rsidP="0016777A">
            <w:pPr>
              <w:cnfStyle w:val="000000100000" w:firstRow="0" w:lastRow="0" w:firstColumn="0" w:lastColumn="0" w:oddVBand="0" w:evenVBand="0" w:oddHBand="1" w:evenHBand="0" w:firstRowFirstColumn="0" w:firstRowLastColumn="0" w:lastRowFirstColumn="0" w:lastRowLastColumn="0"/>
              <w:rPr>
                <w:lang w:val="es-MX"/>
              </w:rPr>
            </w:pPr>
            <w:r>
              <w:rPr>
                <w:lang w:val="es-MX"/>
              </w:rPr>
              <w:t>Este aprendizaje tiene como propósito no solo que los alumnos aprendan a ubicar los objetos, si no también que establezcan la relación entre el objeto</w:t>
            </w:r>
            <w:r w:rsidR="00F9540F">
              <w:rPr>
                <w:lang w:val="es-MX"/>
              </w:rPr>
              <w:t xml:space="preserve"> y el espacio en el que se encuentra por medio de puntos de referencia.  </w:t>
            </w:r>
          </w:p>
        </w:tc>
        <w:tc>
          <w:tcPr>
            <w:tcW w:w="3432" w:type="dxa"/>
          </w:tcPr>
          <w:p w14:paraId="0FB78278" w14:textId="157AEC5C" w:rsidR="0016777A" w:rsidRDefault="1F7DAFC2" w:rsidP="0016777A">
            <w:pPr>
              <w:cnfStyle w:val="000000100000" w:firstRow="0" w:lastRow="0" w:firstColumn="0" w:lastColumn="0" w:oddVBand="0" w:evenVBand="0" w:oddHBand="1" w:evenHBand="0" w:firstRowFirstColumn="0" w:firstRowLastColumn="0" w:lastRowFirstColumn="0" w:lastRowLastColumn="0"/>
              <w:rPr>
                <w:lang w:val="es-MX"/>
              </w:rPr>
            </w:pPr>
            <w:r w:rsidRPr="1F7DAFC2">
              <w:rPr>
                <w:lang w:val="es-MX"/>
              </w:rPr>
              <w:t>Ubica objetos y lugares cuya ubicación desconoce, mediante la interpretación de relaciones espaciales y puntos de referencia.</w:t>
            </w:r>
          </w:p>
        </w:tc>
        <w:tc>
          <w:tcPr>
            <w:tcW w:w="3249" w:type="dxa"/>
          </w:tcPr>
          <w:p w14:paraId="54E8C752" w14:textId="713F0645" w:rsidR="00F3523A" w:rsidRPr="00F3523A" w:rsidRDefault="00F3523A" w:rsidP="00F3523A">
            <w:pPr>
              <w:cnfStyle w:val="000000100000" w:firstRow="0" w:lastRow="0" w:firstColumn="0" w:lastColumn="0" w:oddVBand="0" w:evenVBand="0" w:oddHBand="1" w:evenHBand="0" w:firstRowFirstColumn="0" w:firstRowLastColumn="0" w:lastRowFirstColumn="0" w:lastRowLastColumn="0"/>
              <w:rPr>
                <w:lang w:val="es-MX"/>
              </w:rPr>
            </w:pPr>
            <w:r w:rsidRPr="00F3523A">
              <w:rPr>
                <w:lang w:val="es-MX"/>
              </w:rPr>
              <w:t>Comunicar en forma oral la posición de un objeto usando puntos de referencia y relaciones espaciales para que otros lo encuentren.</w:t>
            </w:r>
          </w:p>
          <w:p w14:paraId="1FC39945" w14:textId="04B478D9" w:rsidR="0016777A" w:rsidRDefault="0016777A" w:rsidP="001D2E1E">
            <w:pPr>
              <w:cnfStyle w:val="000000100000" w:firstRow="0" w:lastRow="0" w:firstColumn="0" w:lastColumn="0" w:oddVBand="0" w:evenVBand="0" w:oddHBand="1" w:evenHBand="0" w:firstRowFirstColumn="0" w:firstRowLastColumn="0" w:lastRowFirstColumn="0" w:lastRowLastColumn="0"/>
              <w:rPr>
                <w:lang w:val="es-MX"/>
              </w:rPr>
            </w:pPr>
          </w:p>
        </w:tc>
        <w:tc>
          <w:tcPr>
            <w:tcW w:w="3402" w:type="dxa"/>
          </w:tcPr>
          <w:p w14:paraId="0562CB0E" w14:textId="4BDB99EB" w:rsidR="0016777A" w:rsidRDefault="00F3523A" w:rsidP="1F7DAFC2">
            <w:pPr>
              <w:cnfStyle w:val="000000100000" w:firstRow="0" w:lastRow="0" w:firstColumn="0" w:lastColumn="0" w:oddVBand="0" w:evenVBand="0" w:oddHBand="1" w:evenHBand="0" w:firstRowFirstColumn="0" w:firstRowLastColumn="0" w:lastRowFirstColumn="0" w:lastRowLastColumn="0"/>
              <w:rPr>
                <w:lang w:val="es-MX"/>
              </w:rPr>
            </w:pPr>
            <w:r w:rsidRPr="00F3523A">
              <w:rPr>
                <w:lang w:val="es-MX"/>
              </w:rPr>
              <w:t>Encontrar objetos que se desconoce dónde están y ejecutar desplazamientos para llegar a un lugar, siguiendo instrucciones que implican el uso de puntos de referencia y relaciones espaciales</w:t>
            </w:r>
          </w:p>
        </w:tc>
      </w:tr>
      <w:tr w:rsidR="0016777A" w14:paraId="34CE0A41" w14:textId="77777777" w:rsidTr="00F9540F">
        <w:trPr>
          <w:trHeight w:val="363"/>
        </w:trPr>
        <w:tc>
          <w:tcPr>
            <w:cnfStyle w:val="001000000000" w:firstRow="0" w:lastRow="0" w:firstColumn="1" w:lastColumn="0" w:oddVBand="0" w:evenVBand="0" w:oddHBand="0" w:evenHBand="0" w:firstRowFirstColumn="0" w:firstRowLastColumn="0" w:lastRowFirstColumn="0" w:lastRowLastColumn="0"/>
            <w:tcW w:w="1230" w:type="dxa"/>
            <w:vMerge/>
          </w:tcPr>
          <w:p w14:paraId="62EBF3C5" w14:textId="77777777" w:rsidR="0016777A" w:rsidRDefault="0016777A" w:rsidP="0016777A">
            <w:pPr>
              <w:rPr>
                <w:lang w:val="es-MX"/>
              </w:rPr>
            </w:pPr>
          </w:p>
        </w:tc>
        <w:tc>
          <w:tcPr>
            <w:tcW w:w="1409" w:type="dxa"/>
          </w:tcPr>
          <w:p w14:paraId="6D98A12B" w14:textId="33BB2E67" w:rsidR="0016777A" w:rsidRDefault="1F7DAFC2" w:rsidP="1F7DAFC2">
            <w:pPr>
              <w:cnfStyle w:val="000000000000" w:firstRow="0" w:lastRow="0" w:firstColumn="0" w:lastColumn="0" w:oddVBand="0" w:evenVBand="0" w:oddHBand="0" w:evenHBand="0" w:firstRowFirstColumn="0" w:firstRowLastColumn="0" w:lastRowFirstColumn="0" w:lastRowLastColumn="0"/>
              <w:rPr>
                <w:lang w:val="es-MX"/>
              </w:rPr>
            </w:pPr>
            <w:r w:rsidRPr="1F7DAFC2">
              <w:rPr>
                <w:lang w:val="es-MX"/>
              </w:rPr>
              <w:t>Figuras y cuerpos geométricos</w:t>
            </w:r>
          </w:p>
        </w:tc>
        <w:tc>
          <w:tcPr>
            <w:tcW w:w="3008" w:type="dxa"/>
          </w:tcPr>
          <w:p w14:paraId="209A8A5C" w14:textId="77777777" w:rsidR="0016777A" w:rsidRDefault="1F7DAFC2" w:rsidP="00F9540F">
            <w:pPr>
              <w:cnfStyle w:val="000000000000" w:firstRow="0" w:lastRow="0" w:firstColumn="0" w:lastColumn="0" w:oddVBand="0" w:evenVBand="0" w:oddHBand="0" w:evenHBand="0" w:firstRowFirstColumn="0" w:firstRowLastColumn="0" w:lastRowFirstColumn="0" w:lastRowLastColumn="0"/>
              <w:rPr>
                <w:lang w:val="es-MX"/>
              </w:rPr>
            </w:pPr>
            <w:r w:rsidRPr="1F7DAFC2">
              <w:rPr>
                <w:lang w:val="es-MX"/>
              </w:rPr>
              <w:t xml:space="preserve">-Tiene como propósito de desarrollar la percepción geométrica por medio de situaciones problemáticas en la que los niños reproduzcan </w:t>
            </w:r>
            <w:r w:rsidR="00F9540F">
              <w:rPr>
                <w:lang w:val="es-MX"/>
              </w:rPr>
              <w:t xml:space="preserve">modelos </w:t>
            </w:r>
            <w:r w:rsidRPr="1F7DAFC2">
              <w:rPr>
                <w:lang w:val="es-MX"/>
              </w:rPr>
              <w:t>con formas figuras y cuerpos geométricos.</w:t>
            </w:r>
          </w:p>
          <w:p w14:paraId="2946DB82" w14:textId="130D1382" w:rsidR="00F9540F" w:rsidRDefault="00F9540F" w:rsidP="00F9540F">
            <w:pPr>
              <w:cnfStyle w:val="000000000000" w:firstRow="0" w:lastRow="0" w:firstColumn="0" w:lastColumn="0" w:oddVBand="0" w:evenVBand="0" w:oddHBand="0" w:evenHBand="0" w:firstRowFirstColumn="0" w:firstRowLastColumn="0" w:lastRowFirstColumn="0" w:lastRowLastColumn="0"/>
              <w:rPr>
                <w:lang w:val="es-MX"/>
              </w:rPr>
            </w:pPr>
            <w:r>
              <w:rPr>
                <w:lang w:val="es-MX"/>
              </w:rPr>
              <w:t xml:space="preserve">Así mismo, aprenderán a identificar diversas figuras geométricas. </w:t>
            </w:r>
          </w:p>
        </w:tc>
        <w:tc>
          <w:tcPr>
            <w:tcW w:w="3432" w:type="dxa"/>
          </w:tcPr>
          <w:p w14:paraId="7A4194DC" w14:textId="00E28FF0" w:rsidR="0016777A" w:rsidRDefault="1F7DAFC2" w:rsidP="1F7DAFC2">
            <w:pPr>
              <w:cnfStyle w:val="000000000000" w:firstRow="0" w:lastRow="0" w:firstColumn="0" w:lastColumn="0" w:oddVBand="0" w:evenVBand="0" w:oddHBand="0" w:evenHBand="0" w:firstRowFirstColumn="0" w:firstRowLastColumn="0" w:lastRowFirstColumn="0" w:lastRowLastColumn="0"/>
              <w:rPr>
                <w:lang w:val="es-MX"/>
              </w:rPr>
            </w:pPr>
            <w:r w:rsidRPr="1F7DAFC2">
              <w:rPr>
                <w:lang w:val="es-MX"/>
              </w:rPr>
              <w:t>-Reproduce modelos con formas, figuras y cuerpos geométricos.</w:t>
            </w:r>
          </w:p>
          <w:p w14:paraId="0EB89B7E" w14:textId="77777777" w:rsidR="00F3523A" w:rsidRDefault="00F3523A" w:rsidP="1F7DAFC2">
            <w:pPr>
              <w:cnfStyle w:val="000000000000" w:firstRow="0" w:lastRow="0" w:firstColumn="0" w:lastColumn="0" w:oddVBand="0" w:evenVBand="0" w:oddHBand="0" w:evenHBand="0" w:firstRowFirstColumn="0" w:firstRowLastColumn="0" w:lastRowFirstColumn="0" w:lastRowLastColumn="0"/>
              <w:rPr>
                <w:lang w:val="es-MX"/>
              </w:rPr>
            </w:pPr>
          </w:p>
          <w:p w14:paraId="5997CC1D" w14:textId="1594FBDA" w:rsidR="0016777A" w:rsidRDefault="1F7DAFC2" w:rsidP="1F7DAFC2">
            <w:pPr>
              <w:cnfStyle w:val="000000000000" w:firstRow="0" w:lastRow="0" w:firstColumn="0" w:lastColumn="0" w:oddVBand="0" w:evenVBand="0" w:oddHBand="0" w:evenHBand="0" w:firstRowFirstColumn="0" w:firstRowLastColumn="0" w:lastRowFirstColumn="0" w:lastRowLastColumn="0"/>
              <w:rPr>
                <w:lang w:val="es-MX"/>
              </w:rPr>
            </w:pPr>
            <w:r w:rsidRPr="1F7DAFC2">
              <w:rPr>
                <w:lang w:val="es-MX"/>
              </w:rPr>
              <w:t>-Construye configuraciones con formas, figuras y cuerpos geométricos</w:t>
            </w:r>
          </w:p>
        </w:tc>
        <w:tc>
          <w:tcPr>
            <w:tcW w:w="3249" w:type="dxa"/>
          </w:tcPr>
          <w:p w14:paraId="1A8B01EB" w14:textId="0FD58D01" w:rsidR="00F3523A" w:rsidRPr="00F3523A" w:rsidRDefault="00F3523A" w:rsidP="00F3523A">
            <w:pPr>
              <w:cnfStyle w:val="000000000000" w:firstRow="0" w:lastRow="0" w:firstColumn="0" w:lastColumn="0" w:oddVBand="0" w:evenVBand="0" w:oddHBand="0" w:evenHBand="0" w:firstRowFirstColumn="0" w:firstRowLastColumn="0" w:lastRowFirstColumn="0" w:lastRowLastColumn="0"/>
              <w:rPr>
                <w:lang w:val="es-MX"/>
              </w:rPr>
            </w:pPr>
            <w:r w:rsidRPr="00F3523A">
              <w:rPr>
                <w:lang w:val="es-MX"/>
              </w:rPr>
              <w:t>Identificar características y propiedades de figuras geométricas y establecer semejanzas y diferencias entre figuras y cuerpos geométricos al trabajar con ellos.</w:t>
            </w:r>
          </w:p>
          <w:p w14:paraId="110FFD37" w14:textId="52DB49B7" w:rsidR="0016777A" w:rsidRDefault="0016777A" w:rsidP="001D2E1E">
            <w:pPr>
              <w:cnfStyle w:val="000000000000" w:firstRow="0" w:lastRow="0" w:firstColumn="0" w:lastColumn="0" w:oddVBand="0" w:evenVBand="0" w:oddHBand="0" w:evenHBand="0" w:firstRowFirstColumn="0" w:firstRowLastColumn="0" w:lastRowFirstColumn="0" w:lastRowLastColumn="0"/>
              <w:rPr>
                <w:lang w:val="es-MX"/>
              </w:rPr>
            </w:pPr>
          </w:p>
        </w:tc>
        <w:tc>
          <w:tcPr>
            <w:tcW w:w="3402" w:type="dxa"/>
          </w:tcPr>
          <w:p w14:paraId="0E7D401C" w14:textId="77A3046A" w:rsidR="00F3523A" w:rsidRDefault="00F3523A" w:rsidP="00F3523A">
            <w:pPr>
              <w:cnfStyle w:val="000000000000" w:firstRow="0" w:lastRow="0" w:firstColumn="0" w:lastColumn="0" w:oddVBand="0" w:evenVBand="0" w:oddHBand="0" w:evenHBand="0" w:firstRowFirstColumn="0" w:firstRowLastColumn="0" w:lastRowFirstColumn="0" w:lastRowLastColumn="0"/>
              <w:rPr>
                <w:lang w:val="es-MX"/>
              </w:rPr>
            </w:pPr>
            <w:r w:rsidRPr="00F3523A">
              <w:rPr>
                <w:lang w:val="es-MX"/>
              </w:rPr>
              <w:t xml:space="preserve"> -Reproducir y construir configuraciones a partir de un modelo utilizando diversas figuras geométricas (polígonos regulares, polígonos irregulares y no polígonos) </w:t>
            </w:r>
          </w:p>
          <w:p w14:paraId="43ED47A6" w14:textId="77777777" w:rsidR="00F3523A" w:rsidRPr="00F3523A" w:rsidRDefault="00F3523A" w:rsidP="00F3523A">
            <w:pPr>
              <w:cnfStyle w:val="000000000000" w:firstRow="0" w:lastRow="0" w:firstColumn="0" w:lastColumn="0" w:oddVBand="0" w:evenVBand="0" w:oddHBand="0" w:evenHBand="0" w:firstRowFirstColumn="0" w:firstRowLastColumn="0" w:lastRowFirstColumn="0" w:lastRowLastColumn="0"/>
              <w:rPr>
                <w:lang w:val="es-MX"/>
              </w:rPr>
            </w:pPr>
          </w:p>
          <w:p w14:paraId="6B699379" w14:textId="761127BE" w:rsidR="0016777A" w:rsidRDefault="00F3523A" w:rsidP="00F3523A">
            <w:pPr>
              <w:cnfStyle w:val="000000000000" w:firstRow="0" w:lastRow="0" w:firstColumn="0" w:lastColumn="0" w:oddVBand="0" w:evenVBand="0" w:oddHBand="0" w:evenHBand="0" w:firstRowFirstColumn="0" w:firstRowLastColumn="0" w:lastRowFirstColumn="0" w:lastRowLastColumn="0"/>
              <w:rPr>
                <w:lang w:val="es-MX"/>
              </w:rPr>
            </w:pPr>
            <w:r w:rsidRPr="00F3523A">
              <w:rPr>
                <w:lang w:val="es-MX"/>
              </w:rPr>
              <w:t>-Reconocer algunas figuras geométricas (cuadrado, rectángulo, rombo, romboide, triangulo, pentágono, hexágono) en objetos.</w:t>
            </w:r>
          </w:p>
        </w:tc>
      </w:tr>
    </w:tbl>
    <w:p w14:paraId="3FE9F23F" w14:textId="77777777" w:rsidR="00D54B22" w:rsidRDefault="00D54B22">
      <w:pPr>
        <w:rPr>
          <w:lang w:val="es-MX"/>
        </w:rPr>
      </w:pPr>
    </w:p>
    <w:p w14:paraId="1F72F646" w14:textId="77777777" w:rsidR="00434323" w:rsidRDefault="00434323">
      <w:pPr>
        <w:rPr>
          <w:lang w:val="es-MX"/>
        </w:rPr>
      </w:pPr>
    </w:p>
    <w:p w14:paraId="08CE6F91" w14:textId="77777777" w:rsidR="00434323" w:rsidRDefault="00434323" w:rsidP="00434323">
      <w:pPr>
        <w:jc w:val="center"/>
        <w:rPr>
          <w:lang w:val="es-MX"/>
        </w:rPr>
      </w:pPr>
    </w:p>
    <w:p w14:paraId="61CDCEAD" w14:textId="77777777" w:rsidR="00434323" w:rsidRDefault="00434323" w:rsidP="00434323">
      <w:pPr>
        <w:jc w:val="center"/>
        <w:rPr>
          <w:lang w:val="es-MX"/>
        </w:rPr>
      </w:pPr>
    </w:p>
    <w:p w14:paraId="6BB9E253" w14:textId="77777777" w:rsidR="00434323" w:rsidRDefault="00434323" w:rsidP="00434323">
      <w:pPr>
        <w:jc w:val="center"/>
        <w:rPr>
          <w:lang w:val="es-MX"/>
        </w:rPr>
      </w:pPr>
    </w:p>
    <w:p w14:paraId="23DE523C" w14:textId="08DE9A6F" w:rsidR="00434323" w:rsidRDefault="00A700C3" w:rsidP="00434323">
      <w:pPr>
        <w:jc w:val="center"/>
        <w:rPr>
          <w:rFonts w:ascii="Arial" w:hAnsi="Arial" w:cs="Arial"/>
          <w:b/>
          <w:i/>
          <w:sz w:val="28"/>
          <w:lang w:val="es-MX"/>
        </w:rPr>
      </w:pPr>
      <w:r>
        <w:rPr>
          <w:rFonts w:ascii="Arial" w:hAnsi="Arial" w:cs="Arial"/>
          <w:b/>
          <w:i/>
          <w:sz w:val="28"/>
          <w:lang w:val="es-MX"/>
        </w:rPr>
        <w:t>CONCLUSIÓN</w:t>
      </w:r>
    </w:p>
    <w:p w14:paraId="5ED74866" w14:textId="77777777" w:rsidR="008112C8" w:rsidRDefault="008112C8" w:rsidP="00434323">
      <w:pPr>
        <w:jc w:val="center"/>
        <w:rPr>
          <w:rFonts w:ascii="Arial" w:hAnsi="Arial" w:cs="Arial"/>
          <w:b/>
          <w:i/>
          <w:sz w:val="28"/>
          <w:lang w:val="es-MX"/>
        </w:rPr>
      </w:pPr>
    </w:p>
    <w:p w14:paraId="365A0D0F" w14:textId="77777777" w:rsidR="00D2791F" w:rsidRPr="00D2791F" w:rsidRDefault="00A700C3" w:rsidP="00D2791F">
      <w:pPr>
        <w:jc w:val="both"/>
        <w:rPr>
          <w:i/>
        </w:rPr>
      </w:pPr>
      <w:r>
        <w:rPr>
          <w:rFonts w:ascii="Arial" w:hAnsi="Arial" w:cs="Arial"/>
          <w:lang w:val="es-MX"/>
        </w:rPr>
        <w:t xml:space="preserve">En conclusión, el pensamiento matemático implica más que conocer los números, </w:t>
      </w:r>
      <w:r w:rsidR="008112C8">
        <w:rPr>
          <w:rFonts w:ascii="Arial" w:hAnsi="Arial" w:cs="Arial"/>
          <w:lang w:val="es-MX"/>
        </w:rPr>
        <w:t>así</w:t>
      </w:r>
      <w:r>
        <w:rPr>
          <w:rFonts w:ascii="Arial" w:hAnsi="Arial" w:cs="Arial"/>
          <w:lang w:val="es-MX"/>
        </w:rPr>
        <w:t xml:space="preserve"> como la ubicación espacial no</w:t>
      </w:r>
      <w:r w:rsidR="00D2791F">
        <w:rPr>
          <w:rFonts w:ascii="Arial" w:hAnsi="Arial" w:cs="Arial"/>
          <w:lang w:val="es-MX"/>
        </w:rPr>
        <w:t xml:space="preserve"> es solo</w:t>
      </w:r>
      <w:r>
        <w:rPr>
          <w:rFonts w:ascii="Arial" w:hAnsi="Arial" w:cs="Arial"/>
          <w:lang w:val="es-MX"/>
        </w:rPr>
        <w:t xml:space="preserve"> la ubicación</w:t>
      </w:r>
      <w:r w:rsidR="00D2791F">
        <w:rPr>
          <w:rFonts w:ascii="Arial" w:hAnsi="Arial" w:cs="Arial"/>
          <w:lang w:val="es-MX"/>
        </w:rPr>
        <w:t xml:space="preserve"> de objetos</w:t>
      </w:r>
      <w:r w:rsidR="00D2791F" w:rsidRPr="00D2791F">
        <w:rPr>
          <w:rFonts w:ascii="Arial" w:hAnsi="Arial" w:cs="Arial"/>
          <w:i/>
          <w:lang w:val="es-MX"/>
        </w:rPr>
        <w:t>. “En el nivel preescolar, las experiencias de aprendizaje sobre forma tienen como propósito desarrollar la percepción geométrica por medio de situaciones problemáticas en las que los niños reproduzcan modelos y construyan configuraciones con formas, figuras y cuerpos geométricos”.</w:t>
      </w:r>
      <w:r w:rsidR="00D2791F" w:rsidRPr="00D2791F">
        <w:rPr>
          <w:i/>
        </w:rPr>
        <w:t xml:space="preserve"> </w:t>
      </w:r>
    </w:p>
    <w:p w14:paraId="072FE2B9" w14:textId="77777777" w:rsidR="00D2791F" w:rsidRDefault="00D2791F" w:rsidP="00D2791F">
      <w:pPr>
        <w:jc w:val="both"/>
      </w:pPr>
    </w:p>
    <w:p w14:paraId="453EA6FB" w14:textId="531996A4" w:rsidR="00D2791F" w:rsidRDefault="00D2791F" w:rsidP="00D2791F">
      <w:pPr>
        <w:jc w:val="both"/>
        <w:rPr>
          <w:rFonts w:ascii="Arial" w:hAnsi="Arial" w:cs="Arial"/>
          <w:lang w:val="es-MX"/>
        </w:rPr>
      </w:pPr>
      <w:r w:rsidRPr="00D2791F">
        <w:rPr>
          <w:rFonts w:ascii="Arial" w:hAnsi="Arial" w:cs="Arial"/>
          <w:lang w:val="es-MX"/>
        </w:rPr>
        <w:t xml:space="preserve">En la etapa preescolar son importantes estos temas, ya que, no solo les beneficia en el desarrollo del pensamiento lógico-matemático, también influye en el desarrollo psicomotor. </w:t>
      </w:r>
    </w:p>
    <w:p w14:paraId="17B4FDB4" w14:textId="77777777" w:rsidR="00D2791F" w:rsidRPr="00D2791F" w:rsidRDefault="00D2791F" w:rsidP="00D2791F">
      <w:pPr>
        <w:jc w:val="both"/>
        <w:rPr>
          <w:rFonts w:ascii="Arial" w:hAnsi="Arial" w:cs="Arial"/>
          <w:lang w:val="es-MX"/>
        </w:rPr>
      </w:pPr>
    </w:p>
    <w:p w14:paraId="0F98CE3E" w14:textId="77777777" w:rsidR="00D2791F" w:rsidRPr="00D2791F" w:rsidRDefault="00D2791F" w:rsidP="00D2791F">
      <w:pPr>
        <w:jc w:val="both"/>
        <w:rPr>
          <w:rFonts w:ascii="Arial" w:hAnsi="Arial" w:cs="Arial"/>
          <w:lang w:val="es-MX"/>
        </w:rPr>
      </w:pPr>
      <w:r w:rsidRPr="00D2791F">
        <w:rPr>
          <w:rFonts w:ascii="Arial" w:hAnsi="Arial" w:cs="Arial"/>
          <w:lang w:val="es-MX"/>
        </w:rPr>
        <w:t>“La actividad motriz es la base para el desarrollo de las funciones cognitivas y ejecutivas. La representación mental de las acciones motoras coordinadas estimulará el desarrollo de capacidades como la orientación o la organización espacial imprescindible para el manejo numérico”. (</w:t>
      </w:r>
      <w:proofErr w:type="spellStart"/>
      <w:r w:rsidRPr="00D2791F">
        <w:rPr>
          <w:rFonts w:ascii="Arial" w:hAnsi="Arial" w:cs="Arial"/>
          <w:lang w:val="es-MX"/>
        </w:rPr>
        <w:t>Diaz</w:t>
      </w:r>
      <w:proofErr w:type="spellEnd"/>
      <w:r w:rsidRPr="00D2791F">
        <w:rPr>
          <w:rFonts w:ascii="Arial" w:hAnsi="Arial" w:cs="Arial"/>
          <w:lang w:val="es-MX"/>
        </w:rPr>
        <w:t>, 2022)</w:t>
      </w:r>
    </w:p>
    <w:p w14:paraId="03895C75" w14:textId="742CD8F1" w:rsidR="00A700C3" w:rsidRPr="00A700C3" w:rsidRDefault="00D2791F" w:rsidP="00D2791F">
      <w:pPr>
        <w:jc w:val="both"/>
        <w:rPr>
          <w:rFonts w:ascii="Arial" w:hAnsi="Arial" w:cs="Arial"/>
          <w:lang w:val="es-MX"/>
        </w:rPr>
      </w:pPr>
      <w:r w:rsidRPr="00D2791F">
        <w:rPr>
          <w:rFonts w:ascii="Arial" w:hAnsi="Arial" w:cs="Arial"/>
          <w:lang w:val="es-MX"/>
        </w:rPr>
        <w:t> </w:t>
      </w:r>
      <w:r>
        <w:rPr>
          <w:rFonts w:ascii="Arial" w:hAnsi="Arial" w:cs="Arial"/>
          <w:lang w:val="es-MX"/>
        </w:rPr>
        <w:t xml:space="preserve"> </w:t>
      </w:r>
    </w:p>
    <w:p w14:paraId="52E56223" w14:textId="77777777" w:rsidR="00434323" w:rsidRDefault="00434323" w:rsidP="00434323">
      <w:pPr>
        <w:jc w:val="center"/>
        <w:rPr>
          <w:lang w:val="es-MX"/>
        </w:rPr>
      </w:pPr>
    </w:p>
    <w:p w14:paraId="07547A01" w14:textId="77777777" w:rsidR="00434323" w:rsidRDefault="00434323" w:rsidP="00434323">
      <w:pPr>
        <w:jc w:val="center"/>
        <w:rPr>
          <w:lang w:val="es-MX"/>
        </w:rPr>
      </w:pPr>
    </w:p>
    <w:p w14:paraId="5043CB0F" w14:textId="77777777" w:rsidR="00434323" w:rsidRDefault="00434323" w:rsidP="00434323">
      <w:pPr>
        <w:jc w:val="center"/>
        <w:rPr>
          <w:lang w:val="es-MX"/>
        </w:rPr>
      </w:pPr>
    </w:p>
    <w:p w14:paraId="07459315" w14:textId="77777777" w:rsidR="00434323" w:rsidRDefault="00434323" w:rsidP="00434323">
      <w:pPr>
        <w:jc w:val="center"/>
        <w:rPr>
          <w:lang w:val="es-MX"/>
        </w:rPr>
      </w:pPr>
    </w:p>
    <w:p w14:paraId="6537F28F" w14:textId="77777777" w:rsidR="00434323" w:rsidRDefault="00434323" w:rsidP="00434323">
      <w:pPr>
        <w:jc w:val="center"/>
        <w:rPr>
          <w:lang w:val="es-MX"/>
        </w:rPr>
      </w:pPr>
    </w:p>
    <w:p w14:paraId="6DFB9E20" w14:textId="77777777" w:rsidR="00434323" w:rsidRDefault="00434323" w:rsidP="00434323">
      <w:pPr>
        <w:jc w:val="center"/>
        <w:rPr>
          <w:lang w:val="es-MX"/>
        </w:rPr>
      </w:pPr>
    </w:p>
    <w:p w14:paraId="70DF9E56" w14:textId="77777777" w:rsidR="00434323" w:rsidRDefault="00434323" w:rsidP="00434323">
      <w:pPr>
        <w:jc w:val="center"/>
        <w:rPr>
          <w:lang w:val="es-MX"/>
        </w:rPr>
      </w:pPr>
    </w:p>
    <w:p w14:paraId="44E871BC" w14:textId="77777777" w:rsidR="00434323" w:rsidRDefault="00434323" w:rsidP="00434323">
      <w:pPr>
        <w:jc w:val="center"/>
        <w:rPr>
          <w:lang w:val="es-MX"/>
        </w:rPr>
      </w:pPr>
    </w:p>
    <w:p w14:paraId="144A5D23" w14:textId="77777777" w:rsidR="00434323" w:rsidRDefault="00434323" w:rsidP="00434323">
      <w:pPr>
        <w:jc w:val="center"/>
        <w:rPr>
          <w:lang w:val="es-MX"/>
        </w:rPr>
      </w:pPr>
    </w:p>
    <w:p w14:paraId="738610EB" w14:textId="77777777" w:rsidR="00434323" w:rsidRDefault="00434323" w:rsidP="00434323">
      <w:pPr>
        <w:jc w:val="center"/>
        <w:rPr>
          <w:lang w:val="es-MX"/>
        </w:rPr>
      </w:pPr>
    </w:p>
    <w:p w14:paraId="637805D2" w14:textId="77777777" w:rsidR="00434323" w:rsidRDefault="00434323" w:rsidP="00434323">
      <w:pPr>
        <w:jc w:val="center"/>
        <w:rPr>
          <w:lang w:val="es-MX"/>
        </w:rPr>
      </w:pPr>
    </w:p>
    <w:p w14:paraId="463F29E8" w14:textId="77777777" w:rsidR="00434323" w:rsidRDefault="00434323" w:rsidP="00434323">
      <w:pPr>
        <w:jc w:val="center"/>
        <w:rPr>
          <w:lang w:val="es-MX"/>
        </w:rPr>
      </w:pPr>
    </w:p>
    <w:p w14:paraId="3B7B4B86" w14:textId="77777777" w:rsidR="00434323" w:rsidRDefault="00434323" w:rsidP="00434323">
      <w:pPr>
        <w:jc w:val="center"/>
        <w:rPr>
          <w:lang w:val="es-MX"/>
        </w:rPr>
      </w:pPr>
    </w:p>
    <w:p w14:paraId="3A0FF5F2" w14:textId="77777777" w:rsidR="00434323" w:rsidRDefault="00434323" w:rsidP="00434323">
      <w:pPr>
        <w:jc w:val="center"/>
        <w:rPr>
          <w:lang w:val="es-MX"/>
        </w:rPr>
      </w:pPr>
    </w:p>
    <w:p w14:paraId="5630AD66" w14:textId="2B5DB7A0" w:rsidR="00434323" w:rsidRDefault="00434323" w:rsidP="00434323">
      <w:pPr>
        <w:jc w:val="center"/>
        <w:rPr>
          <w:lang w:val="es-MX"/>
        </w:rPr>
      </w:pPr>
    </w:p>
    <w:p w14:paraId="455A4FA3" w14:textId="34AE0A3D" w:rsidR="00F9540F" w:rsidRDefault="00F9540F" w:rsidP="00434323">
      <w:pPr>
        <w:jc w:val="center"/>
        <w:rPr>
          <w:lang w:val="es-MX"/>
        </w:rPr>
      </w:pPr>
    </w:p>
    <w:p w14:paraId="13CBA0D4" w14:textId="05E59041" w:rsidR="00F9540F" w:rsidRDefault="00F9540F" w:rsidP="00434323">
      <w:pPr>
        <w:jc w:val="center"/>
        <w:rPr>
          <w:lang w:val="es-MX"/>
        </w:rPr>
      </w:pPr>
    </w:p>
    <w:p w14:paraId="52DBB9AC" w14:textId="526ECDD4" w:rsidR="00F9540F" w:rsidRDefault="00F9540F" w:rsidP="00434323">
      <w:pPr>
        <w:jc w:val="center"/>
        <w:rPr>
          <w:lang w:val="es-MX"/>
        </w:rPr>
      </w:pPr>
    </w:p>
    <w:p w14:paraId="7FDB2FC1" w14:textId="77777777" w:rsidR="00F9540F" w:rsidRDefault="00F9540F" w:rsidP="00434323">
      <w:pPr>
        <w:jc w:val="center"/>
        <w:rPr>
          <w:lang w:val="es-MX"/>
        </w:rPr>
      </w:pPr>
    </w:p>
    <w:p w14:paraId="1401CDE3" w14:textId="77777777" w:rsidR="0005255E" w:rsidRDefault="0005255E" w:rsidP="00434323">
      <w:pPr>
        <w:jc w:val="center"/>
        <w:rPr>
          <w:lang w:val="es-MX"/>
        </w:rPr>
      </w:pPr>
    </w:p>
    <w:p w14:paraId="659AF04B" w14:textId="77777777" w:rsidR="0005255E" w:rsidRDefault="0005255E" w:rsidP="00434323">
      <w:pPr>
        <w:jc w:val="center"/>
        <w:rPr>
          <w:lang w:val="es-MX"/>
        </w:rPr>
      </w:pPr>
    </w:p>
    <w:p w14:paraId="41081D8B" w14:textId="77777777" w:rsidR="0005255E" w:rsidRDefault="0005255E" w:rsidP="00434323">
      <w:pPr>
        <w:jc w:val="center"/>
        <w:rPr>
          <w:lang w:val="es-MX"/>
        </w:rPr>
      </w:pPr>
    </w:p>
    <w:p w14:paraId="2481C078" w14:textId="3A5016A1" w:rsidR="0005255E" w:rsidRDefault="0005255E" w:rsidP="00434323">
      <w:pPr>
        <w:jc w:val="center"/>
        <w:rPr>
          <w:lang w:val="es-MX"/>
        </w:rPr>
      </w:pPr>
    </w:p>
    <w:p w14:paraId="7154345D" w14:textId="1DA2072E" w:rsidR="00E52EFB" w:rsidRDefault="00E52EFB" w:rsidP="00D2791F">
      <w:pPr>
        <w:jc w:val="center"/>
        <w:rPr>
          <w:rFonts w:ascii="Arial" w:hAnsi="Arial" w:cs="Arial"/>
          <w:b/>
          <w:i/>
          <w:sz w:val="28"/>
          <w:lang w:val="es-MX"/>
        </w:rPr>
      </w:pPr>
      <w:r>
        <w:rPr>
          <w:rFonts w:ascii="Arial" w:hAnsi="Arial" w:cs="Arial"/>
          <w:b/>
          <w:i/>
          <w:sz w:val="28"/>
          <w:lang w:val="es-MX"/>
        </w:rPr>
        <w:lastRenderedPageBreak/>
        <w:t xml:space="preserve">BIBLIOGRAFIA </w:t>
      </w:r>
    </w:p>
    <w:p w14:paraId="6BFA377D" w14:textId="792FB70F" w:rsidR="00E52EFB" w:rsidRDefault="00E52EFB" w:rsidP="00D2791F">
      <w:pPr>
        <w:jc w:val="center"/>
        <w:rPr>
          <w:rFonts w:ascii="Arial" w:hAnsi="Arial" w:cs="Arial"/>
          <w:b/>
          <w:i/>
          <w:sz w:val="28"/>
          <w:lang w:val="es-MX"/>
        </w:rPr>
      </w:pPr>
    </w:p>
    <w:p w14:paraId="31B251E7" w14:textId="77777777" w:rsidR="00356EE8" w:rsidRPr="00356EE8" w:rsidRDefault="00356EE8" w:rsidP="00356EE8">
      <w:pPr>
        <w:jc w:val="both"/>
        <w:rPr>
          <w:rFonts w:ascii="Arial" w:hAnsi="Arial" w:cs="Arial"/>
          <w:i/>
          <w:sz w:val="28"/>
          <w:lang w:val="es-419"/>
        </w:rPr>
      </w:pPr>
      <w:r w:rsidRPr="00356EE8">
        <w:rPr>
          <w:rFonts w:ascii="Arial" w:hAnsi="Arial" w:cs="Arial"/>
          <w:i/>
          <w:sz w:val="28"/>
          <w:lang w:val="es-MX"/>
        </w:rPr>
        <w:fldChar w:fldCharType="begin"/>
      </w:r>
      <w:r w:rsidRPr="00356EE8">
        <w:rPr>
          <w:rFonts w:ascii="Arial" w:hAnsi="Arial" w:cs="Arial"/>
          <w:i/>
          <w:sz w:val="28"/>
          <w:lang w:val="es-MX"/>
        </w:rPr>
        <w:instrText xml:space="preserve"> BIBLIOGRAPHY \m Rob22  \l 22538 </w:instrText>
      </w:r>
      <w:r w:rsidRPr="00356EE8">
        <w:rPr>
          <w:rFonts w:ascii="Arial" w:hAnsi="Arial" w:cs="Arial"/>
          <w:i/>
          <w:sz w:val="28"/>
          <w:lang w:val="es-MX"/>
        </w:rPr>
        <w:fldChar w:fldCharType="separate"/>
      </w:r>
      <w:proofErr w:type="spellStart"/>
      <w:r w:rsidRPr="00356EE8">
        <w:rPr>
          <w:rFonts w:ascii="Arial" w:hAnsi="Arial" w:cs="Arial"/>
          <w:sz w:val="28"/>
          <w:lang w:val="es-419"/>
        </w:rPr>
        <w:t>Diaz</w:t>
      </w:r>
      <w:proofErr w:type="spellEnd"/>
      <w:r w:rsidRPr="00356EE8">
        <w:rPr>
          <w:rFonts w:ascii="Arial" w:hAnsi="Arial" w:cs="Arial"/>
          <w:sz w:val="28"/>
          <w:lang w:val="es-419"/>
        </w:rPr>
        <w:t>, R.</w:t>
      </w:r>
      <w:r w:rsidRPr="00356EE8">
        <w:rPr>
          <w:rFonts w:ascii="Arial" w:hAnsi="Arial" w:cs="Arial"/>
          <w:i/>
          <w:sz w:val="28"/>
          <w:lang w:val="es-419"/>
        </w:rPr>
        <w:t xml:space="preserve"> (2022). </w:t>
      </w:r>
      <w:proofErr w:type="spellStart"/>
      <w:r w:rsidRPr="00356EE8">
        <w:rPr>
          <w:rFonts w:ascii="Arial" w:hAnsi="Arial" w:cs="Arial"/>
          <w:i/>
          <w:iCs/>
          <w:sz w:val="28"/>
          <w:lang w:val="es-419"/>
        </w:rPr>
        <w:t>Genius</w:t>
      </w:r>
      <w:proofErr w:type="spellEnd"/>
      <w:r w:rsidRPr="00356EE8">
        <w:rPr>
          <w:rFonts w:ascii="Arial" w:hAnsi="Arial" w:cs="Arial"/>
          <w:i/>
          <w:iCs/>
          <w:sz w:val="28"/>
          <w:lang w:val="es-419"/>
        </w:rPr>
        <w:t xml:space="preserve"> desarrollo infantil</w:t>
      </w:r>
      <w:r w:rsidRPr="00356EE8">
        <w:rPr>
          <w:rFonts w:ascii="Arial" w:hAnsi="Arial" w:cs="Arial"/>
          <w:i/>
          <w:sz w:val="28"/>
          <w:lang w:val="es-419"/>
        </w:rPr>
        <w:t>.</w:t>
      </w:r>
    </w:p>
    <w:p w14:paraId="3F48145A" w14:textId="20FCDFAA" w:rsidR="00356EE8" w:rsidRPr="00356EE8" w:rsidRDefault="00356EE8" w:rsidP="00356EE8">
      <w:pPr>
        <w:jc w:val="both"/>
        <w:rPr>
          <w:rFonts w:ascii="Arial" w:hAnsi="Arial" w:cs="Arial"/>
          <w:i/>
          <w:sz w:val="28"/>
          <w:lang w:val="es-MX"/>
        </w:rPr>
      </w:pPr>
      <w:r w:rsidRPr="00356EE8">
        <w:rPr>
          <w:rFonts w:ascii="Arial" w:hAnsi="Arial" w:cs="Arial"/>
          <w:i/>
          <w:sz w:val="28"/>
          <w:lang w:val="es-MX"/>
        </w:rPr>
        <w:fldChar w:fldCharType="end"/>
      </w:r>
    </w:p>
    <w:p w14:paraId="2C4B888B" w14:textId="42322192" w:rsidR="00356EE8" w:rsidRPr="00356EE8" w:rsidRDefault="00356EE8" w:rsidP="00356EE8">
      <w:pPr>
        <w:rPr>
          <w:rFonts w:ascii="Arial" w:hAnsi="Arial" w:cs="Arial"/>
          <w:i/>
          <w:sz w:val="28"/>
          <w:lang w:val="es-MX"/>
        </w:rPr>
      </w:pPr>
      <w:r w:rsidRPr="00356EE8">
        <w:rPr>
          <w:rFonts w:ascii="Arial" w:hAnsi="Arial" w:cs="Arial"/>
          <w:sz w:val="28"/>
          <w:lang w:val="es-MX"/>
        </w:rPr>
        <w:t xml:space="preserve">Secretaría de Educación Pública. (2017b). </w:t>
      </w:r>
      <w:r w:rsidRPr="00356EE8">
        <w:rPr>
          <w:rFonts w:ascii="Arial" w:hAnsi="Arial" w:cs="Arial"/>
          <w:i/>
          <w:sz w:val="28"/>
          <w:lang w:val="es-MX"/>
        </w:rPr>
        <w:t>Aprendizajes clave para la educación integral. Plan y programas de estudio para la educación básica.</w:t>
      </w:r>
    </w:p>
    <w:p w14:paraId="7408CAA7" w14:textId="77777777" w:rsidR="00356EE8" w:rsidRDefault="00356EE8" w:rsidP="00D2791F">
      <w:pPr>
        <w:jc w:val="center"/>
        <w:rPr>
          <w:rFonts w:ascii="Arial" w:hAnsi="Arial" w:cs="Arial"/>
          <w:b/>
          <w:i/>
          <w:sz w:val="28"/>
          <w:lang w:val="es-MX"/>
        </w:rPr>
      </w:pPr>
    </w:p>
    <w:p w14:paraId="66D1D409" w14:textId="77777777" w:rsidR="00356EE8" w:rsidRDefault="00356EE8" w:rsidP="00D2791F">
      <w:pPr>
        <w:jc w:val="center"/>
        <w:rPr>
          <w:rFonts w:ascii="Arial" w:hAnsi="Arial" w:cs="Arial"/>
          <w:b/>
          <w:i/>
          <w:sz w:val="28"/>
          <w:lang w:val="es-MX"/>
        </w:rPr>
      </w:pPr>
      <w:bookmarkStart w:id="0" w:name="_GoBack"/>
      <w:bookmarkEnd w:id="0"/>
    </w:p>
    <w:p w14:paraId="5E47F9BA" w14:textId="77777777" w:rsidR="00356EE8" w:rsidRDefault="00356EE8" w:rsidP="00D2791F">
      <w:pPr>
        <w:jc w:val="center"/>
        <w:rPr>
          <w:rFonts w:ascii="Arial" w:hAnsi="Arial" w:cs="Arial"/>
          <w:b/>
          <w:i/>
          <w:sz w:val="28"/>
          <w:lang w:val="es-MX"/>
        </w:rPr>
      </w:pPr>
    </w:p>
    <w:p w14:paraId="759E1957" w14:textId="77777777" w:rsidR="00356EE8" w:rsidRDefault="00356EE8" w:rsidP="00D2791F">
      <w:pPr>
        <w:jc w:val="center"/>
        <w:rPr>
          <w:rFonts w:ascii="Arial" w:hAnsi="Arial" w:cs="Arial"/>
          <w:b/>
          <w:i/>
          <w:sz w:val="28"/>
          <w:lang w:val="es-MX"/>
        </w:rPr>
      </w:pPr>
    </w:p>
    <w:p w14:paraId="05748C3B" w14:textId="77777777" w:rsidR="00356EE8" w:rsidRDefault="00356EE8" w:rsidP="00D2791F">
      <w:pPr>
        <w:jc w:val="center"/>
        <w:rPr>
          <w:rFonts w:ascii="Arial" w:hAnsi="Arial" w:cs="Arial"/>
          <w:b/>
          <w:i/>
          <w:sz w:val="28"/>
          <w:lang w:val="es-MX"/>
        </w:rPr>
      </w:pPr>
    </w:p>
    <w:p w14:paraId="69D6076A" w14:textId="77777777" w:rsidR="00356EE8" w:rsidRDefault="00356EE8" w:rsidP="00D2791F">
      <w:pPr>
        <w:jc w:val="center"/>
        <w:rPr>
          <w:rFonts w:ascii="Arial" w:hAnsi="Arial" w:cs="Arial"/>
          <w:b/>
          <w:i/>
          <w:sz w:val="28"/>
          <w:lang w:val="es-MX"/>
        </w:rPr>
      </w:pPr>
    </w:p>
    <w:p w14:paraId="0E91C888" w14:textId="77777777" w:rsidR="00356EE8" w:rsidRDefault="00356EE8" w:rsidP="00D2791F">
      <w:pPr>
        <w:jc w:val="center"/>
        <w:rPr>
          <w:rFonts w:ascii="Arial" w:hAnsi="Arial" w:cs="Arial"/>
          <w:b/>
          <w:i/>
          <w:sz w:val="28"/>
          <w:lang w:val="es-MX"/>
        </w:rPr>
      </w:pPr>
    </w:p>
    <w:p w14:paraId="29EF88C4" w14:textId="77777777" w:rsidR="00356EE8" w:rsidRDefault="00356EE8" w:rsidP="00D2791F">
      <w:pPr>
        <w:jc w:val="center"/>
        <w:rPr>
          <w:rFonts w:ascii="Arial" w:hAnsi="Arial" w:cs="Arial"/>
          <w:b/>
          <w:i/>
          <w:sz w:val="28"/>
          <w:lang w:val="es-MX"/>
        </w:rPr>
      </w:pPr>
    </w:p>
    <w:p w14:paraId="75B789D1" w14:textId="77777777" w:rsidR="00356EE8" w:rsidRDefault="00356EE8" w:rsidP="00D2791F">
      <w:pPr>
        <w:jc w:val="center"/>
        <w:rPr>
          <w:rFonts w:ascii="Arial" w:hAnsi="Arial" w:cs="Arial"/>
          <w:b/>
          <w:i/>
          <w:sz w:val="28"/>
          <w:lang w:val="es-MX"/>
        </w:rPr>
      </w:pPr>
    </w:p>
    <w:p w14:paraId="336335A1" w14:textId="77777777" w:rsidR="00356EE8" w:rsidRDefault="00356EE8" w:rsidP="00D2791F">
      <w:pPr>
        <w:jc w:val="center"/>
        <w:rPr>
          <w:rFonts w:ascii="Arial" w:hAnsi="Arial" w:cs="Arial"/>
          <w:b/>
          <w:i/>
          <w:sz w:val="28"/>
          <w:lang w:val="es-MX"/>
        </w:rPr>
      </w:pPr>
    </w:p>
    <w:p w14:paraId="1514896D" w14:textId="77777777" w:rsidR="00356EE8" w:rsidRDefault="00356EE8" w:rsidP="00D2791F">
      <w:pPr>
        <w:jc w:val="center"/>
        <w:rPr>
          <w:rFonts w:ascii="Arial" w:hAnsi="Arial" w:cs="Arial"/>
          <w:b/>
          <w:i/>
          <w:sz w:val="28"/>
          <w:lang w:val="es-MX"/>
        </w:rPr>
      </w:pPr>
    </w:p>
    <w:p w14:paraId="31FCE54F" w14:textId="77777777" w:rsidR="00356EE8" w:rsidRDefault="00356EE8" w:rsidP="00D2791F">
      <w:pPr>
        <w:jc w:val="center"/>
        <w:rPr>
          <w:rFonts w:ascii="Arial" w:hAnsi="Arial" w:cs="Arial"/>
          <w:b/>
          <w:i/>
          <w:sz w:val="28"/>
          <w:lang w:val="es-MX"/>
        </w:rPr>
      </w:pPr>
    </w:p>
    <w:p w14:paraId="6992E291" w14:textId="77777777" w:rsidR="00356EE8" w:rsidRDefault="00356EE8" w:rsidP="00D2791F">
      <w:pPr>
        <w:jc w:val="center"/>
        <w:rPr>
          <w:rFonts w:ascii="Arial" w:hAnsi="Arial" w:cs="Arial"/>
          <w:b/>
          <w:i/>
          <w:sz w:val="28"/>
          <w:lang w:val="es-MX"/>
        </w:rPr>
      </w:pPr>
    </w:p>
    <w:p w14:paraId="0DE0F817" w14:textId="77777777" w:rsidR="00356EE8" w:rsidRDefault="00356EE8" w:rsidP="00D2791F">
      <w:pPr>
        <w:jc w:val="center"/>
        <w:rPr>
          <w:rFonts w:ascii="Arial" w:hAnsi="Arial" w:cs="Arial"/>
          <w:b/>
          <w:i/>
          <w:sz w:val="28"/>
          <w:lang w:val="es-MX"/>
        </w:rPr>
      </w:pPr>
    </w:p>
    <w:p w14:paraId="5CC6C915" w14:textId="77777777" w:rsidR="00356EE8" w:rsidRDefault="00356EE8" w:rsidP="00D2791F">
      <w:pPr>
        <w:jc w:val="center"/>
        <w:rPr>
          <w:rFonts w:ascii="Arial" w:hAnsi="Arial" w:cs="Arial"/>
          <w:b/>
          <w:i/>
          <w:sz w:val="28"/>
          <w:lang w:val="es-MX"/>
        </w:rPr>
      </w:pPr>
    </w:p>
    <w:p w14:paraId="60D4062E" w14:textId="77777777" w:rsidR="00356EE8" w:rsidRDefault="00356EE8" w:rsidP="00D2791F">
      <w:pPr>
        <w:jc w:val="center"/>
        <w:rPr>
          <w:rFonts w:ascii="Arial" w:hAnsi="Arial" w:cs="Arial"/>
          <w:b/>
          <w:i/>
          <w:sz w:val="28"/>
          <w:lang w:val="es-MX"/>
        </w:rPr>
      </w:pPr>
    </w:p>
    <w:p w14:paraId="68D02A3D" w14:textId="77777777" w:rsidR="00356EE8" w:rsidRDefault="00356EE8" w:rsidP="00D2791F">
      <w:pPr>
        <w:jc w:val="center"/>
        <w:rPr>
          <w:rFonts w:ascii="Arial" w:hAnsi="Arial" w:cs="Arial"/>
          <w:b/>
          <w:i/>
          <w:sz w:val="28"/>
          <w:lang w:val="es-MX"/>
        </w:rPr>
      </w:pPr>
    </w:p>
    <w:p w14:paraId="06E349A8" w14:textId="77777777" w:rsidR="00356EE8" w:rsidRDefault="00356EE8" w:rsidP="00D2791F">
      <w:pPr>
        <w:jc w:val="center"/>
        <w:rPr>
          <w:rFonts w:ascii="Arial" w:hAnsi="Arial" w:cs="Arial"/>
          <w:b/>
          <w:i/>
          <w:sz w:val="28"/>
          <w:lang w:val="es-MX"/>
        </w:rPr>
      </w:pPr>
    </w:p>
    <w:p w14:paraId="455EE82C" w14:textId="77777777" w:rsidR="00356EE8" w:rsidRDefault="00356EE8" w:rsidP="00D2791F">
      <w:pPr>
        <w:jc w:val="center"/>
        <w:rPr>
          <w:rFonts w:ascii="Arial" w:hAnsi="Arial" w:cs="Arial"/>
          <w:b/>
          <w:i/>
          <w:sz w:val="28"/>
          <w:lang w:val="es-MX"/>
        </w:rPr>
      </w:pPr>
    </w:p>
    <w:p w14:paraId="74786933" w14:textId="77777777" w:rsidR="00356EE8" w:rsidRDefault="00356EE8" w:rsidP="00D2791F">
      <w:pPr>
        <w:jc w:val="center"/>
        <w:rPr>
          <w:rFonts w:ascii="Arial" w:hAnsi="Arial" w:cs="Arial"/>
          <w:b/>
          <w:i/>
          <w:sz w:val="28"/>
          <w:lang w:val="es-MX"/>
        </w:rPr>
      </w:pPr>
    </w:p>
    <w:p w14:paraId="32464EB7" w14:textId="77777777" w:rsidR="00356EE8" w:rsidRDefault="00356EE8" w:rsidP="00D2791F">
      <w:pPr>
        <w:jc w:val="center"/>
        <w:rPr>
          <w:rFonts w:ascii="Arial" w:hAnsi="Arial" w:cs="Arial"/>
          <w:b/>
          <w:i/>
          <w:sz w:val="28"/>
          <w:lang w:val="es-MX"/>
        </w:rPr>
      </w:pPr>
    </w:p>
    <w:p w14:paraId="036C840C" w14:textId="77777777" w:rsidR="00356EE8" w:rsidRDefault="00356EE8" w:rsidP="00D2791F">
      <w:pPr>
        <w:jc w:val="center"/>
        <w:rPr>
          <w:rFonts w:ascii="Arial" w:hAnsi="Arial" w:cs="Arial"/>
          <w:b/>
          <w:i/>
          <w:sz w:val="28"/>
          <w:lang w:val="es-MX"/>
        </w:rPr>
      </w:pPr>
    </w:p>
    <w:p w14:paraId="5E631C64" w14:textId="77777777" w:rsidR="00356EE8" w:rsidRDefault="00356EE8" w:rsidP="00D2791F">
      <w:pPr>
        <w:jc w:val="center"/>
        <w:rPr>
          <w:rFonts w:ascii="Arial" w:hAnsi="Arial" w:cs="Arial"/>
          <w:b/>
          <w:i/>
          <w:sz w:val="28"/>
          <w:lang w:val="es-MX"/>
        </w:rPr>
      </w:pPr>
    </w:p>
    <w:p w14:paraId="40FE0277" w14:textId="77777777" w:rsidR="00356EE8" w:rsidRDefault="00356EE8" w:rsidP="00D2791F">
      <w:pPr>
        <w:jc w:val="center"/>
        <w:rPr>
          <w:rFonts w:ascii="Arial" w:hAnsi="Arial" w:cs="Arial"/>
          <w:b/>
          <w:i/>
          <w:sz w:val="28"/>
          <w:lang w:val="es-MX"/>
        </w:rPr>
      </w:pPr>
    </w:p>
    <w:p w14:paraId="11BC5655" w14:textId="77777777" w:rsidR="00356EE8" w:rsidRDefault="00356EE8" w:rsidP="00D2791F">
      <w:pPr>
        <w:jc w:val="center"/>
        <w:rPr>
          <w:rFonts w:ascii="Arial" w:hAnsi="Arial" w:cs="Arial"/>
          <w:b/>
          <w:i/>
          <w:sz w:val="28"/>
          <w:lang w:val="es-MX"/>
        </w:rPr>
      </w:pPr>
    </w:p>
    <w:p w14:paraId="5E16168E" w14:textId="77777777" w:rsidR="00356EE8" w:rsidRDefault="00356EE8" w:rsidP="00D2791F">
      <w:pPr>
        <w:jc w:val="center"/>
        <w:rPr>
          <w:rFonts w:ascii="Arial" w:hAnsi="Arial" w:cs="Arial"/>
          <w:b/>
          <w:i/>
          <w:sz w:val="28"/>
          <w:lang w:val="es-MX"/>
        </w:rPr>
      </w:pPr>
    </w:p>
    <w:p w14:paraId="2051A67A" w14:textId="77777777" w:rsidR="00356EE8" w:rsidRDefault="00356EE8" w:rsidP="00D2791F">
      <w:pPr>
        <w:jc w:val="center"/>
        <w:rPr>
          <w:rFonts w:ascii="Arial" w:hAnsi="Arial" w:cs="Arial"/>
          <w:b/>
          <w:i/>
          <w:sz w:val="28"/>
          <w:lang w:val="es-MX"/>
        </w:rPr>
      </w:pPr>
    </w:p>
    <w:p w14:paraId="10F041EE" w14:textId="77777777" w:rsidR="00356EE8" w:rsidRDefault="00356EE8" w:rsidP="00D2791F">
      <w:pPr>
        <w:jc w:val="center"/>
        <w:rPr>
          <w:rFonts w:ascii="Arial" w:hAnsi="Arial" w:cs="Arial"/>
          <w:b/>
          <w:i/>
          <w:sz w:val="28"/>
          <w:lang w:val="es-MX"/>
        </w:rPr>
      </w:pPr>
    </w:p>
    <w:p w14:paraId="3C132611" w14:textId="3E80A2D8" w:rsidR="0005255E" w:rsidRDefault="00D2791F" w:rsidP="00D2791F">
      <w:pPr>
        <w:jc w:val="center"/>
        <w:rPr>
          <w:rFonts w:ascii="Arial" w:hAnsi="Arial" w:cs="Arial"/>
          <w:sz w:val="28"/>
          <w:lang w:val="es-MX"/>
        </w:rPr>
      </w:pPr>
      <w:r>
        <w:rPr>
          <w:rFonts w:ascii="Arial" w:hAnsi="Arial" w:cs="Arial"/>
          <w:b/>
          <w:i/>
          <w:sz w:val="28"/>
          <w:lang w:val="es-MX"/>
        </w:rPr>
        <w:t>NOTA REFLEXIVA</w:t>
      </w:r>
    </w:p>
    <w:p w14:paraId="4FF85718" w14:textId="053217E7" w:rsidR="00D2791F" w:rsidRDefault="00D2791F" w:rsidP="00D2791F">
      <w:pPr>
        <w:jc w:val="both"/>
        <w:rPr>
          <w:rFonts w:ascii="Arial" w:hAnsi="Arial" w:cs="Arial"/>
          <w:sz w:val="28"/>
          <w:lang w:val="es-MX"/>
        </w:rPr>
      </w:pPr>
    </w:p>
    <w:p w14:paraId="61D78400" w14:textId="1188142F" w:rsidR="0005255E" w:rsidRDefault="00BB6A3F" w:rsidP="00BB6A3F">
      <w:pPr>
        <w:jc w:val="both"/>
        <w:rPr>
          <w:lang w:val="es-MX"/>
        </w:rPr>
      </w:pPr>
      <w:r>
        <w:rPr>
          <w:rFonts w:ascii="Arial" w:hAnsi="Arial" w:cs="Arial"/>
          <w:lang w:val="es-MX"/>
        </w:rPr>
        <w:t xml:space="preserve">El presente trabajo realmente no fue muy difícil de realizar puesto que el curso antecesor hicimos un trabajo similar. Lo único que se complico fue por el tiempo, me pareció un poco pronto la entrega. El haber hecho avances en conjunto con mis compañeras sirvió de apoyo para la reflexión de la matriz.  En cuanto a la competencia, considero que se cumplió, pues aplicamos el plan de estudios y la investigación para la realización de esta evidencia. </w:t>
      </w:r>
    </w:p>
    <w:p w14:paraId="4608511E" w14:textId="77777777" w:rsidR="0005255E" w:rsidRDefault="0005255E" w:rsidP="00434323">
      <w:pPr>
        <w:jc w:val="center"/>
        <w:rPr>
          <w:lang w:val="es-MX"/>
        </w:rPr>
      </w:pPr>
    </w:p>
    <w:p w14:paraId="115986AA" w14:textId="77777777" w:rsidR="0005255E" w:rsidRDefault="0005255E" w:rsidP="00434323">
      <w:pPr>
        <w:jc w:val="center"/>
        <w:rPr>
          <w:lang w:val="es-MX"/>
        </w:rPr>
      </w:pPr>
    </w:p>
    <w:p w14:paraId="560DC51F" w14:textId="77777777" w:rsidR="0005255E" w:rsidRDefault="0005255E" w:rsidP="00434323">
      <w:pPr>
        <w:jc w:val="center"/>
        <w:rPr>
          <w:lang w:val="es-MX"/>
        </w:rPr>
      </w:pPr>
    </w:p>
    <w:p w14:paraId="3F24CB84" w14:textId="77777777" w:rsidR="0005255E" w:rsidRDefault="0005255E" w:rsidP="00434323">
      <w:pPr>
        <w:jc w:val="center"/>
        <w:rPr>
          <w:lang w:val="es-MX"/>
        </w:rPr>
      </w:pPr>
    </w:p>
    <w:p w14:paraId="7E9D3536" w14:textId="77777777" w:rsidR="0005255E" w:rsidRDefault="0005255E" w:rsidP="00434323">
      <w:pPr>
        <w:jc w:val="center"/>
        <w:rPr>
          <w:lang w:val="es-MX"/>
        </w:rPr>
      </w:pPr>
    </w:p>
    <w:p w14:paraId="16651DDF" w14:textId="77777777" w:rsidR="0005255E" w:rsidRDefault="0005255E" w:rsidP="00434323">
      <w:pPr>
        <w:jc w:val="center"/>
        <w:rPr>
          <w:lang w:val="es-MX"/>
        </w:rPr>
      </w:pPr>
    </w:p>
    <w:p w14:paraId="36098B14" w14:textId="77777777" w:rsidR="0005255E" w:rsidRDefault="0005255E" w:rsidP="00434323">
      <w:pPr>
        <w:jc w:val="center"/>
        <w:rPr>
          <w:lang w:val="es-MX"/>
        </w:rPr>
      </w:pPr>
    </w:p>
    <w:p w14:paraId="75E12F9A" w14:textId="77777777" w:rsidR="0005255E" w:rsidRDefault="0005255E" w:rsidP="00434323">
      <w:pPr>
        <w:jc w:val="center"/>
        <w:rPr>
          <w:lang w:val="es-MX"/>
        </w:rPr>
      </w:pPr>
    </w:p>
    <w:p w14:paraId="2EDAC33F" w14:textId="77777777" w:rsidR="0005255E" w:rsidRDefault="0005255E" w:rsidP="00434323">
      <w:pPr>
        <w:jc w:val="center"/>
        <w:rPr>
          <w:lang w:val="es-MX"/>
        </w:rPr>
      </w:pPr>
    </w:p>
    <w:p w14:paraId="0645F8CB" w14:textId="77777777" w:rsidR="0005255E" w:rsidRDefault="0005255E" w:rsidP="00434323">
      <w:pPr>
        <w:jc w:val="center"/>
        <w:rPr>
          <w:lang w:val="es-MX"/>
        </w:rPr>
      </w:pPr>
    </w:p>
    <w:p w14:paraId="5BA15035" w14:textId="77777777" w:rsidR="00D2791F" w:rsidRDefault="00D2791F" w:rsidP="00434323">
      <w:pPr>
        <w:jc w:val="center"/>
        <w:rPr>
          <w:lang w:val="es-MX"/>
        </w:rPr>
      </w:pPr>
    </w:p>
    <w:p w14:paraId="41EDD417" w14:textId="77777777" w:rsidR="00D2791F" w:rsidRDefault="00D2791F" w:rsidP="00434323">
      <w:pPr>
        <w:jc w:val="center"/>
        <w:rPr>
          <w:lang w:val="es-MX"/>
        </w:rPr>
      </w:pPr>
    </w:p>
    <w:p w14:paraId="5E231B61" w14:textId="77777777" w:rsidR="00D2791F" w:rsidRDefault="00D2791F" w:rsidP="00434323">
      <w:pPr>
        <w:jc w:val="center"/>
        <w:rPr>
          <w:lang w:val="es-MX"/>
        </w:rPr>
      </w:pPr>
    </w:p>
    <w:p w14:paraId="03332164" w14:textId="77777777" w:rsidR="00D2791F" w:rsidRDefault="00D2791F" w:rsidP="00434323">
      <w:pPr>
        <w:jc w:val="center"/>
        <w:rPr>
          <w:lang w:val="es-MX"/>
        </w:rPr>
      </w:pPr>
    </w:p>
    <w:p w14:paraId="72C74039" w14:textId="77777777" w:rsidR="00D2791F" w:rsidRDefault="00D2791F" w:rsidP="00434323">
      <w:pPr>
        <w:jc w:val="center"/>
        <w:rPr>
          <w:lang w:val="es-MX"/>
        </w:rPr>
      </w:pPr>
    </w:p>
    <w:p w14:paraId="19A3C743" w14:textId="77777777" w:rsidR="00D2791F" w:rsidRDefault="00D2791F" w:rsidP="00434323">
      <w:pPr>
        <w:jc w:val="center"/>
        <w:rPr>
          <w:lang w:val="es-MX"/>
        </w:rPr>
      </w:pPr>
    </w:p>
    <w:p w14:paraId="57A8A3F7" w14:textId="77777777" w:rsidR="00D2791F" w:rsidRDefault="00D2791F" w:rsidP="00434323">
      <w:pPr>
        <w:jc w:val="center"/>
        <w:rPr>
          <w:lang w:val="es-MX"/>
        </w:rPr>
      </w:pPr>
    </w:p>
    <w:p w14:paraId="578A2BA5" w14:textId="77777777" w:rsidR="00D2791F" w:rsidRDefault="00D2791F" w:rsidP="00434323">
      <w:pPr>
        <w:jc w:val="center"/>
        <w:rPr>
          <w:lang w:val="es-MX"/>
        </w:rPr>
      </w:pPr>
    </w:p>
    <w:p w14:paraId="5F1FE5D8" w14:textId="77777777" w:rsidR="00D2791F" w:rsidRDefault="00D2791F" w:rsidP="00434323">
      <w:pPr>
        <w:jc w:val="center"/>
        <w:rPr>
          <w:lang w:val="es-MX"/>
        </w:rPr>
      </w:pPr>
    </w:p>
    <w:p w14:paraId="47B29037" w14:textId="77777777" w:rsidR="00D2791F" w:rsidRDefault="00D2791F" w:rsidP="00434323">
      <w:pPr>
        <w:jc w:val="center"/>
        <w:rPr>
          <w:lang w:val="es-MX"/>
        </w:rPr>
      </w:pPr>
    </w:p>
    <w:p w14:paraId="24C81DAF" w14:textId="77777777" w:rsidR="00D2791F" w:rsidRDefault="00D2791F" w:rsidP="00434323">
      <w:pPr>
        <w:jc w:val="center"/>
        <w:rPr>
          <w:lang w:val="es-MX"/>
        </w:rPr>
      </w:pPr>
    </w:p>
    <w:p w14:paraId="04A8B734" w14:textId="77777777" w:rsidR="00D2791F" w:rsidRDefault="00D2791F" w:rsidP="00434323">
      <w:pPr>
        <w:jc w:val="center"/>
        <w:rPr>
          <w:lang w:val="es-MX"/>
        </w:rPr>
      </w:pPr>
    </w:p>
    <w:p w14:paraId="3D745594" w14:textId="77777777" w:rsidR="00D2791F" w:rsidRDefault="00D2791F" w:rsidP="00434323">
      <w:pPr>
        <w:jc w:val="center"/>
        <w:rPr>
          <w:lang w:val="es-MX"/>
        </w:rPr>
      </w:pPr>
    </w:p>
    <w:p w14:paraId="37D715CB" w14:textId="77777777" w:rsidR="00D2791F" w:rsidRDefault="00D2791F" w:rsidP="00434323">
      <w:pPr>
        <w:jc w:val="center"/>
        <w:rPr>
          <w:lang w:val="es-MX"/>
        </w:rPr>
      </w:pPr>
    </w:p>
    <w:p w14:paraId="308E7BCA" w14:textId="77777777" w:rsidR="00D2791F" w:rsidRDefault="00D2791F" w:rsidP="00434323">
      <w:pPr>
        <w:jc w:val="center"/>
        <w:rPr>
          <w:lang w:val="es-MX"/>
        </w:rPr>
      </w:pPr>
    </w:p>
    <w:p w14:paraId="758E77CF" w14:textId="77777777" w:rsidR="00D2791F" w:rsidRDefault="00D2791F" w:rsidP="00434323">
      <w:pPr>
        <w:jc w:val="center"/>
        <w:rPr>
          <w:lang w:val="es-MX"/>
        </w:rPr>
      </w:pPr>
    </w:p>
    <w:p w14:paraId="43AEA246" w14:textId="77777777" w:rsidR="00D2791F" w:rsidRDefault="00D2791F" w:rsidP="00434323">
      <w:pPr>
        <w:jc w:val="center"/>
        <w:rPr>
          <w:lang w:val="es-MX"/>
        </w:rPr>
      </w:pPr>
    </w:p>
    <w:p w14:paraId="57500B77" w14:textId="77777777" w:rsidR="00D2791F" w:rsidRDefault="00D2791F" w:rsidP="00434323">
      <w:pPr>
        <w:jc w:val="center"/>
        <w:rPr>
          <w:lang w:val="es-MX"/>
        </w:rPr>
      </w:pPr>
    </w:p>
    <w:p w14:paraId="5E5A77E2" w14:textId="77777777" w:rsidR="00D2791F" w:rsidRDefault="00D2791F" w:rsidP="00434323">
      <w:pPr>
        <w:jc w:val="center"/>
        <w:rPr>
          <w:lang w:val="es-MX"/>
        </w:rPr>
      </w:pPr>
    </w:p>
    <w:p w14:paraId="1286559B" w14:textId="77777777" w:rsidR="00D2791F" w:rsidRDefault="00D2791F" w:rsidP="00434323">
      <w:pPr>
        <w:jc w:val="center"/>
        <w:rPr>
          <w:lang w:val="es-MX"/>
        </w:rPr>
      </w:pPr>
    </w:p>
    <w:p w14:paraId="6F8307FB" w14:textId="77777777" w:rsidR="00D2791F" w:rsidRDefault="00D2791F" w:rsidP="00434323">
      <w:pPr>
        <w:jc w:val="center"/>
        <w:rPr>
          <w:lang w:val="es-MX"/>
        </w:rPr>
      </w:pPr>
    </w:p>
    <w:p w14:paraId="03342B94" w14:textId="77777777" w:rsidR="00D2791F" w:rsidRDefault="00D2791F" w:rsidP="00434323">
      <w:pPr>
        <w:jc w:val="center"/>
        <w:rPr>
          <w:lang w:val="es-MX"/>
        </w:rPr>
      </w:pPr>
    </w:p>
    <w:p w14:paraId="3F52CDEA" w14:textId="77777777" w:rsidR="00D2791F" w:rsidRDefault="00D2791F" w:rsidP="00434323">
      <w:pPr>
        <w:jc w:val="center"/>
        <w:rPr>
          <w:lang w:val="es-MX"/>
        </w:rPr>
      </w:pPr>
    </w:p>
    <w:p w14:paraId="666D5D51" w14:textId="77777777" w:rsidR="00D2791F" w:rsidRDefault="00D2791F" w:rsidP="00434323">
      <w:pPr>
        <w:jc w:val="center"/>
        <w:rPr>
          <w:lang w:val="es-MX"/>
        </w:rPr>
      </w:pPr>
    </w:p>
    <w:p w14:paraId="3642A4BD" w14:textId="77777777" w:rsidR="00D2791F" w:rsidRDefault="00D2791F" w:rsidP="00434323">
      <w:pPr>
        <w:jc w:val="center"/>
        <w:rPr>
          <w:lang w:val="es-MX"/>
        </w:rPr>
      </w:pPr>
    </w:p>
    <w:p w14:paraId="538FC2EB" w14:textId="0CA1CD03" w:rsidR="00434323" w:rsidRDefault="00EE17DC" w:rsidP="00434323">
      <w:pPr>
        <w:jc w:val="center"/>
        <w:rPr>
          <w:lang w:val="es-MX"/>
        </w:rPr>
      </w:pPr>
      <w:r>
        <w:rPr>
          <w:lang w:val="es-MX"/>
        </w:rPr>
        <w:t>RUBRICA DE E</w:t>
      </w:r>
      <w:r w:rsidR="00434323">
        <w:rPr>
          <w:lang w:val="es-MX"/>
        </w:rPr>
        <w:t>VALUACIÓN</w:t>
      </w:r>
    </w:p>
    <w:p w14:paraId="61829076" w14:textId="77777777" w:rsidR="00434323" w:rsidRPr="00D54B22" w:rsidRDefault="00434323">
      <w:pPr>
        <w:rPr>
          <w:lang w:val="es-MX"/>
        </w:rPr>
      </w:pPr>
      <w:r>
        <w:rPr>
          <w:noProof/>
          <w:lang w:val="es-MX" w:eastAsia="es-MX"/>
        </w:rPr>
        <w:drawing>
          <wp:inline distT="0" distB="0" distL="0" distR="0" wp14:anchorId="0EB716D1" wp14:editId="07777777">
            <wp:extent cx="7915275" cy="5194500"/>
            <wp:effectExtent l="0" t="0" r="0" b="6350"/>
            <wp:docPr id="1"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494" r="6753"/>
                    <a:stretch/>
                  </pic:blipFill>
                  <pic:spPr bwMode="auto">
                    <a:xfrm>
                      <a:off x="0" y="0"/>
                      <a:ext cx="7920365" cy="519784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434323" w:rsidRPr="00D54B22" w:rsidSect="00F9540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40D05"/>
    <w:multiLevelType w:val="hybridMultilevel"/>
    <w:tmpl w:val="389C293E"/>
    <w:lvl w:ilvl="0" w:tplc="AA7CE0C0">
      <w:start w:val="1"/>
      <w:numFmt w:val="bullet"/>
      <w:lvlText w:val="-"/>
      <w:lvlJc w:val="left"/>
      <w:pPr>
        <w:ind w:left="720" w:hanging="360"/>
      </w:pPr>
      <w:rPr>
        <w:rFonts w:ascii="Calibri" w:hAnsi="Calibri" w:hint="default"/>
      </w:rPr>
    </w:lvl>
    <w:lvl w:ilvl="1" w:tplc="C04CD4A2">
      <w:start w:val="1"/>
      <w:numFmt w:val="bullet"/>
      <w:lvlText w:val="o"/>
      <w:lvlJc w:val="left"/>
      <w:pPr>
        <w:ind w:left="1440" w:hanging="360"/>
      </w:pPr>
      <w:rPr>
        <w:rFonts w:ascii="Courier New" w:hAnsi="Courier New" w:hint="default"/>
      </w:rPr>
    </w:lvl>
    <w:lvl w:ilvl="2" w:tplc="CBD6496E">
      <w:start w:val="1"/>
      <w:numFmt w:val="bullet"/>
      <w:lvlText w:val=""/>
      <w:lvlJc w:val="left"/>
      <w:pPr>
        <w:ind w:left="2160" w:hanging="360"/>
      </w:pPr>
      <w:rPr>
        <w:rFonts w:ascii="Wingdings" w:hAnsi="Wingdings" w:hint="default"/>
      </w:rPr>
    </w:lvl>
    <w:lvl w:ilvl="3" w:tplc="76564676">
      <w:start w:val="1"/>
      <w:numFmt w:val="bullet"/>
      <w:lvlText w:val=""/>
      <w:lvlJc w:val="left"/>
      <w:pPr>
        <w:ind w:left="2880" w:hanging="360"/>
      </w:pPr>
      <w:rPr>
        <w:rFonts w:ascii="Symbol" w:hAnsi="Symbol" w:hint="default"/>
      </w:rPr>
    </w:lvl>
    <w:lvl w:ilvl="4" w:tplc="A90A55F6">
      <w:start w:val="1"/>
      <w:numFmt w:val="bullet"/>
      <w:lvlText w:val="o"/>
      <w:lvlJc w:val="left"/>
      <w:pPr>
        <w:ind w:left="3600" w:hanging="360"/>
      </w:pPr>
      <w:rPr>
        <w:rFonts w:ascii="Courier New" w:hAnsi="Courier New" w:hint="default"/>
      </w:rPr>
    </w:lvl>
    <w:lvl w:ilvl="5" w:tplc="36D600A6">
      <w:start w:val="1"/>
      <w:numFmt w:val="bullet"/>
      <w:lvlText w:val=""/>
      <w:lvlJc w:val="left"/>
      <w:pPr>
        <w:ind w:left="4320" w:hanging="360"/>
      </w:pPr>
      <w:rPr>
        <w:rFonts w:ascii="Wingdings" w:hAnsi="Wingdings" w:hint="default"/>
      </w:rPr>
    </w:lvl>
    <w:lvl w:ilvl="6" w:tplc="2DC683B2">
      <w:start w:val="1"/>
      <w:numFmt w:val="bullet"/>
      <w:lvlText w:val=""/>
      <w:lvlJc w:val="left"/>
      <w:pPr>
        <w:ind w:left="5040" w:hanging="360"/>
      </w:pPr>
      <w:rPr>
        <w:rFonts w:ascii="Symbol" w:hAnsi="Symbol" w:hint="default"/>
      </w:rPr>
    </w:lvl>
    <w:lvl w:ilvl="7" w:tplc="BEE60A72">
      <w:start w:val="1"/>
      <w:numFmt w:val="bullet"/>
      <w:lvlText w:val="o"/>
      <w:lvlJc w:val="left"/>
      <w:pPr>
        <w:ind w:left="5760" w:hanging="360"/>
      </w:pPr>
      <w:rPr>
        <w:rFonts w:ascii="Courier New" w:hAnsi="Courier New" w:hint="default"/>
      </w:rPr>
    </w:lvl>
    <w:lvl w:ilvl="8" w:tplc="25D8236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419"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22"/>
    <w:rsid w:val="0005255E"/>
    <w:rsid w:val="00161905"/>
    <w:rsid w:val="0016777A"/>
    <w:rsid w:val="001B7017"/>
    <w:rsid w:val="001D2E1E"/>
    <w:rsid w:val="001E544D"/>
    <w:rsid w:val="00356EE8"/>
    <w:rsid w:val="00410BE2"/>
    <w:rsid w:val="00434323"/>
    <w:rsid w:val="005A6601"/>
    <w:rsid w:val="006267F3"/>
    <w:rsid w:val="007E4BB2"/>
    <w:rsid w:val="008112C8"/>
    <w:rsid w:val="00924492"/>
    <w:rsid w:val="009636D1"/>
    <w:rsid w:val="009E4EE5"/>
    <w:rsid w:val="009F5E09"/>
    <w:rsid w:val="00A700C3"/>
    <w:rsid w:val="00BB6A3F"/>
    <w:rsid w:val="00D2791F"/>
    <w:rsid w:val="00D54B22"/>
    <w:rsid w:val="00DD69AB"/>
    <w:rsid w:val="00DE6FC4"/>
    <w:rsid w:val="00E52EFB"/>
    <w:rsid w:val="00EE17DC"/>
    <w:rsid w:val="00F3523A"/>
    <w:rsid w:val="00F9540F"/>
    <w:rsid w:val="02786591"/>
    <w:rsid w:val="08B38656"/>
    <w:rsid w:val="0D24DD19"/>
    <w:rsid w:val="127197C0"/>
    <w:rsid w:val="1B706C98"/>
    <w:rsid w:val="1C360319"/>
    <w:rsid w:val="1DE1DF61"/>
    <w:rsid w:val="1F6B78CC"/>
    <w:rsid w:val="1F7DAFC2"/>
    <w:rsid w:val="27DBCC3F"/>
    <w:rsid w:val="29584E20"/>
    <w:rsid w:val="2EDBBA37"/>
    <w:rsid w:val="2F687439"/>
    <w:rsid w:val="3040D928"/>
    <w:rsid w:val="35C4453F"/>
    <w:rsid w:val="36BBD170"/>
    <w:rsid w:val="3880716E"/>
    <w:rsid w:val="39EFA8F4"/>
    <w:rsid w:val="437D62DD"/>
    <w:rsid w:val="4629E7CC"/>
    <w:rsid w:val="46CE2BFC"/>
    <w:rsid w:val="46E19C7A"/>
    <w:rsid w:val="4E843B0B"/>
    <w:rsid w:val="4FC748F5"/>
    <w:rsid w:val="52EF4277"/>
    <w:rsid w:val="5A1E262F"/>
    <w:rsid w:val="5AF68B1E"/>
    <w:rsid w:val="5BB9F690"/>
    <w:rsid w:val="5EDE26D4"/>
    <w:rsid w:val="608D67B3"/>
    <w:rsid w:val="6560D8D6"/>
    <w:rsid w:val="66E47DF4"/>
    <w:rsid w:val="6CC3DD4D"/>
    <w:rsid w:val="6FFB7E0F"/>
    <w:rsid w:val="763E26B8"/>
    <w:rsid w:val="7DA12B2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28677F"/>
  <w15:docId w15:val="{CFB08F05-5CC5-4653-B262-4D1C956C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0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54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4323"/>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323"/>
    <w:rPr>
      <w:rFonts w:ascii="Tahoma" w:eastAsia="Times New Roman" w:hAnsi="Tahoma" w:cs="Tahoma"/>
      <w:sz w:val="16"/>
      <w:szCs w:val="16"/>
      <w:lang w:eastAsia="es-ES"/>
    </w:rPr>
  </w:style>
  <w:style w:type="paragraph" w:customStyle="1" w:styleId="paragraph">
    <w:name w:val="paragraph"/>
    <w:basedOn w:val="Normal"/>
    <w:rsid w:val="009E4EE5"/>
    <w:pPr>
      <w:spacing w:before="100" w:beforeAutospacing="1" w:after="100" w:afterAutospacing="1"/>
    </w:pPr>
    <w:rPr>
      <w:lang w:val="es-MX" w:eastAsia="es-MX"/>
    </w:rPr>
  </w:style>
  <w:style w:type="character" w:customStyle="1" w:styleId="normaltextrun">
    <w:name w:val="normaltextrun"/>
    <w:basedOn w:val="Fuentedeprrafopredeter"/>
    <w:rsid w:val="009E4EE5"/>
  </w:style>
  <w:style w:type="character" w:customStyle="1" w:styleId="eop">
    <w:name w:val="eop"/>
    <w:basedOn w:val="Fuentedeprrafopredeter"/>
    <w:rsid w:val="009E4EE5"/>
  </w:style>
  <w:style w:type="table" w:styleId="Tabladelista3-nfasis5">
    <w:name w:val="List Table 3 Accent 5"/>
    <w:basedOn w:val="Tablanormal"/>
    <w:uiPriority w:val="48"/>
    <w:rsid w:val="00F9540F"/>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54402">
      <w:bodyDiv w:val="1"/>
      <w:marLeft w:val="0"/>
      <w:marRight w:val="0"/>
      <w:marTop w:val="0"/>
      <w:marBottom w:val="0"/>
      <w:divBdr>
        <w:top w:val="none" w:sz="0" w:space="0" w:color="auto"/>
        <w:left w:val="none" w:sz="0" w:space="0" w:color="auto"/>
        <w:bottom w:val="none" w:sz="0" w:space="0" w:color="auto"/>
        <w:right w:val="none" w:sz="0" w:space="0" w:color="auto"/>
      </w:divBdr>
    </w:div>
    <w:div w:id="208759766">
      <w:bodyDiv w:val="1"/>
      <w:marLeft w:val="0"/>
      <w:marRight w:val="0"/>
      <w:marTop w:val="0"/>
      <w:marBottom w:val="0"/>
      <w:divBdr>
        <w:top w:val="none" w:sz="0" w:space="0" w:color="auto"/>
        <w:left w:val="none" w:sz="0" w:space="0" w:color="auto"/>
        <w:bottom w:val="none" w:sz="0" w:space="0" w:color="auto"/>
        <w:right w:val="none" w:sz="0" w:space="0" w:color="auto"/>
      </w:divBdr>
      <w:divsChild>
        <w:div w:id="1473795175">
          <w:marLeft w:val="0"/>
          <w:marRight w:val="0"/>
          <w:marTop w:val="0"/>
          <w:marBottom w:val="0"/>
          <w:divBdr>
            <w:top w:val="none" w:sz="0" w:space="0" w:color="auto"/>
            <w:left w:val="none" w:sz="0" w:space="0" w:color="auto"/>
            <w:bottom w:val="none" w:sz="0" w:space="0" w:color="auto"/>
            <w:right w:val="none" w:sz="0" w:space="0" w:color="auto"/>
          </w:divBdr>
        </w:div>
        <w:div w:id="528765651">
          <w:marLeft w:val="0"/>
          <w:marRight w:val="0"/>
          <w:marTop w:val="0"/>
          <w:marBottom w:val="0"/>
          <w:divBdr>
            <w:top w:val="none" w:sz="0" w:space="0" w:color="auto"/>
            <w:left w:val="none" w:sz="0" w:space="0" w:color="auto"/>
            <w:bottom w:val="none" w:sz="0" w:space="0" w:color="auto"/>
            <w:right w:val="none" w:sz="0" w:space="0" w:color="auto"/>
          </w:divBdr>
        </w:div>
      </w:divsChild>
    </w:div>
    <w:div w:id="222327806">
      <w:bodyDiv w:val="1"/>
      <w:marLeft w:val="0"/>
      <w:marRight w:val="0"/>
      <w:marTop w:val="0"/>
      <w:marBottom w:val="0"/>
      <w:divBdr>
        <w:top w:val="none" w:sz="0" w:space="0" w:color="auto"/>
        <w:left w:val="none" w:sz="0" w:space="0" w:color="auto"/>
        <w:bottom w:val="none" w:sz="0" w:space="0" w:color="auto"/>
        <w:right w:val="none" w:sz="0" w:space="0" w:color="auto"/>
      </w:divBdr>
    </w:div>
    <w:div w:id="282619139">
      <w:bodyDiv w:val="1"/>
      <w:marLeft w:val="0"/>
      <w:marRight w:val="0"/>
      <w:marTop w:val="0"/>
      <w:marBottom w:val="0"/>
      <w:divBdr>
        <w:top w:val="none" w:sz="0" w:space="0" w:color="auto"/>
        <w:left w:val="none" w:sz="0" w:space="0" w:color="auto"/>
        <w:bottom w:val="none" w:sz="0" w:space="0" w:color="auto"/>
        <w:right w:val="none" w:sz="0" w:space="0" w:color="auto"/>
      </w:divBdr>
    </w:div>
    <w:div w:id="314917333">
      <w:bodyDiv w:val="1"/>
      <w:marLeft w:val="0"/>
      <w:marRight w:val="0"/>
      <w:marTop w:val="0"/>
      <w:marBottom w:val="0"/>
      <w:divBdr>
        <w:top w:val="none" w:sz="0" w:space="0" w:color="auto"/>
        <w:left w:val="none" w:sz="0" w:space="0" w:color="auto"/>
        <w:bottom w:val="none" w:sz="0" w:space="0" w:color="auto"/>
        <w:right w:val="none" w:sz="0" w:space="0" w:color="auto"/>
      </w:divBdr>
    </w:div>
    <w:div w:id="455562722">
      <w:bodyDiv w:val="1"/>
      <w:marLeft w:val="0"/>
      <w:marRight w:val="0"/>
      <w:marTop w:val="0"/>
      <w:marBottom w:val="0"/>
      <w:divBdr>
        <w:top w:val="none" w:sz="0" w:space="0" w:color="auto"/>
        <w:left w:val="none" w:sz="0" w:space="0" w:color="auto"/>
        <w:bottom w:val="none" w:sz="0" w:space="0" w:color="auto"/>
        <w:right w:val="none" w:sz="0" w:space="0" w:color="auto"/>
      </w:divBdr>
    </w:div>
    <w:div w:id="680426196">
      <w:bodyDiv w:val="1"/>
      <w:marLeft w:val="0"/>
      <w:marRight w:val="0"/>
      <w:marTop w:val="0"/>
      <w:marBottom w:val="0"/>
      <w:divBdr>
        <w:top w:val="none" w:sz="0" w:space="0" w:color="auto"/>
        <w:left w:val="none" w:sz="0" w:space="0" w:color="auto"/>
        <w:bottom w:val="none" w:sz="0" w:space="0" w:color="auto"/>
        <w:right w:val="none" w:sz="0" w:space="0" w:color="auto"/>
      </w:divBdr>
    </w:div>
    <w:div w:id="1058170610">
      <w:bodyDiv w:val="1"/>
      <w:marLeft w:val="0"/>
      <w:marRight w:val="0"/>
      <w:marTop w:val="0"/>
      <w:marBottom w:val="0"/>
      <w:divBdr>
        <w:top w:val="none" w:sz="0" w:space="0" w:color="auto"/>
        <w:left w:val="none" w:sz="0" w:space="0" w:color="auto"/>
        <w:bottom w:val="none" w:sz="0" w:space="0" w:color="auto"/>
        <w:right w:val="none" w:sz="0" w:space="0" w:color="auto"/>
      </w:divBdr>
    </w:div>
    <w:div w:id="1739134923">
      <w:bodyDiv w:val="1"/>
      <w:marLeft w:val="0"/>
      <w:marRight w:val="0"/>
      <w:marTop w:val="0"/>
      <w:marBottom w:val="0"/>
      <w:divBdr>
        <w:top w:val="none" w:sz="0" w:space="0" w:color="auto"/>
        <w:left w:val="none" w:sz="0" w:space="0" w:color="auto"/>
        <w:bottom w:val="none" w:sz="0" w:space="0" w:color="auto"/>
        <w:right w:val="none" w:sz="0" w:space="0" w:color="auto"/>
      </w:divBdr>
    </w:div>
    <w:div w:id="1777483815">
      <w:bodyDiv w:val="1"/>
      <w:marLeft w:val="0"/>
      <w:marRight w:val="0"/>
      <w:marTop w:val="0"/>
      <w:marBottom w:val="0"/>
      <w:divBdr>
        <w:top w:val="none" w:sz="0" w:space="0" w:color="auto"/>
        <w:left w:val="none" w:sz="0" w:space="0" w:color="auto"/>
        <w:bottom w:val="none" w:sz="0" w:space="0" w:color="auto"/>
        <w:right w:val="none" w:sz="0" w:space="0" w:color="auto"/>
      </w:divBdr>
    </w:div>
    <w:div w:id="21148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44415E7138769429A95D1E5CE116762" ma:contentTypeVersion="2" ma:contentTypeDescription="Crear nuevo documento." ma:contentTypeScope="" ma:versionID="91fdf2b6173d931b745de808bc660ac8">
  <xsd:schema xmlns:xsd="http://www.w3.org/2001/XMLSchema" xmlns:xs="http://www.w3.org/2001/XMLSchema" xmlns:p="http://schemas.microsoft.com/office/2006/metadata/properties" xmlns:ns2="6e271698-2bab-4957-99ca-e5d9fd7e774b" targetNamespace="http://schemas.microsoft.com/office/2006/metadata/properties" ma:root="true" ma:fieldsID="70f1de3b211e88f51a0dc0fd6bb62862" ns2:_="">
    <xsd:import namespace="6e271698-2bab-4957-99ca-e5d9fd7e77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71698-2bab-4957-99ca-e5d9fd7e7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Rob22</b:Tag>
    <b:SourceType>InternetSite</b:SourceType>
    <b:Guid>{9695747D-61B9-45B1-AAD8-70583D3973D9}</b:Guid>
    <b:Title>Genius desarrollo infantil</b:Title>
    <b:Year>2022</b:Year>
    <b:Author>
      <b:Author>
        <b:NameList>
          <b:Person>
            <b:Last>Diaz</b:Last>
            <b:First>Roberto</b:First>
          </b:Person>
        </b:NameList>
      </b:Author>
    </b:Author>
    <b:RefOrder>1</b:RefOrder>
  </b:Source>
  <b:Source>
    <b:Tag>con20</b:Tag>
    <b:SourceType>InternetSite</b:SourceType>
    <b:Guid>{CB67347C-06C1-4B4A-BAEE-5580123B6187}</b:Guid>
    <b:Year>2020</b:Year>
    <b:Month>octubre</b:Month>
    <b:Day>21</b:Day>
    <b:Author>
      <b:Author>
        <b:Corporate>concepto.de</b:Corporate>
      </b:Author>
    </b:Author>
    <b:URL>https://concepto.de/feminismo/#:~:text=Logros%20del%20feminismo&amp;text=Otros%20logros%20históricos%20del%20feminismo,educación%20superior%20para%20las%20mujeres.&amp;text=Liberación%20sexual%20de%20la%20mujer%20y%20visibilización%20del%20deseo%20femenino.</b:URL>
    <b:RefOrder>2</b:RefOrder>
  </b:Source>
</b:Sources>
</file>

<file path=customXml/itemProps1.xml><?xml version="1.0" encoding="utf-8"?>
<ds:datastoreItem xmlns:ds="http://schemas.openxmlformats.org/officeDocument/2006/customXml" ds:itemID="{2D1B1670-8133-43DD-B446-8EEBF8557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9DB093-57FE-48C9-AAFA-FB82C1CDC156}">
  <ds:schemaRefs>
    <ds:schemaRef ds:uri="http://schemas.microsoft.com/sharepoint/v3/contenttype/forms"/>
  </ds:schemaRefs>
</ds:datastoreItem>
</file>

<file path=customXml/itemProps3.xml><?xml version="1.0" encoding="utf-8"?>
<ds:datastoreItem xmlns:ds="http://schemas.openxmlformats.org/officeDocument/2006/customXml" ds:itemID="{E4D94F26-C9FB-4996-821F-5280304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71698-2bab-4957-99ca-e5d9fd7e7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DEF5E-B476-4BFB-A09E-6FA3B355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886</Words>
  <Characters>4875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AulaDigital</dc:creator>
  <cp:lastModifiedBy>ANGUIANO SANCHEZ</cp:lastModifiedBy>
  <cp:revision>3</cp:revision>
  <dcterms:created xsi:type="dcterms:W3CDTF">2022-03-01T06:25:00Z</dcterms:created>
  <dcterms:modified xsi:type="dcterms:W3CDTF">2022-03-01T06:35:00Z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0x010100244415E7138769429A95D1E5CE116762</vt:lpwstr>
  </property>
</Properties>
</file>