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0115" w14:textId="28048CF5" w:rsidR="00D54B22" w:rsidRPr="008C5F1E" w:rsidRDefault="008C5F1E" w:rsidP="00D54B22">
      <w:pPr>
        <w:ind w:left="142"/>
        <w:jc w:val="center"/>
        <w:rPr>
          <w:rFonts w:ascii="Arial" w:eastAsia="Arial Unicode MS" w:hAnsi="Arial" w:cs="Arial"/>
          <w:b/>
          <w:i/>
          <w:sz w:val="28"/>
          <w:szCs w:val="28"/>
          <w:lang w:val="es-MX"/>
        </w:rPr>
      </w:pPr>
      <w:r>
        <w:rPr>
          <w:rFonts w:ascii="Arial" w:eastAsia="Arial Unicode MS" w:hAnsi="Arial" w:cs="Arial"/>
          <w:b/>
          <w:i/>
          <w:noProof/>
          <w:lang w:val="es-MX"/>
        </w:rPr>
        <w:drawing>
          <wp:anchor distT="0" distB="0" distL="114300" distR="114300" simplePos="0" relativeHeight="251658240" behindDoc="1" locked="0" layoutInCell="1" allowOverlap="1" wp14:anchorId="050D8957" wp14:editId="6A250664">
            <wp:simplePos x="0" y="0"/>
            <wp:positionH relativeFrom="margin">
              <wp:align>left</wp:align>
            </wp:positionH>
            <wp:positionV relativeFrom="paragraph">
              <wp:posOffset>-299085</wp:posOffset>
            </wp:positionV>
            <wp:extent cx="1626804" cy="12096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804" cy="1209675"/>
                    </a:xfrm>
                    <a:prstGeom prst="rect">
                      <a:avLst/>
                    </a:prstGeom>
                    <a:noFill/>
                  </pic:spPr>
                </pic:pic>
              </a:graphicData>
            </a:graphic>
            <wp14:sizeRelH relativeFrom="page">
              <wp14:pctWidth>0</wp14:pctWidth>
            </wp14:sizeRelH>
            <wp14:sizeRelV relativeFrom="page">
              <wp14:pctHeight>0</wp14:pctHeight>
            </wp14:sizeRelV>
          </wp:anchor>
        </w:drawing>
      </w:r>
      <w:r w:rsidR="00D54B22" w:rsidRPr="008C5F1E">
        <w:rPr>
          <w:rFonts w:ascii="Arial" w:eastAsia="Arial Unicode MS" w:hAnsi="Arial" w:cs="Arial"/>
          <w:b/>
          <w:i/>
          <w:sz w:val="28"/>
          <w:szCs w:val="28"/>
          <w:lang w:val="es-MX"/>
        </w:rPr>
        <w:t>ESCUELA NORMAL DE EDUCACIÓN PREESCOLAR</w:t>
      </w:r>
    </w:p>
    <w:p w14:paraId="1F63F681" w14:textId="6EA4169E" w:rsidR="008C5F1E" w:rsidRDefault="008C5F1E" w:rsidP="008C5F1E">
      <w:pPr>
        <w:ind w:left="142"/>
        <w:rPr>
          <w:rFonts w:ascii="Arial" w:eastAsia="Arial Unicode MS" w:hAnsi="Arial" w:cs="Arial"/>
          <w:b/>
          <w:i/>
          <w:lang w:val="es-MX"/>
        </w:rPr>
      </w:pPr>
    </w:p>
    <w:p w14:paraId="672A6659" w14:textId="04ED51B3" w:rsidR="00D54B22" w:rsidRDefault="008C5F1E" w:rsidP="008C5F1E">
      <w:pPr>
        <w:ind w:left="142"/>
        <w:jc w:val="center"/>
        <w:rPr>
          <w:rFonts w:ascii="Arial" w:eastAsia="Arial Unicode MS" w:hAnsi="Arial" w:cs="Arial"/>
          <w:b/>
          <w:i/>
          <w:lang w:val="es-MX"/>
        </w:rPr>
      </w:pPr>
      <w:r>
        <w:rPr>
          <w:rFonts w:ascii="Arial" w:eastAsia="Arial Unicode MS" w:hAnsi="Arial" w:cs="Arial"/>
          <w:b/>
          <w:i/>
          <w:lang w:val="es-MX"/>
        </w:rPr>
        <w:t>Curso: Forma, espacio y medida</w:t>
      </w:r>
    </w:p>
    <w:p w14:paraId="60B85281" w14:textId="71E02CB0" w:rsidR="008C5F1E" w:rsidRDefault="008C5F1E" w:rsidP="008C5F1E">
      <w:pPr>
        <w:ind w:left="142"/>
        <w:jc w:val="center"/>
        <w:rPr>
          <w:rFonts w:ascii="Arial" w:eastAsia="Arial Unicode MS" w:hAnsi="Arial" w:cs="Arial"/>
          <w:b/>
          <w:i/>
          <w:lang w:val="es-MX"/>
        </w:rPr>
      </w:pPr>
      <w:r>
        <w:rPr>
          <w:rFonts w:ascii="Arial" w:eastAsia="Arial Unicode MS" w:hAnsi="Arial" w:cs="Arial"/>
          <w:b/>
          <w:i/>
          <w:lang w:val="es-MX"/>
        </w:rPr>
        <w:t>Nombre del docente: María Teresa Elizabeth Cerda Orocio</w:t>
      </w:r>
    </w:p>
    <w:p w14:paraId="401F4549" w14:textId="4E4C8407" w:rsidR="008C5F1E" w:rsidRDefault="008C5F1E" w:rsidP="008C5F1E">
      <w:pPr>
        <w:ind w:left="142"/>
        <w:jc w:val="center"/>
        <w:rPr>
          <w:rFonts w:ascii="Arial" w:eastAsia="Arial Unicode MS" w:hAnsi="Arial" w:cs="Arial"/>
          <w:b/>
          <w:i/>
          <w:lang w:val="es-MX"/>
        </w:rPr>
      </w:pPr>
      <w:r>
        <w:rPr>
          <w:rFonts w:ascii="Arial" w:eastAsia="Arial Unicode MS" w:hAnsi="Arial" w:cs="Arial"/>
          <w:b/>
          <w:i/>
          <w:lang w:val="es-MX"/>
        </w:rPr>
        <w:t>Nombre</w:t>
      </w:r>
      <w:r w:rsidR="001953A6">
        <w:rPr>
          <w:rFonts w:ascii="Arial" w:eastAsia="Arial Unicode MS" w:hAnsi="Arial" w:cs="Arial"/>
          <w:b/>
          <w:i/>
          <w:lang w:val="es-MX"/>
        </w:rPr>
        <w:t xml:space="preserve"> del alumno</w:t>
      </w:r>
      <w:r>
        <w:rPr>
          <w:rFonts w:ascii="Arial" w:eastAsia="Arial Unicode MS" w:hAnsi="Arial" w:cs="Arial"/>
          <w:b/>
          <w:i/>
          <w:lang w:val="es-MX"/>
        </w:rPr>
        <w:t>: Daniela Martínez Carrillo</w:t>
      </w:r>
    </w:p>
    <w:p w14:paraId="359A16D9" w14:textId="7233A664" w:rsidR="008C5F1E" w:rsidRDefault="008C5F1E" w:rsidP="00D54B22">
      <w:pPr>
        <w:ind w:left="142"/>
        <w:jc w:val="center"/>
        <w:rPr>
          <w:rFonts w:ascii="Arial" w:eastAsia="Arial Unicode MS" w:hAnsi="Arial" w:cs="Arial"/>
          <w:b/>
          <w:i/>
          <w:lang w:val="es-MX"/>
        </w:rPr>
      </w:pPr>
      <w:r>
        <w:rPr>
          <w:rFonts w:ascii="Arial" w:eastAsia="Arial Unicode MS" w:hAnsi="Arial" w:cs="Arial"/>
          <w:b/>
          <w:i/>
          <w:lang w:val="es-MX"/>
        </w:rPr>
        <w:t>N.L: 11</w:t>
      </w:r>
    </w:p>
    <w:p w14:paraId="428333AD" w14:textId="77777777" w:rsidR="003F0823" w:rsidRPr="00A33CB2" w:rsidRDefault="003F0823" w:rsidP="00D54B22">
      <w:pPr>
        <w:ind w:left="142"/>
        <w:jc w:val="center"/>
        <w:rPr>
          <w:rFonts w:ascii="Arial" w:eastAsia="Arial Unicode MS" w:hAnsi="Arial" w:cs="Arial"/>
          <w:b/>
          <w:i/>
          <w:lang w:val="es-MX"/>
        </w:rPr>
      </w:pPr>
    </w:p>
    <w:p w14:paraId="0A37501D" w14:textId="77777777" w:rsidR="00D54B22" w:rsidRPr="00A33CB2" w:rsidRDefault="00D54B22" w:rsidP="00D54B22">
      <w:pPr>
        <w:ind w:left="142"/>
        <w:jc w:val="center"/>
        <w:rPr>
          <w:rFonts w:ascii="Arial" w:eastAsia="Arial Unicode MS" w:hAnsi="Arial" w:cs="Arial"/>
          <w:b/>
          <w:i/>
          <w:lang w:val="es-MX"/>
        </w:rPr>
      </w:pPr>
    </w:p>
    <w:p w14:paraId="3E7FC0FF" w14:textId="52A7F33C" w:rsidR="00D54B22" w:rsidRPr="00A33CB2" w:rsidRDefault="00D54B22" w:rsidP="00D54B22">
      <w:pPr>
        <w:ind w:left="142"/>
        <w:jc w:val="center"/>
        <w:rPr>
          <w:rFonts w:ascii="Arial" w:eastAsia="Arial Unicode MS" w:hAnsi="Arial" w:cs="Arial"/>
          <w:b/>
          <w:i/>
          <w:lang w:val="es-MX"/>
        </w:rPr>
      </w:pPr>
      <w:r w:rsidRPr="00A33CB2">
        <w:rPr>
          <w:rFonts w:ascii="Arial" w:eastAsia="Arial Unicode MS" w:hAnsi="Arial" w:cs="Arial"/>
          <w:b/>
          <w:i/>
          <w:lang w:val="es-MX"/>
        </w:rPr>
        <w:t>Unidad</w:t>
      </w:r>
      <w:r w:rsidR="008C5F1E" w:rsidRPr="008C5F1E">
        <w:rPr>
          <w:rFonts w:ascii="Verdana" w:hAnsi="Verdana"/>
          <w:color w:val="000000"/>
        </w:rPr>
        <w:t xml:space="preserve"> </w:t>
      </w:r>
      <w:r w:rsidR="008C5F1E" w:rsidRPr="008C5F1E">
        <w:rPr>
          <w:rFonts w:ascii="Arial" w:eastAsia="Arial Unicode MS" w:hAnsi="Arial" w:cs="Arial"/>
          <w:b/>
          <w:i/>
          <w:lang w:val="es-MX"/>
        </w:rPr>
        <w:t>1</w:t>
      </w:r>
      <w:r w:rsidR="008C5F1E">
        <w:rPr>
          <w:rFonts w:ascii="Verdana" w:hAnsi="Verdana"/>
          <w:color w:val="000000"/>
        </w:rPr>
        <w:t xml:space="preserve">: </w:t>
      </w:r>
      <w:r w:rsidR="008C5F1E" w:rsidRPr="008C5F1E">
        <w:rPr>
          <w:rFonts w:ascii="Arial" w:eastAsia="Arial Unicode MS" w:hAnsi="Arial" w:cs="Arial"/>
          <w:lang w:val="es-MX"/>
        </w:rPr>
        <w:t>El pensamiento geométrico, su enseñanza y aprendizaje en el plan y programa de estudio de educación preescolar</w:t>
      </w:r>
    </w:p>
    <w:p w14:paraId="5DAB6C7B" w14:textId="77777777" w:rsidR="00D54B22" w:rsidRPr="00A33CB2" w:rsidRDefault="00D54B22" w:rsidP="00D54B22">
      <w:pPr>
        <w:ind w:left="142"/>
        <w:jc w:val="center"/>
        <w:rPr>
          <w:rFonts w:ascii="Arial" w:eastAsia="Arial Unicode MS" w:hAnsi="Arial" w:cs="Arial"/>
          <w:b/>
          <w:i/>
          <w:lang w:val="es-MX"/>
        </w:rPr>
      </w:pPr>
    </w:p>
    <w:p w14:paraId="29D6B04F" w14:textId="3E625CAC" w:rsidR="00D54B22" w:rsidRPr="00A33CB2" w:rsidRDefault="00D54B22" w:rsidP="003F0823">
      <w:pPr>
        <w:autoSpaceDE w:val="0"/>
        <w:autoSpaceDN w:val="0"/>
        <w:adjustRightInd w:val="0"/>
        <w:rPr>
          <w:rFonts w:ascii="Arial" w:eastAsia="Arial Unicode MS" w:hAnsi="Arial" w:cs="Arial"/>
          <w:b/>
          <w:i/>
          <w:lang w:val="es-MX"/>
        </w:rPr>
      </w:pPr>
    </w:p>
    <w:p w14:paraId="02EB378F" w14:textId="77777777" w:rsidR="00D54B22" w:rsidRPr="00A33CB2" w:rsidRDefault="00D54B22" w:rsidP="008C5F1E">
      <w:pPr>
        <w:ind w:left="142"/>
        <w:jc w:val="center"/>
        <w:rPr>
          <w:rFonts w:ascii="Arial" w:eastAsia="Arial Unicode MS" w:hAnsi="Arial" w:cs="Arial"/>
          <w:b/>
          <w:i/>
          <w:lang w:val="es-MX"/>
        </w:rPr>
      </w:pPr>
    </w:p>
    <w:p w14:paraId="36A7970B" w14:textId="102B36FE" w:rsidR="00D54B22" w:rsidRDefault="00D54B22" w:rsidP="008C5F1E">
      <w:pPr>
        <w:autoSpaceDE w:val="0"/>
        <w:autoSpaceDN w:val="0"/>
        <w:adjustRightInd w:val="0"/>
        <w:jc w:val="center"/>
        <w:rPr>
          <w:rFonts w:ascii="Arial" w:eastAsia="Arial Unicode MS" w:hAnsi="Arial" w:cs="Arial"/>
          <w:lang w:val="es-MX"/>
        </w:rPr>
      </w:pPr>
      <w:r w:rsidRPr="00A33CB2">
        <w:rPr>
          <w:rFonts w:ascii="Arial" w:eastAsia="Arial Unicode MS" w:hAnsi="Arial" w:cs="Arial"/>
          <w:b/>
          <w:i/>
          <w:lang w:val="es-MX"/>
        </w:rPr>
        <w:t xml:space="preserve">Aprendizaje esperado: </w:t>
      </w:r>
      <w:r>
        <w:rPr>
          <w:rFonts w:ascii="Arial" w:eastAsia="Arial Unicode MS" w:hAnsi="Arial" w:cs="Arial"/>
          <w:lang w:val="es-MX"/>
        </w:rPr>
        <w:t>Justifique y realice el análisis del currículo de Aprendizajes clave</w:t>
      </w:r>
      <w:r w:rsidR="009E4EE5">
        <w:rPr>
          <w:rFonts w:ascii="Arial" w:eastAsia="Arial Unicode MS" w:hAnsi="Arial" w:cs="Arial"/>
          <w:lang w:val="es-MX"/>
        </w:rPr>
        <w:t xml:space="preserve"> en el eje de ubicación espacial y figuras y cuerpos geométricos</w:t>
      </w:r>
      <w:r w:rsidR="008C5F1E">
        <w:rPr>
          <w:rFonts w:ascii="Arial" w:eastAsia="Arial Unicode MS" w:hAnsi="Arial" w:cs="Arial"/>
          <w:lang w:val="es-MX"/>
        </w:rPr>
        <w:t>.</w:t>
      </w:r>
    </w:p>
    <w:p w14:paraId="6A05A809" w14:textId="77777777" w:rsidR="00D54B22" w:rsidRPr="00A33CB2" w:rsidRDefault="00D54B22" w:rsidP="008C5F1E">
      <w:pPr>
        <w:ind w:left="142"/>
        <w:jc w:val="center"/>
        <w:rPr>
          <w:rFonts w:ascii="Arial" w:eastAsia="Arial Unicode MS" w:hAnsi="Arial" w:cs="Arial"/>
          <w:i/>
          <w:lang w:val="es-MX"/>
        </w:rPr>
      </w:pPr>
    </w:p>
    <w:p w14:paraId="07436600" w14:textId="64E95ADB" w:rsidR="009E4EE5" w:rsidRDefault="009E4EE5" w:rsidP="008C5F1E">
      <w:pPr>
        <w:pStyle w:val="paragraph"/>
        <w:spacing w:before="0" w:beforeAutospacing="0" w:after="0" w:afterAutospacing="0"/>
        <w:jc w:val="center"/>
        <w:textAlignment w:val="baseline"/>
        <w:rPr>
          <w:rFonts w:ascii="Arial" w:eastAsia="Arial Unicode MS" w:hAnsi="Arial" w:cs="Arial"/>
          <w:color w:val="000000"/>
        </w:rPr>
      </w:pPr>
      <w:r>
        <w:rPr>
          <w:rFonts w:ascii="Arial" w:eastAsia="Arial Unicode MS" w:hAnsi="Arial" w:cs="Arial"/>
          <w:b/>
          <w:i/>
        </w:rPr>
        <w:t>C</w:t>
      </w:r>
      <w:r w:rsidR="00D54B22" w:rsidRPr="00A33CB2">
        <w:rPr>
          <w:rFonts w:ascii="Arial" w:eastAsia="Arial Unicode MS" w:hAnsi="Arial" w:cs="Arial"/>
          <w:b/>
          <w:i/>
        </w:rPr>
        <w:t>ompetencias esperadas del perfil de egreso:</w:t>
      </w:r>
    </w:p>
    <w:p w14:paraId="5A39BBE3" w14:textId="77777777" w:rsidR="009E4EE5" w:rsidRDefault="009E4EE5" w:rsidP="008C5F1E">
      <w:pPr>
        <w:pStyle w:val="paragraph"/>
        <w:spacing w:before="0" w:beforeAutospacing="0" w:after="0" w:afterAutospacing="0"/>
        <w:textAlignment w:val="baseline"/>
        <w:rPr>
          <w:rFonts w:ascii="Arial" w:eastAsia="Arial Unicode MS" w:hAnsi="Arial" w:cs="Arial"/>
          <w:color w:val="000000"/>
        </w:rPr>
      </w:pPr>
    </w:p>
    <w:p w14:paraId="65F38FB7" w14:textId="674F6051" w:rsidR="009E4EE5" w:rsidRPr="001953A6" w:rsidRDefault="009E4EE5" w:rsidP="008C5F1E">
      <w:pPr>
        <w:pStyle w:val="paragraph"/>
        <w:numPr>
          <w:ilvl w:val="0"/>
          <w:numId w:val="2"/>
        </w:numPr>
        <w:spacing w:before="0" w:beforeAutospacing="0" w:after="0" w:afterAutospacing="0"/>
        <w:textAlignment w:val="baseline"/>
        <w:rPr>
          <w:rStyle w:val="eop"/>
          <w:rFonts w:ascii="Arial" w:hAnsi="Arial" w:cs="Arial"/>
        </w:rPr>
      </w:pPr>
      <w:r w:rsidRPr="001953A6">
        <w:rPr>
          <w:rStyle w:val="normaltextrun"/>
          <w:rFonts w:ascii="Arial" w:hAnsi="Arial" w:cs="Arial"/>
        </w:rPr>
        <w:t>Detecta los procesos de aprendizaje de sus alumnos para favorecer su desarrollo cognitivo y socioemocional.</w:t>
      </w:r>
    </w:p>
    <w:p w14:paraId="41C8F396" w14:textId="77777777" w:rsidR="009E4EE5" w:rsidRPr="001953A6" w:rsidRDefault="009E4EE5" w:rsidP="008C5F1E">
      <w:pPr>
        <w:pStyle w:val="paragraph"/>
        <w:spacing w:before="0" w:beforeAutospacing="0" w:after="0" w:afterAutospacing="0"/>
        <w:textAlignment w:val="baseline"/>
        <w:rPr>
          <w:rFonts w:ascii="Arial" w:hAnsi="Arial" w:cs="Arial"/>
          <w:sz w:val="22"/>
          <w:szCs w:val="22"/>
        </w:rPr>
      </w:pPr>
    </w:p>
    <w:p w14:paraId="7F4BEDBB" w14:textId="6B2EFEAE" w:rsidR="009E4EE5" w:rsidRPr="001953A6" w:rsidRDefault="009E4EE5" w:rsidP="008C5F1E">
      <w:pPr>
        <w:pStyle w:val="paragraph"/>
        <w:numPr>
          <w:ilvl w:val="0"/>
          <w:numId w:val="2"/>
        </w:numPr>
        <w:spacing w:before="0" w:beforeAutospacing="0" w:after="0" w:afterAutospacing="0"/>
        <w:textAlignment w:val="baseline"/>
        <w:rPr>
          <w:rFonts w:ascii="Arial" w:hAnsi="Arial" w:cs="Arial"/>
          <w:sz w:val="22"/>
          <w:szCs w:val="22"/>
        </w:rPr>
      </w:pPr>
      <w:r w:rsidRPr="001953A6">
        <w:rPr>
          <w:rStyle w:val="normaltextrun"/>
          <w:rFonts w:ascii="Arial" w:hAnsi="Arial" w:cs="Arial"/>
        </w:rPr>
        <w:t>1.2 Establece relaciones entre los principios, conceptos disciplinarios y contenidos del plan y programas de estudio en función del logro de aprendizaje de sus alumnos, asegurando la coherencia y continuidad entre los distintos grados y niveles educativos.</w:t>
      </w:r>
    </w:p>
    <w:p w14:paraId="72A3D3EC" w14:textId="77777777" w:rsidR="00D54B22" w:rsidRPr="00A33CB2" w:rsidRDefault="00D54B22" w:rsidP="008C5F1E">
      <w:pPr>
        <w:autoSpaceDE w:val="0"/>
        <w:autoSpaceDN w:val="0"/>
        <w:adjustRightInd w:val="0"/>
        <w:jc w:val="center"/>
        <w:rPr>
          <w:rFonts w:ascii="Arial" w:eastAsia="Arial Unicode MS" w:hAnsi="Arial" w:cs="Arial"/>
          <w:color w:val="000000"/>
          <w:lang w:val="es-MX" w:eastAsia="es-MX"/>
        </w:rPr>
      </w:pPr>
    </w:p>
    <w:p w14:paraId="0D0B940D" w14:textId="77777777" w:rsidR="00D54B22" w:rsidRPr="00E30BC2" w:rsidRDefault="00D54B22" w:rsidP="00D54B22">
      <w:pPr>
        <w:ind w:left="2160"/>
        <w:jc w:val="center"/>
        <w:rPr>
          <w:rFonts w:ascii="Arial" w:hAnsi="Arial" w:cs="Arial"/>
          <w:b/>
          <w:i/>
          <w:lang w:val="es-MX"/>
        </w:rPr>
      </w:pPr>
    </w:p>
    <w:p w14:paraId="0E27B00A" w14:textId="77777777" w:rsidR="00D54B22" w:rsidRDefault="00D54B22" w:rsidP="00D54B22">
      <w:pPr>
        <w:widowControl w:val="0"/>
        <w:autoSpaceDE w:val="0"/>
        <w:autoSpaceDN w:val="0"/>
        <w:adjustRightInd w:val="0"/>
        <w:spacing w:after="240"/>
        <w:jc w:val="center"/>
        <w:rPr>
          <w:rFonts w:ascii="Arial" w:hAnsi="Arial" w:cs="Arial"/>
          <w:b/>
          <w:i/>
          <w:lang w:val="es-MX"/>
        </w:rPr>
      </w:pPr>
    </w:p>
    <w:p w14:paraId="1E228DA1" w14:textId="58F4685C" w:rsidR="00D54B22" w:rsidRDefault="00D54B22" w:rsidP="00D54B22">
      <w:pPr>
        <w:widowControl w:val="0"/>
        <w:autoSpaceDE w:val="0"/>
        <w:autoSpaceDN w:val="0"/>
        <w:adjustRightInd w:val="0"/>
        <w:spacing w:after="240"/>
        <w:jc w:val="center"/>
        <w:rPr>
          <w:rFonts w:ascii="Arial" w:hAnsi="Arial" w:cs="Arial"/>
          <w:b/>
          <w:i/>
          <w:lang w:val="es-MX"/>
        </w:rPr>
      </w:pPr>
      <w:r>
        <w:rPr>
          <w:rFonts w:ascii="Arial" w:hAnsi="Arial" w:cs="Arial"/>
          <w:b/>
          <w:i/>
          <w:lang w:val="es-MX"/>
        </w:rPr>
        <w:t>Tema del Trabajo a Desarrollar</w:t>
      </w:r>
      <w:r w:rsidR="008C5F1E">
        <w:rPr>
          <w:rFonts w:ascii="Arial" w:hAnsi="Arial" w:cs="Arial"/>
          <w:b/>
          <w:i/>
          <w:lang w:val="es-MX"/>
        </w:rPr>
        <w:t>:</w:t>
      </w:r>
    </w:p>
    <w:p w14:paraId="4101652C" w14:textId="1C384AFD" w:rsidR="00D54B22" w:rsidRDefault="00D54B22" w:rsidP="00046746">
      <w:pPr>
        <w:widowControl w:val="0"/>
        <w:autoSpaceDE w:val="0"/>
        <w:autoSpaceDN w:val="0"/>
        <w:adjustRightInd w:val="0"/>
        <w:spacing w:after="240"/>
        <w:jc w:val="center"/>
        <w:rPr>
          <w:rFonts w:ascii="Arial" w:hAnsi="Arial" w:cs="Arial"/>
          <w:b/>
          <w:i/>
          <w:lang w:val="es-MX"/>
        </w:rPr>
      </w:pPr>
      <w:r>
        <w:rPr>
          <w:rFonts w:ascii="Arial" w:hAnsi="Arial" w:cs="Arial"/>
          <w:b/>
          <w:i/>
          <w:lang w:val="es-MX"/>
        </w:rPr>
        <w:t>MATRIZ ANALÍTICA DEL CURRICULO DE APRENDIZAJES CLAVE</w:t>
      </w:r>
    </w:p>
    <w:p w14:paraId="36A18C93" w14:textId="77777777" w:rsidR="00037331" w:rsidRPr="00046746" w:rsidRDefault="00037331" w:rsidP="00046746">
      <w:pPr>
        <w:widowControl w:val="0"/>
        <w:autoSpaceDE w:val="0"/>
        <w:autoSpaceDN w:val="0"/>
        <w:adjustRightInd w:val="0"/>
        <w:spacing w:after="240"/>
        <w:jc w:val="center"/>
        <w:rPr>
          <w:rFonts w:ascii="Arial" w:hAnsi="Arial" w:cs="Arial"/>
          <w:b/>
          <w:i/>
          <w:lang w:val="es-MX"/>
        </w:rPr>
      </w:pPr>
    </w:p>
    <w:p w14:paraId="58C00701" w14:textId="200CB307" w:rsidR="00924492" w:rsidRDefault="00037331">
      <w:pPr>
        <w:rPr>
          <w:b/>
          <w:bCs/>
          <w:i/>
          <w:iCs/>
          <w:lang w:val="es-MX"/>
        </w:rPr>
      </w:pPr>
      <w:r w:rsidRPr="00037331">
        <w:rPr>
          <w:b/>
          <w:bCs/>
          <w:i/>
          <w:iCs/>
          <w:lang w:val="es-MX"/>
        </w:rPr>
        <w:lastRenderedPageBreak/>
        <w:t>INTRODUCCIÓN</w:t>
      </w:r>
    </w:p>
    <w:p w14:paraId="223CE3A5" w14:textId="77777777" w:rsidR="0024195A" w:rsidRDefault="0024195A" w:rsidP="0024195A">
      <w:pPr>
        <w:spacing w:line="360" w:lineRule="auto"/>
        <w:rPr>
          <w:b/>
          <w:bCs/>
          <w:i/>
          <w:iCs/>
          <w:lang w:val="es-MX"/>
        </w:rPr>
      </w:pPr>
    </w:p>
    <w:p w14:paraId="79896650" w14:textId="39488309" w:rsidR="00037331" w:rsidRDefault="00037331" w:rsidP="00042405">
      <w:pPr>
        <w:spacing w:line="360" w:lineRule="auto"/>
        <w:jc w:val="both"/>
        <w:rPr>
          <w:lang w:val="es-MX"/>
        </w:rPr>
      </w:pPr>
      <w:r w:rsidRPr="00037331">
        <w:rPr>
          <w:lang w:val="es-MX"/>
        </w:rPr>
        <w:t xml:space="preserve">En este trabajo se pretende dar a conocer </w:t>
      </w:r>
      <w:r w:rsidR="00547EE1">
        <w:rPr>
          <w:lang w:val="es-MX"/>
        </w:rPr>
        <w:t>una matriz analítica del</w:t>
      </w:r>
      <w:r w:rsidR="00A83843">
        <w:rPr>
          <w:lang w:val="es-MX"/>
        </w:rPr>
        <w:t xml:space="preserve"> currículo de aprendizajes clave, donde </w:t>
      </w:r>
      <w:r w:rsidR="0024195A">
        <w:rPr>
          <w:lang w:val="es-MX"/>
        </w:rPr>
        <w:t xml:space="preserve">se expondrán los ejes, temas, nivel de profundidad, aprendizajes clave, haceres y saberes del niño en preescolar. Específicamente del campo de formación académica Pensamiento Cuantitativo con el eje de Forma, espacio y medida. </w:t>
      </w:r>
    </w:p>
    <w:p w14:paraId="2DD7B428" w14:textId="0D122469" w:rsidR="0024195A" w:rsidRPr="0024195A" w:rsidRDefault="0024195A" w:rsidP="00042405">
      <w:pPr>
        <w:spacing w:line="360" w:lineRule="auto"/>
        <w:jc w:val="both"/>
        <w:rPr>
          <w:lang w:val="es-MX"/>
        </w:rPr>
      </w:pPr>
      <w:r>
        <w:rPr>
          <w:lang w:val="es-MX"/>
        </w:rPr>
        <w:t>La importancia de Forma, espacio y medida en preescolar es que los niños podrán construir nociones de diversos conceptos como: figuras geométricas, formas, ubicación espacial, magnitudes, medidas, dimensiones, representaciones, reproducción de cuerpos, objetos, espacio, tiempo, puntos de referencia, etc. Y a su vez, obtendrán experiencias que permitan un aprendizaje significativo, que propiciará la manipulación y comparación de materiales de diversos tipos, como el tangram, rompecabezas, regla, entre otros.</w:t>
      </w:r>
      <w:r w:rsidR="007227EB">
        <w:rPr>
          <w:lang w:val="es-MX"/>
        </w:rPr>
        <w:t xml:space="preserve"> Estos aspectos los veremos más a detalle a continuación.</w:t>
      </w:r>
      <w:r>
        <w:rPr>
          <w:rFonts w:ascii="Arial" w:hAnsi="Arial" w:cs="Arial"/>
          <w:color w:val="000000"/>
          <w:sz w:val="27"/>
          <w:szCs w:val="27"/>
        </w:rPr>
        <w:t xml:space="preserve"> </w:t>
      </w:r>
    </w:p>
    <w:p w14:paraId="1EBA2F1B" w14:textId="77777777" w:rsidR="00037331" w:rsidRDefault="00037331" w:rsidP="00042405">
      <w:pPr>
        <w:jc w:val="both"/>
        <w:rPr>
          <w:b/>
          <w:bCs/>
          <w:i/>
          <w:iCs/>
          <w:lang w:val="es-MX"/>
        </w:rPr>
      </w:pPr>
    </w:p>
    <w:p w14:paraId="1609826C" w14:textId="77777777" w:rsidR="00037331" w:rsidRDefault="00037331">
      <w:pPr>
        <w:rPr>
          <w:b/>
          <w:bCs/>
          <w:i/>
          <w:iCs/>
          <w:lang w:val="es-MX"/>
        </w:rPr>
      </w:pPr>
    </w:p>
    <w:p w14:paraId="104F9086" w14:textId="77777777" w:rsidR="00037331" w:rsidRDefault="00037331">
      <w:pPr>
        <w:rPr>
          <w:b/>
          <w:bCs/>
          <w:i/>
          <w:iCs/>
          <w:lang w:val="es-MX"/>
        </w:rPr>
      </w:pPr>
    </w:p>
    <w:p w14:paraId="4F59A95E" w14:textId="77777777" w:rsidR="00037331" w:rsidRDefault="00037331">
      <w:pPr>
        <w:rPr>
          <w:b/>
          <w:bCs/>
          <w:i/>
          <w:iCs/>
          <w:lang w:val="es-MX"/>
        </w:rPr>
      </w:pPr>
    </w:p>
    <w:p w14:paraId="095E228F" w14:textId="77777777" w:rsidR="00037331" w:rsidRDefault="00037331">
      <w:pPr>
        <w:rPr>
          <w:b/>
          <w:bCs/>
          <w:i/>
          <w:iCs/>
          <w:lang w:val="es-MX"/>
        </w:rPr>
      </w:pPr>
    </w:p>
    <w:p w14:paraId="420F57E1" w14:textId="77777777" w:rsidR="00037331" w:rsidRDefault="00037331">
      <w:pPr>
        <w:rPr>
          <w:b/>
          <w:bCs/>
          <w:i/>
          <w:iCs/>
          <w:lang w:val="es-MX"/>
        </w:rPr>
      </w:pPr>
    </w:p>
    <w:p w14:paraId="7D644C3F" w14:textId="77777777" w:rsidR="00037331" w:rsidRDefault="00037331">
      <w:pPr>
        <w:rPr>
          <w:b/>
          <w:bCs/>
          <w:i/>
          <w:iCs/>
          <w:lang w:val="es-MX"/>
        </w:rPr>
      </w:pPr>
    </w:p>
    <w:p w14:paraId="7A940034" w14:textId="77777777" w:rsidR="00037331" w:rsidRDefault="00037331">
      <w:pPr>
        <w:rPr>
          <w:b/>
          <w:bCs/>
          <w:i/>
          <w:iCs/>
          <w:lang w:val="es-MX"/>
        </w:rPr>
      </w:pPr>
    </w:p>
    <w:p w14:paraId="08815A3A" w14:textId="77777777" w:rsidR="00037331" w:rsidRDefault="00037331">
      <w:pPr>
        <w:rPr>
          <w:b/>
          <w:bCs/>
          <w:i/>
          <w:iCs/>
          <w:lang w:val="es-MX"/>
        </w:rPr>
      </w:pPr>
    </w:p>
    <w:p w14:paraId="72F45CB1" w14:textId="77777777" w:rsidR="00037331" w:rsidRDefault="00037331">
      <w:pPr>
        <w:rPr>
          <w:b/>
          <w:bCs/>
          <w:i/>
          <w:iCs/>
          <w:lang w:val="es-MX"/>
        </w:rPr>
      </w:pPr>
    </w:p>
    <w:p w14:paraId="213F9208" w14:textId="77777777" w:rsidR="00037331" w:rsidRDefault="00037331">
      <w:pPr>
        <w:rPr>
          <w:b/>
          <w:bCs/>
          <w:i/>
          <w:iCs/>
          <w:lang w:val="es-MX"/>
        </w:rPr>
      </w:pPr>
    </w:p>
    <w:p w14:paraId="7BA89B9A" w14:textId="77777777" w:rsidR="00037331" w:rsidRDefault="00037331">
      <w:pPr>
        <w:rPr>
          <w:b/>
          <w:bCs/>
          <w:i/>
          <w:iCs/>
          <w:lang w:val="es-MX"/>
        </w:rPr>
      </w:pPr>
    </w:p>
    <w:p w14:paraId="058F81AB" w14:textId="77777777" w:rsidR="00037331" w:rsidRDefault="00037331">
      <w:pPr>
        <w:rPr>
          <w:b/>
          <w:bCs/>
          <w:i/>
          <w:iCs/>
          <w:lang w:val="es-MX"/>
        </w:rPr>
      </w:pPr>
    </w:p>
    <w:p w14:paraId="34A1EDE8" w14:textId="77777777" w:rsidR="00037331" w:rsidRDefault="00037331">
      <w:pPr>
        <w:rPr>
          <w:b/>
          <w:bCs/>
          <w:i/>
          <w:iCs/>
          <w:lang w:val="es-MX"/>
        </w:rPr>
      </w:pPr>
    </w:p>
    <w:p w14:paraId="180ABA3F" w14:textId="1C57B665" w:rsidR="00037331" w:rsidRDefault="00037331">
      <w:pPr>
        <w:rPr>
          <w:b/>
          <w:bCs/>
          <w:i/>
          <w:iCs/>
          <w:lang w:val="es-MX"/>
        </w:rPr>
      </w:pPr>
    </w:p>
    <w:p w14:paraId="50667AFD" w14:textId="77777777" w:rsidR="00037331" w:rsidRDefault="00037331">
      <w:pPr>
        <w:rPr>
          <w:b/>
          <w:bCs/>
          <w:i/>
          <w:iCs/>
          <w:lang w:val="es-MX"/>
        </w:rPr>
      </w:pPr>
    </w:p>
    <w:p w14:paraId="28E51456" w14:textId="6E97CB7D" w:rsidR="00037331" w:rsidRDefault="00037331">
      <w:pPr>
        <w:rPr>
          <w:b/>
          <w:bCs/>
          <w:i/>
          <w:iCs/>
          <w:lang w:val="es-MX"/>
        </w:rPr>
      </w:pPr>
      <w:r>
        <w:rPr>
          <w:b/>
          <w:bCs/>
          <w:i/>
          <w:iCs/>
          <w:lang w:val="es-MX"/>
        </w:rPr>
        <w:lastRenderedPageBreak/>
        <w:t>DESARROLLO</w:t>
      </w:r>
    </w:p>
    <w:p w14:paraId="4B99056E" w14:textId="77777777" w:rsidR="00D54B22" w:rsidRDefault="00D54B22">
      <w:pPr>
        <w:rPr>
          <w:lang w:val="es-MX"/>
        </w:rPr>
      </w:pPr>
    </w:p>
    <w:tbl>
      <w:tblPr>
        <w:tblStyle w:val="Tablaconcuadrcula"/>
        <w:tblW w:w="13994" w:type="dxa"/>
        <w:tblLook w:val="04A0" w:firstRow="1" w:lastRow="0" w:firstColumn="1" w:lastColumn="0" w:noHBand="0" w:noVBand="1"/>
      </w:tblPr>
      <w:tblGrid>
        <w:gridCol w:w="1085"/>
        <w:gridCol w:w="1407"/>
        <w:gridCol w:w="2627"/>
        <w:gridCol w:w="2873"/>
        <w:gridCol w:w="2147"/>
        <w:gridCol w:w="2230"/>
        <w:gridCol w:w="1625"/>
      </w:tblGrid>
      <w:tr w:rsidR="008C038E" w14:paraId="73612FDC" w14:textId="4935F444" w:rsidTr="008C038E">
        <w:trPr>
          <w:trHeight w:val="1052"/>
        </w:trPr>
        <w:tc>
          <w:tcPr>
            <w:tcW w:w="1085" w:type="dxa"/>
            <w:shd w:val="clear" w:color="auto" w:fill="FFFF66"/>
          </w:tcPr>
          <w:p w14:paraId="240E6B7A" w14:textId="77777777" w:rsidR="008C038E" w:rsidRPr="001953A6" w:rsidRDefault="008C038E" w:rsidP="001953A6">
            <w:pPr>
              <w:jc w:val="center"/>
              <w:rPr>
                <w:b/>
                <w:bCs/>
                <w:lang w:val="es-MX"/>
              </w:rPr>
            </w:pPr>
            <w:r w:rsidRPr="001953A6">
              <w:rPr>
                <w:b/>
                <w:bCs/>
                <w:lang w:val="es-MX"/>
              </w:rPr>
              <w:t>EJE</w:t>
            </w:r>
          </w:p>
        </w:tc>
        <w:tc>
          <w:tcPr>
            <w:tcW w:w="1407" w:type="dxa"/>
            <w:shd w:val="clear" w:color="auto" w:fill="FF7C80"/>
          </w:tcPr>
          <w:p w14:paraId="14412D1B" w14:textId="77777777" w:rsidR="008C038E" w:rsidRPr="001953A6" w:rsidRDefault="008C038E" w:rsidP="001953A6">
            <w:pPr>
              <w:jc w:val="center"/>
              <w:rPr>
                <w:b/>
                <w:bCs/>
                <w:lang w:val="es-MX"/>
              </w:rPr>
            </w:pPr>
            <w:r w:rsidRPr="001953A6">
              <w:rPr>
                <w:b/>
                <w:bCs/>
                <w:lang w:val="es-MX"/>
              </w:rPr>
              <w:t>TEMA</w:t>
            </w:r>
          </w:p>
        </w:tc>
        <w:tc>
          <w:tcPr>
            <w:tcW w:w="2627" w:type="dxa"/>
            <w:shd w:val="clear" w:color="auto" w:fill="66FF33"/>
          </w:tcPr>
          <w:p w14:paraId="4B409E63" w14:textId="77777777" w:rsidR="008C038E" w:rsidRPr="001953A6" w:rsidRDefault="008C038E" w:rsidP="001953A6">
            <w:pPr>
              <w:jc w:val="center"/>
              <w:rPr>
                <w:b/>
                <w:bCs/>
                <w:lang w:val="es-MX"/>
              </w:rPr>
            </w:pPr>
            <w:r w:rsidRPr="001953A6">
              <w:rPr>
                <w:b/>
                <w:bCs/>
                <w:lang w:val="es-MX"/>
              </w:rPr>
              <w:t>NIVEL DE PROFUNDIDAD</w:t>
            </w:r>
          </w:p>
        </w:tc>
        <w:tc>
          <w:tcPr>
            <w:tcW w:w="2873" w:type="dxa"/>
            <w:shd w:val="clear" w:color="auto" w:fill="FF9966"/>
          </w:tcPr>
          <w:p w14:paraId="32C5FAE3" w14:textId="77777777" w:rsidR="008C038E" w:rsidRPr="001953A6" w:rsidRDefault="008C038E" w:rsidP="001953A6">
            <w:pPr>
              <w:jc w:val="center"/>
              <w:rPr>
                <w:b/>
                <w:bCs/>
                <w:lang w:val="es-MX"/>
              </w:rPr>
            </w:pPr>
            <w:r w:rsidRPr="001953A6">
              <w:rPr>
                <w:b/>
                <w:bCs/>
                <w:lang w:val="es-MX"/>
              </w:rPr>
              <w:t>APRENDIZAJE</w:t>
            </w:r>
          </w:p>
        </w:tc>
        <w:tc>
          <w:tcPr>
            <w:tcW w:w="2147" w:type="dxa"/>
            <w:shd w:val="clear" w:color="auto" w:fill="00CC99"/>
          </w:tcPr>
          <w:p w14:paraId="2FBB433A" w14:textId="77777777" w:rsidR="008C038E" w:rsidRPr="001953A6" w:rsidRDefault="008C038E" w:rsidP="001953A6">
            <w:pPr>
              <w:jc w:val="center"/>
              <w:rPr>
                <w:b/>
                <w:bCs/>
                <w:lang w:val="es-MX"/>
              </w:rPr>
            </w:pPr>
            <w:r w:rsidRPr="001953A6">
              <w:rPr>
                <w:b/>
                <w:bCs/>
                <w:lang w:val="es-MX"/>
              </w:rPr>
              <w:t>¿QUÉ DEBEN SABER?</w:t>
            </w:r>
          </w:p>
        </w:tc>
        <w:tc>
          <w:tcPr>
            <w:tcW w:w="2230" w:type="dxa"/>
            <w:shd w:val="clear" w:color="auto" w:fill="CC66FF"/>
          </w:tcPr>
          <w:p w14:paraId="4C79BFC5" w14:textId="43B5249B" w:rsidR="008C038E" w:rsidRPr="001953A6" w:rsidRDefault="008C038E" w:rsidP="001953A6">
            <w:pPr>
              <w:jc w:val="center"/>
              <w:rPr>
                <w:b/>
                <w:bCs/>
                <w:lang w:val="es-MX"/>
              </w:rPr>
            </w:pPr>
            <w:r w:rsidRPr="001953A6">
              <w:rPr>
                <w:b/>
                <w:bCs/>
                <w:lang w:val="es-MX"/>
              </w:rPr>
              <w:t>¿QUÉ DEBEN HACER</w:t>
            </w:r>
            <w:r>
              <w:rPr>
                <w:b/>
                <w:bCs/>
                <w:lang w:val="es-MX"/>
              </w:rPr>
              <w:t>?</w:t>
            </w:r>
          </w:p>
        </w:tc>
        <w:tc>
          <w:tcPr>
            <w:tcW w:w="1625" w:type="dxa"/>
            <w:shd w:val="clear" w:color="auto" w:fill="FF99FF"/>
          </w:tcPr>
          <w:p w14:paraId="35E8B06B" w14:textId="46039977" w:rsidR="008C038E" w:rsidRPr="001953A6" w:rsidRDefault="008C038E" w:rsidP="001953A6">
            <w:pPr>
              <w:jc w:val="center"/>
              <w:rPr>
                <w:b/>
                <w:bCs/>
                <w:lang w:val="es-MX"/>
              </w:rPr>
            </w:pPr>
            <w:r>
              <w:rPr>
                <w:b/>
                <w:bCs/>
                <w:lang w:val="es-MX"/>
              </w:rPr>
              <w:t>EJEMPLO</w:t>
            </w:r>
          </w:p>
        </w:tc>
      </w:tr>
      <w:tr w:rsidR="008C038E" w14:paraId="1299C43A" w14:textId="3AC4B8EF" w:rsidTr="008C038E">
        <w:trPr>
          <w:trHeight w:val="363"/>
        </w:trPr>
        <w:tc>
          <w:tcPr>
            <w:tcW w:w="1085" w:type="dxa"/>
            <w:vMerge w:val="restart"/>
            <w:shd w:val="clear" w:color="auto" w:fill="FFFF66"/>
          </w:tcPr>
          <w:p w14:paraId="4DDBEF00" w14:textId="06CABED1" w:rsidR="008C038E" w:rsidRPr="002142B1" w:rsidRDefault="008C038E" w:rsidP="0016777A">
            <w:pPr>
              <w:rPr>
                <w:b/>
                <w:bCs/>
                <w:lang w:val="es-MX"/>
              </w:rPr>
            </w:pPr>
            <w:r w:rsidRPr="002142B1">
              <w:rPr>
                <w:b/>
                <w:bCs/>
                <w:lang w:val="es-MX"/>
              </w:rPr>
              <w:t>Forma, espacio y medida.</w:t>
            </w:r>
          </w:p>
        </w:tc>
        <w:tc>
          <w:tcPr>
            <w:tcW w:w="1407" w:type="dxa"/>
            <w:shd w:val="clear" w:color="auto" w:fill="FF9999"/>
          </w:tcPr>
          <w:p w14:paraId="3461D779" w14:textId="3180AFC2" w:rsidR="008C038E" w:rsidRPr="002142B1" w:rsidRDefault="008C038E" w:rsidP="0016777A">
            <w:pPr>
              <w:rPr>
                <w:b/>
                <w:bCs/>
                <w:i/>
                <w:iCs/>
                <w:lang w:val="es-MX"/>
              </w:rPr>
            </w:pPr>
            <w:r w:rsidRPr="002142B1">
              <w:rPr>
                <w:b/>
                <w:bCs/>
                <w:i/>
                <w:iCs/>
                <w:lang w:val="es-MX"/>
              </w:rPr>
              <w:t>Ubicación Espacial</w:t>
            </w:r>
          </w:p>
        </w:tc>
        <w:tc>
          <w:tcPr>
            <w:tcW w:w="2627" w:type="dxa"/>
            <w:shd w:val="clear" w:color="auto" w:fill="99FF66"/>
          </w:tcPr>
          <w:p w14:paraId="3CF2D8B6" w14:textId="228507B1" w:rsidR="008C038E" w:rsidRDefault="008C038E" w:rsidP="0016777A">
            <w:pPr>
              <w:rPr>
                <w:lang w:val="es-MX"/>
              </w:rPr>
            </w:pPr>
            <w:r w:rsidRPr="1F7DAFC2">
              <w:rPr>
                <w:lang w:val="es-MX"/>
              </w:rPr>
              <w:t>-</w:t>
            </w:r>
            <w:r>
              <w:rPr>
                <w:lang w:val="es-MX"/>
              </w:rPr>
              <w:t>Se espera que el niño construya su propia percepción del mundo, de acuerdo con sus conocimientos e interacciones con su espacio, su entorno, objetos y personas que lo rodean. Los niños deben conocer puntos de referencia y lugares específicos, para poder expresarse y moverse de un lugar a otro.</w:t>
            </w:r>
          </w:p>
        </w:tc>
        <w:tc>
          <w:tcPr>
            <w:tcW w:w="2873" w:type="dxa"/>
            <w:shd w:val="clear" w:color="auto" w:fill="FFCC99"/>
          </w:tcPr>
          <w:p w14:paraId="0FB78278" w14:textId="6689BD75" w:rsidR="008C038E" w:rsidRDefault="008C038E" w:rsidP="0016777A">
            <w:pPr>
              <w:rPr>
                <w:lang w:val="es-MX"/>
              </w:rPr>
            </w:pPr>
            <w:r>
              <w:rPr>
                <w:lang w:val="es-MX"/>
              </w:rPr>
              <w:t>-</w:t>
            </w:r>
            <w:r w:rsidRPr="1F7DAFC2">
              <w:rPr>
                <w:lang w:val="es-MX"/>
              </w:rPr>
              <w:t>Ubica objetos y lugares cuya ubicación desconoce, mediante la interpretación de relaciones espaciales y puntos de referencia.</w:t>
            </w:r>
          </w:p>
        </w:tc>
        <w:tc>
          <w:tcPr>
            <w:tcW w:w="2147" w:type="dxa"/>
            <w:shd w:val="clear" w:color="auto" w:fill="66FFFF"/>
          </w:tcPr>
          <w:p w14:paraId="4A3DBB49" w14:textId="13FC9B62" w:rsidR="008C038E" w:rsidRDefault="008C038E" w:rsidP="1F7DAFC2">
            <w:pPr>
              <w:rPr>
                <w:lang w:val="es-MX"/>
              </w:rPr>
            </w:pPr>
            <w:r w:rsidRPr="1F7DAFC2">
              <w:rPr>
                <w:lang w:val="es-MX"/>
              </w:rPr>
              <w:t xml:space="preserve">- </w:t>
            </w:r>
            <w:r>
              <w:rPr>
                <w:lang w:val="es-MX"/>
              </w:rPr>
              <w:t>Conocer las nociones espaciales básicas</w:t>
            </w:r>
            <w:r w:rsidRPr="1F7DAFC2">
              <w:rPr>
                <w:lang w:val="es-MX"/>
              </w:rPr>
              <w:t xml:space="preserve"> </w:t>
            </w:r>
            <w:r w:rsidRPr="0081275E">
              <w:rPr>
                <w:lang w:val="es-MX"/>
              </w:rPr>
              <w:t>como, por ejemplo: encima-debajo, delante-detrás, dentro-fuera, arriba-abajo, cerca-lejos, izquierda-derecha, e</w:t>
            </w:r>
            <w:r>
              <w:rPr>
                <w:lang w:val="es-MX"/>
              </w:rPr>
              <w:t>ntre otras.</w:t>
            </w:r>
          </w:p>
          <w:p w14:paraId="344E930B" w14:textId="1BF30AD6" w:rsidR="008C038E" w:rsidRDefault="008C038E" w:rsidP="1F7DAFC2">
            <w:pPr>
              <w:rPr>
                <w:lang w:val="es-MX"/>
              </w:rPr>
            </w:pPr>
            <w:r>
              <w:rPr>
                <w:lang w:val="es-MX"/>
              </w:rPr>
              <w:t xml:space="preserve">- </w:t>
            </w:r>
            <w:r w:rsidR="00A17F99">
              <w:rPr>
                <w:lang w:val="es-MX"/>
              </w:rPr>
              <w:t>Comprender</w:t>
            </w:r>
            <w:r>
              <w:rPr>
                <w:lang w:val="es-MX"/>
              </w:rPr>
              <w:t xml:space="preserve"> nociones temporales, es decir, el tiempo; presente, pasado, futuro, hoy, ayer, mañana, ahora, después, antes, etc.</w:t>
            </w:r>
          </w:p>
          <w:p w14:paraId="545879A5" w14:textId="293BC764" w:rsidR="008C038E" w:rsidRDefault="008C038E" w:rsidP="1F7DAFC2">
            <w:pPr>
              <w:rPr>
                <w:lang w:val="es-MX"/>
              </w:rPr>
            </w:pPr>
            <w:r>
              <w:rPr>
                <w:lang w:val="es-MX"/>
              </w:rPr>
              <w:t xml:space="preserve">- Entender el concepto de ubicación que les permita entender la palabra, para el </w:t>
            </w:r>
            <w:r>
              <w:rPr>
                <w:lang w:val="es-MX"/>
              </w:rPr>
              <w:lastRenderedPageBreak/>
              <w:t>momento en el que se le asigne una actividad.</w:t>
            </w:r>
          </w:p>
          <w:p w14:paraId="1FC39945" w14:textId="2F662925" w:rsidR="008C038E" w:rsidRDefault="008C038E" w:rsidP="1F7DAFC2">
            <w:pPr>
              <w:rPr>
                <w:lang w:val="es-MX"/>
              </w:rPr>
            </w:pPr>
            <w:r>
              <w:rPr>
                <w:lang w:val="es-MX"/>
              </w:rPr>
              <w:t>-Reconocer ciertos espacios como punto de referencia.</w:t>
            </w:r>
          </w:p>
        </w:tc>
        <w:tc>
          <w:tcPr>
            <w:tcW w:w="2230" w:type="dxa"/>
            <w:shd w:val="clear" w:color="auto" w:fill="CC99FF"/>
          </w:tcPr>
          <w:p w14:paraId="766AC7AF" w14:textId="62EB5EB6" w:rsidR="008C038E" w:rsidRDefault="008C038E" w:rsidP="1F7DAFC2">
            <w:pPr>
              <w:rPr>
                <w:lang w:val="es-MX"/>
              </w:rPr>
            </w:pPr>
            <w:r w:rsidRPr="1F7DAFC2">
              <w:rPr>
                <w:lang w:val="es-MX"/>
              </w:rPr>
              <w:lastRenderedPageBreak/>
              <w:t>-</w:t>
            </w:r>
            <w:r>
              <w:rPr>
                <w:lang w:val="es-MX"/>
              </w:rPr>
              <w:t>Detectar</w:t>
            </w:r>
            <w:r w:rsidRPr="1F7DAFC2">
              <w:rPr>
                <w:lang w:val="es-MX"/>
              </w:rPr>
              <w:t xml:space="preserve"> objetos que se desconoce</w:t>
            </w:r>
            <w:r>
              <w:rPr>
                <w:lang w:val="es-MX"/>
              </w:rPr>
              <w:t xml:space="preserve"> su ubicación</w:t>
            </w:r>
            <w:r w:rsidRPr="1F7DAFC2">
              <w:rPr>
                <w:lang w:val="es-MX"/>
              </w:rPr>
              <w:t xml:space="preserve"> y </w:t>
            </w:r>
            <w:r>
              <w:rPr>
                <w:lang w:val="es-MX"/>
              </w:rPr>
              <w:t xml:space="preserve">realizar </w:t>
            </w:r>
            <w:r w:rsidRPr="1F7DAFC2">
              <w:rPr>
                <w:lang w:val="es-MX"/>
              </w:rPr>
              <w:t xml:space="preserve">desplazamientos </w:t>
            </w:r>
            <w:r>
              <w:rPr>
                <w:lang w:val="es-MX"/>
              </w:rPr>
              <w:t>de un lugar a otro, utilizando puntos de referencia y relacionándose con el espacio.</w:t>
            </w:r>
            <w:r w:rsidRPr="1F7DAFC2">
              <w:rPr>
                <w:lang w:val="es-MX"/>
              </w:rPr>
              <w:t xml:space="preserve"> </w:t>
            </w:r>
          </w:p>
          <w:p w14:paraId="7F51CA53" w14:textId="797B7410" w:rsidR="008C038E" w:rsidRDefault="008C038E" w:rsidP="1F7DAFC2">
            <w:pPr>
              <w:rPr>
                <w:lang w:val="es-MX"/>
              </w:rPr>
            </w:pPr>
            <w:r>
              <w:rPr>
                <w:lang w:val="es-MX"/>
              </w:rPr>
              <w:t>-</w:t>
            </w:r>
            <w:r w:rsidRPr="1F7DAFC2">
              <w:rPr>
                <w:lang w:val="es-MX"/>
              </w:rPr>
              <w:t>Representar gráficamente desplazamientos y trayectorias.</w:t>
            </w:r>
          </w:p>
          <w:p w14:paraId="734D0B02" w14:textId="44DD2CE0" w:rsidR="008C038E" w:rsidRDefault="008C038E" w:rsidP="1F7DAFC2">
            <w:pPr>
              <w:rPr>
                <w:lang w:val="es-MX"/>
              </w:rPr>
            </w:pPr>
            <w:r w:rsidRPr="1F7DAFC2">
              <w:rPr>
                <w:lang w:val="es-MX"/>
              </w:rPr>
              <w:t xml:space="preserve">- </w:t>
            </w:r>
            <w:r>
              <w:rPr>
                <w:lang w:val="es-MX"/>
              </w:rPr>
              <w:t xml:space="preserve">Organizar actividades </w:t>
            </w:r>
            <w:r w:rsidRPr="1F7DAFC2">
              <w:rPr>
                <w:lang w:val="es-MX"/>
              </w:rPr>
              <w:t xml:space="preserve">de arriba hacia abajo en una columna </w:t>
            </w:r>
            <w:r>
              <w:rPr>
                <w:lang w:val="es-MX"/>
              </w:rPr>
              <w:t xml:space="preserve">para ordenar el día, por ejemplo: para registrar fechas, horarios, eventos, actividades extraescolares, etc. </w:t>
            </w:r>
            <w:r w:rsidRPr="1F7DAFC2">
              <w:rPr>
                <w:lang w:val="es-MX"/>
              </w:rPr>
              <w:t xml:space="preserve"> </w:t>
            </w:r>
          </w:p>
          <w:p w14:paraId="65736702" w14:textId="6BBFF8B6" w:rsidR="008C038E" w:rsidRDefault="008C038E" w:rsidP="1F7DAFC2">
            <w:pPr>
              <w:rPr>
                <w:lang w:val="es-MX"/>
              </w:rPr>
            </w:pPr>
            <w:r>
              <w:rPr>
                <w:lang w:val="es-MX"/>
              </w:rPr>
              <w:lastRenderedPageBreak/>
              <w:t>-Localizar objetos y lugares desconocidos.</w:t>
            </w:r>
          </w:p>
          <w:p w14:paraId="0562CB0E" w14:textId="34199B2D" w:rsidR="008C038E" w:rsidRDefault="008C038E" w:rsidP="1F7DAFC2">
            <w:pPr>
              <w:rPr>
                <w:lang w:val="es-MX"/>
              </w:rPr>
            </w:pPr>
          </w:p>
        </w:tc>
        <w:tc>
          <w:tcPr>
            <w:tcW w:w="1625" w:type="dxa"/>
            <w:shd w:val="clear" w:color="auto" w:fill="FF99FF"/>
          </w:tcPr>
          <w:p w14:paraId="27F78E47" w14:textId="65E26149" w:rsidR="008C038E" w:rsidRPr="1F7DAFC2" w:rsidRDefault="007227EB" w:rsidP="1F7DAFC2">
            <w:pPr>
              <w:rPr>
                <w:lang w:val="es-MX"/>
              </w:rPr>
            </w:pPr>
            <w:r>
              <w:rPr>
                <w:lang w:val="es-MX"/>
              </w:rPr>
              <w:lastRenderedPageBreak/>
              <w:t xml:space="preserve">Juan y sus amigos juegan “veo, veo” el cual consiste en que un integrante dice “veo, veo” algo que está muy cerca de…”, “pero lejos de…”, “a la izquierda de…”, los demás integrantes deben adivinar de qué objeto se está hablando. De esta manera los niños comienzan a </w:t>
            </w:r>
            <w:r>
              <w:rPr>
                <w:lang w:val="es-MX"/>
              </w:rPr>
              <w:lastRenderedPageBreak/>
              <w:t>identificar posiciones, espacios, etc.</w:t>
            </w:r>
          </w:p>
        </w:tc>
      </w:tr>
      <w:tr w:rsidR="008C038E" w14:paraId="34CE0A41" w14:textId="5F1A1162" w:rsidTr="008C038E">
        <w:trPr>
          <w:trHeight w:val="363"/>
        </w:trPr>
        <w:tc>
          <w:tcPr>
            <w:tcW w:w="1085" w:type="dxa"/>
            <w:vMerge/>
            <w:shd w:val="clear" w:color="auto" w:fill="FFFF66"/>
          </w:tcPr>
          <w:p w14:paraId="62EBF3C5" w14:textId="77777777" w:rsidR="008C038E" w:rsidRDefault="008C038E" w:rsidP="0016777A">
            <w:pPr>
              <w:rPr>
                <w:lang w:val="es-MX"/>
              </w:rPr>
            </w:pPr>
          </w:p>
        </w:tc>
        <w:tc>
          <w:tcPr>
            <w:tcW w:w="1407" w:type="dxa"/>
            <w:shd w:val="clear" w:color="auto" w:fill="FF9999"/>
          </w:tcPr>
          <w:p w14:paraId="6D98A12B" w14:textId="33BB2E67" w:rsidR="008C038E" w:rsidRPr="001953A6" w:rsidRDefault="008C038E" w:rsidP="1F7DAFC2">
            <w:pPr>
              <w:rPr>
                <w:b/>
                <w:bCs/>
                <w:i/>
                <w:iCs/>
                <w:lang w:val="es-MX"/>
              </w:rPr>
            </w:pPr>
            <w:r w:rsidRPr="001953A6">
              <w:rPr>
                <w:b/>
                <w:bCs/>
                <w:i/>
                <w:iCs/>
                <w:lang w:val="es-MX"/>
              </w:rPr>
              <w:t>Figuras y cuerpos geométricos</w:t>
            </w:r>
          </w:p>
        </w:tc>
        <w:tc>
          <w:tcPr>
            <w:tcW w:w="2627" w:type="dxa"/>
            <w:shd w:val="clear" w:color="auto" w:fill="99FF66"/>
          </w:tcPr>
          <w:p w14:paraId="2946DB82" w14:textId="4BD5F92A" w:rsidR="008C038E" w:rsidRDefault="008C038E" w:rsidP="0016777A">
            <w:pPr>
              <w:rPr>
                <w:lang w:val="es-MX"/>
              </w:rPr>
            </w:pPr>
            <w:r w:rsidRPr="1F7DAFC2">
              <w:rPr>
                <w:lang w:val="es-MX"/>
              </w:rPr>
              <w:t>-</w:t>
            </w:r>
            <w:r>
              <w:rPr>
                <w:lang w:val="es-MX"/>
              </w:rPr>
              <w:t>Se espera que los niños desarrollen su percepción geométrica al interactuar con algunas características que tienen diversos objetos. Conocer algunas figuras geométricas básicas.</w:t>
            </w:r>
          </w:p>
        </w:tc>
        <w:tc>
          <w:tcPr>
            <w:tcW w:w="2873" w:type="dxa"/>
            <w:shd w:val="clear" w:color="auto" w:fill="FFCC99"/>
          </w:tcPr>
          <w:p w14:paraId="7A4194DC" w14:textId="30B2EF7B" w:rsidR="008C038E" w:rsidRDefault="008C038E" w:rsidP="1F7DAFC2">
            <w:pPr>
              <w:rPr>
                <w:lang w:val="es-MX"/>
              </w:rPr>
            </w:pPr>
            <w:r w:rsidRPr="1F7DAFC2">
              <w:rPr>
                <w:lang w:val="es-MX"/>
              </w:rPr>
              <w:t>-Reproduce modelos con formas, figuras y cuerpos geométricos.</w:t>
            </w:r>
          </w:p>
          <w:p w14:paraId="5997CC1D" w14:textId="1594FBDA" w:rsidR="008C038E" w:rsidRDefault="008C038E" w:rsidP="1F7DAFC2">
            <w:pPr>
              <w:rPr>
                <w:lang w:val="es-MX"/>
              </w:rPr>
            </w:pPr>
            <w:r w:rsidRPr="1F7DAFC2">
              <w:rPr>
                <w:lang w:val="es-MX"/>
              </w:rPr>
              <w:t>-Construye configuraciones con formas, figuras y cuerpos geométricos</w:t>
            </w:r>
          </w:p>
        </w:tc>
        <w:tc>
          <w:tcPr>
            <w:tcW w:w="2147" w:type="dxa"/>
            <w:shd w:val="clear" w:color="auto" w:fill="66FFFF"/>
          </w:tcPr>
          <w:p w14:paraId="5729AE6A" w14:textId="49288F98" w:rsidR="008C038E" w:rsidRDefault="008C038E" w:rsidP="1F7DAFC2">
            <w:pPr>
              <w:rPr>
                <w:lang w:val="es-MX"/>
              </w:rPr>
            </w:pPr>
            <w:r>
              <w:rPr>
                <w:lang w:val="es-MX"/>
              </w:rPr>
              <w:t>-Tener el conocimiento de qué son las figuras geométricas, cuáles son y dónde las pueden encontrar.</w:t>
            </w:r>
          </w:p>
          <w:p w14:paraId="75180912" w14:textId="4E73756E" w:rsidR="008C038E" w:rsidRDefault="008C038E" w:rsidP="1F7DAFC2">
            <w:pPr>
              <w:rPr>
                <w:lang w:val="es-MX"/>
              </w:rPr>
            </w:pPr>
            <w:r w:rsidRPr="1F7DAFC2">
              <w:rPr>
                <w:lang w:val="es-MX"/>
              </w:rPr>
              <w:t xml:space="preserve">-Identificar características y propiedades de figuras geométricas y establecer </w:t>
            </w:r>
            <w:r>
              <w:rPr>
                <w:lang w:val="es-MX"/>
              </w:rPr>
              <w:t xml:space="preserve">similitudes </w:t>
            </w:r>
            <w:r w:rsidRPr="1F7DAFC2">
              <w:rPr>
                <w:lang w:val="es-MX"/>
              </w:rPr>
              <w:t>y diferencias entre figuras y cuerpos geométricos al trabajar con ellos.</w:t>
            </w:r>
          </w:p>
          <w:p w14:paraId="110FFD37" w14:textId="52DB49B7" w:rsidR="008C038E" w:rsidRDefault="008C038E" w:rsidP="1F7DAFC2">
            <w:pPr>
              <w:rPr>
                <w:lang w:val="es-MX"/>
              </w:rPr>
            </w:pPr>
          </w:p>
        </w:tc>
        <w:tc>
          <w:tcPr>
            <w:tcW w:w="2230" w:type="dxa"/>
            <w:shd w:val="clear" w:color="auto" w:fill="CC99FF"/>
          </w:tcPr>
          <w:p w14:paraId="360DB104" w14:textId="4738284F" w:rsidR="008C038E" w:rsidRDefault="008C038E" w:rsidP="1F7DAFC2">
            <w:pPr>
              <w:rPr>
                <w:lang w:val="es-MX"/>
              </w:rPr>
            </w:pPr>
            <w:r w:rsidRPr="1F7DAFC2">
              <w:rPr>
                <w:lang w:val="es-MX"/>
              </w:rPr>
              <w:t>-Resolver rompecabezas y trabajar libremente con el tangram y con cuadrados bicolores a partir de un modelo.</w:t>
            </w:r>
          </w:p>
          <w:p w14:paraId="3E568416" w14:textId="56A32C04" w:rsidR="008C038E" w:rsidRDefault="008C038E" w:rsidP="1F7DAFC2">
            <w:pPr>
              <w:rPr>
                <w:lang w:val="es-MX"/>
              </w:rPr>
            </w:pPr>
            <w:r w:rsidRPr="1F7DAFC2">
              <w:rPr>
                <w:lang w:val="es-MX"/>
              </w:rPr>
              <w:t xml:space="preserve">-Reproducir y construir </w:t>
            </w:r>
            <w:r>
              <w:rPr>
                <w:lang w:val="es-MX"/>
              </w:rPr>
              <w:t>figuras</w:t>
            </w:r>
            <w:r w:rsidRPr="1F7DAFC2">
              <w:rPr>
                <w:lang w:val="es-MX"/>
              </w:rPr>
              <w:t xml:space="preserve"> a partir de un modelo </w:t>
            </w:r>
            <w:r>
              <w:rPr>
                <w:lang w:val="es-MX"/>
              </w:rPr>
              <w:t>empleando</w:t>
            </w:r>
            <w:r w:rsidRPr="1F7DAFC2">
              <w:rPr>
                <w:lang w:val="es-MX"/>
              </w:rPr>
              <w:t xml:space="preserve"> di</w:t>
            </w:r>
            <w:r>
              <w:rPr>
                <w:lang w:val="es-MX"/>
              </w:rPr>
              <w:t xml:space="preserve">stintas </w:t>
            </w:r>
            <w:r w:rsidRPr="1F7DAFC2">
              <w:rPr>
                <w:lang w:val="es-MX"/>
              </w:rPr>
              <w:t>figuras geométricas (polígonos regulares, polígonos irregulares y no polígonos)</w:t>
            </w:r>
            <w:r>
              <w:rPr>
                <w:lang w:val="es-MX"/>
              </w:rPr>
              <w:t>.</w:t>
            </w:r>
          </w:p>
          <w:p w14:paraId="6B699379" w14:textId="72CBF649" w:rsidR="008C038E" w:rsidRDefault="008C038E" w:rsidP="1F7DAFC2">
            <w:pPr>
              <w:rPr>
                <w:lang w:val="es-MX"/>
              </w:rPr>
            </w:pPr>
            <w:r w:rsidRPr="1F7DAFC2">
              <w:rPr>
                <w:lang w:val="es-MX"/>
              </w:rPr>
              <w:t>-Reconocer algunas figuras geométricas (cuadrado, rectángulo, rombo, romboide, triangulo, pentágono, hexágono) en objetos.</w:t>
            </w:r>
          </w:p>
        </w:tc>
        <w:tc>
          <w:tcPr>
            <w:tcW w:w="1625" w:type="dxa"/>
            <w:shd w:val="clear" w:color="auto" w:fill="CC99FF"/>
          </w:tcPr>
          <w:p w14:paraId="7027CA26" w14:textId="77777777" w:rsidR="008C038E" w:rsidRDefault="007227EB" w:rsidP="1F7DAFC2">
            <w:pPr>
              <w:rPr>
                <w:lang w:val="es-MX"/>
              </w:rPr>
            </w:pPr>
            <w:r>
              <w:rPr>
                <w:lang w:val="es-MX"/>
              </w:rPr>
              <w:t xml:space="preserve">Karla identifica que la pelota de colores que tanto le gusta, es de forma circular, que su cama </w:t>
            </w:r>
            <w:r w:rsidR="00042405">
              <w:rPr>
                <w:lang w:val="es-MX"/>
              </w:rPr>
              <w:t>es rectangular, y que su papalote tiene la forma de un rombo.</w:t>
            </w:r>
          </w:p>
          <w:p w14:paraId="0619C368" w14:textId="11832B7B" w:rsidR="00042405" w:rsidRPr="1F7DAFC2" w:rsidRDefault="00042405" w:rsidP="1F7DAFC2">
            <w:pPr>
              <w:rPr>
                <w:lang w:val="es-MX"/>
              </w:rPr>
            </w:pPr>
          </w:p>
        </w:tc>
      </w:tr>
    </w:tbl>
    <w:p w14:paraId="5AD823FF" w14:textId="5B97DBFA" w:rsidR="00B146F8" w:rsidRPr="00037331" w:rsidRDefault="00037331">
      <w:pPr>
        <w:rPr>
          <w:b/>
          <w:bCs/>
          <w:i/>
          <w:iCs/>
          <w:lang w:val="es-MX"/>
        </w:rPr>
      </w:pPr>
      <w:r w:rsidRPr="00037331">
        <w:rPr>
          <w:b/>
          <w:bCs/>
          <w:i/>
          <w:iCs/>
          <w:lang w:val="es-MX"/>
        </w:rPr>
        <w:lastRenderedPageBreak/>
        <w:t>CONCLUSIÓN</w:t>
      </w:r>
    </w:p>
    <w:p w14:paraId="171CFC63" w14:textId="4E0B1F55" w:rsidR="00B146F8" w:rsidRDefault="00B146F8">
      <w:pPr>
        <w:rPr>
          <w:lang w:val="es-MX"/>
        </w:rPr>
      </w:pPr>
    </w:p>
    <w:p w14:paraId="08CE6F91" w14:textId="67D0AB96" w:rsidR="00434323" w:rsidRDefault="00042405" w:rsidP="00042405">
      <w:pPr>
        <w:spacing w:line="360" w:lineRule="auto"/>
        <w:rPr>
          <w:lang w:val="es-MX"/>
        </w:rPr>
      </w:pPr>
      <w:r>
        <w:rPr>
          <w:lang w:val="es-MX"/>
        </w:rPr>
        <w:t>En general, esta evidencia de unidad I me pareció bastante enriquecedora, ya que, a pesar de ya tener conocimientos sobre Forma, espacio y medida, no sabía lo importante que eran estos temas en preescolar, y ahora comprendo que tiene mucho que ver el observar cómo los niños interactúan en su espacio, cómo se mueven, cómo se desenvuelven, cómo se desplazan, qué uso le dan a las direcciones, trayectorias y puntos de referencia; qué figuras reconocen, cómo las relacionan con su vida cotidiana, cómo las identifican, entre muchas otras cosas que ha</w:t>
      </w:r>
      <w:r w:rsidR="00555831">
        <w:rPr>
          <w:lang w:val="es-MX"/>
        </w:rPr>
        <w:t>y</w:t>
      </w:r>
      <w:r>
        <w:rPr>
          <w:lang w:val="es-MX"/>
        </w:rPr>
        <w:t xml:space="preserve"> que tener en cuenta para poder adecuar las actividades </w:t>
      </w:r>
      <w:r w:rsidR="00555831">
        <w:rPr>
          <w:lang w:val="es-MX"/>
        </w:rPr>
        <w:t xml:space="preserve">en el aula y, sobre todo, lograr que los niños comprendan lo que pasa a su alrededor. </w:t>
      </w:r>
    </w:p>
    <w:p w14:paraId="4B537D12" w14:textId="0A8472BA" w:rsidR="00555831" w:rsidRDefault="00555831" w:rsidP="00042405">
      <w:pPr>
        <w:spacing w:line="360" w:lineRule="auto"/>
        <w:rPr>
          <w:lang w:val="es-MX"/>
        </w:rPr>
      </w:pPr>
      <w:r>
        <w:rPr>
          <w:lang w:val="es-MX"/>
        </w:rPr>
        <w:t xml:space="preserve">Me pareció muy interesante aprender varias estrategias sobre cómo se puede trabajar la forma, espacio y medida en preescolar, donde se implementa mucho el juego, la dinámica, incluyendo cuestionamientos como: ¿Hacia dónde va…? ¿Cómo le hago para llegar a…?; poner a los niños en fila y preguntar: ¿Entre quién y quién está Ana? ¿Quién está a su derecha?; jugar a las estatuas de marfil, a la rueda de san miguel, a las escondidas, trabajar con laberintos y láminas, etc. Hay infinidad de métodos que podemos emplear para que los niños aprendan y al mismo tiempo se diviertan. </w:t>
      </w:r>
    </w:p>
    <w:p w14:paraId="79B91735" w14:textId="1631FF26" w:rsidR="00555831" w:rsidRDefault="00555831" w:rsidP="00042405">
      <w:pPr>
        <w:spacing w:line="360" w:lineRule="auto"/>
        <w:rPr>
          <w:lang w:val="es-MX"/>
        </w:rPr>
      </w:pPr>
      <w:r>
        <w:rPr>
          <w:lang w:val="es-MX"/>
        </w:rPr>
        <w:t xml:space="preserve">Para realizar esta evidencia me basé en el Programa de aprendizajes clave para preescolar. No se me dificultó mucho realizarla, ya que anteriormente había realizado una matriz analítica, en el curso de Pensamiento cuantitativo, entonces ya tenía nociones sobre cómo se trabajaría. </w:t>
      </w:r>
    </w:p>
    <w:p w14:paraId="1716036A" w14:textId="1DC77C19" w:rsidR="00555831" w:rsidRDefault="00555831" w:rsidP="00042405">
      <w:pPr>
        <w:spacing w:line="360" w:lineRule="auto"/>
        <w:rPr>
          <w:lang w:val="es-MX"/>
        </w:rPr>
      </w:pPr>
      <w:r>
        <w:rPr>
          <w:lang w:val="es-MX"/>
        </w:rPr>
        <w:t>En cuanto a la competencia, considero que sí se cumplió ya que trabajé directamente sobre el plan y programas de estudio, con la finalidad de comprender los contenidos de la mejor manera, seguirlos estudiando para brindarles a mis futuros alumnos un aprendizaje significativo y fomentar su desarrollo cognitivo y socioemocional.</w:t>
      </w:r>
    </w:p>
    <w:p w14:paraId="19F8CF9A" w14:textId="794113E5" w:rsidR="00037331" w:rsidRDefault="00037331" w:rsidP="003F0823">
      <w:pPr>
        <w:rPr>
          <w:lang w:val="es-MX"/>
        </w:rPr>
      </w:pPr>
    </w:p>
    <w:p w14:paraId="50A526EF" w14:textId="6AD38AA5" w:rsidR="00037331" w:rsidRDefault="00037331" w:rsidP="003F0823">
      <w:pPr>
        <w:rPr>
          <w:lang w:val="es-MX"/>
        </w:rPr>
      </w:pPr>
    </w:p>
    <w:p w14:paraId="507AC464" w14:textId="10CD1243" w:rsidR="00037331" w:rsidRDefault="00037331" w:rsidP="003F0823">
      <w:pPr>
        <w:rPr>
          <w:lang w:val="es-MX"/>
        </w:rPr>
      </w:pPr>
    </w:p>
    <w:p w14:paraId="26425754" w14:textId="5A1CF3D3" w:rsidR="00037331" w:rsidRDefault="00037331" w:rsidP="003F0823">
      <w:pPr>
        <w:rPr>
          <w:lang w:val="es-MX"/>
        </w:rPr>
      </w:pPr>
    </w:p>
    <w:p w14:paraId="23C2DC57" w14:textId="058BC4A9" w:rsidR="00037331" w:rsidRDefault="00037331" w:rsidP="003F0823">
      <w:pPr>
        <w:rPr>
          <w:lang w:val="es-MX"/>
        </w:rPr>
      </w:pPr>
    </w:p>
    <w:p w14:paraId="11DCEFF4" w14:textId="77777777" w:rsidR="00555831" w:rsidRDefault="00555831" w:rsidP="00042405">
      <w:pPr>
        <w:rPr>
          <w:lang w:val="es-MX"/>
        </w:rPr>
      </w:pPr>
    </w:p>
    <w:p w14:paraId="3774415B" w14:textId="08F09DA8" w:rsidR="00042405" w:rsidRPr="00547EE1" w:rsidRDefault="00042405" w:rsidP="00042405">
      <w:pPr>
        <w:rPr>
          <w:b/>
          <w:bCs/>
          <w:lang w:val="es-MX"/>
        </w:rPr>
      </w:pPr>
      <w:r w:rsidRPr="00547EE1">
        <w:rPr>
          <w:b/>
          <w:bCs/>
          <w:lang w:val="es-MX"/>
        </w:rPr>
        <w:lastRenderedPageBreak/>
        <w:t>REFERENCIAS BIBLIOGRÁFICAS</w:t>
      </w:r>
    </w:p>
    <w:p w14:paraId="01FC0F43" w14:textId="77777777" w:rsidR="00042405" w:rsidRDefault="00042405" w:rsidP="00042405">
      <w:pPr>
        <w:rPr>
          <w:b/>
          <w:bCs/>
          <w:sz w:val="28"/>
          <w:szCs w:val="28"/>
          <w:lang w:val="es-MX"/>
        </w:rPr>
      </w:pPr>
    </w:p>
    <w:p w14:paraId="3DE23097" w14:textId="77777777" w:rsidR="00042405" w:rsidRDefault="00042405" w:rsidP="00042405">
      <w:pPr>
        <w:spacing w:after="200" w:line="276" w:lineRule="auto"/>
        <w:rPr>
          <w:lang w:val="es-MX"/>
        </w:rPr>
      </w:pPr>
      <w:r>
        <w:rPr>
          <w:lang w:val="es-MX"/>
        </w:rPr>
        <w:t>UNICAMENTE APRENDIZAJES CLAVE.</w:t>
      </w:r>
    </w:p>
    <w:p w14:paraId="296EF3FD" w14:textId="77777777" w:rsidR="00042405" w:rsidRDefault="00042405" w:rsidP="00042405">
      <w:pPr>
        <w:spacing w:after="200" w:line="276" w:lineRule="auto"/>
      </w:pPr>
      <w:r>
        <w:t xml:space="preserve">Secretaría de Educación Pública. (2017a). </w:t>
      </w:r>
      <w:r w:rsidRPr="00605803">
        <w:rPr>
          <w:i/>
          <w:iCs/>
        </w:rPr>
        <w:t xml:space="preserve">Aprendizajes Clave para la Educación Integral. Plan y programas de estudio para la educación básica. </w:t>
      </w:r>
      <w:r>
        <w:t xml:space="preserve">México: SEP. </w:t>
      </w:r>
    </w:p>
    <w:p w14:paraId="2093074E" w14:textId="77777777" w:rsidR="00042405" w:rsidRPr="009B0791" w:rsidRDefault="00042405" w:rsidP="00042405">
      <w:pPr>
        <w:spacing w:after="200" w:line="276" w:lineRule="auto"/>
        <w:rPr>
          <w:lang w:val="es-MX"/>
        </w:rPr>
      </w:pPr>
      <w:r>
        <w:t xml:space="preserve">(2017b). </w:t>
      </w:r>
      <w:r w:rsidRPr="00605803">
        <w:rPr>
          <w:i/>
          <w:iCs/>
        </w:rPr>
        <w:t>Aprendizajes Clave para la Educación Integral. Educación Preescolar. Plan y programas de estudio, orientaciones didácticas y sugerencias de evaluación.</w:t>
      </w:r>
      <w:r>
        <w:t xml:space="preserve"> México</w:t>
      </w:r>
    </w:p>
    <w:p w14:paraId="1204BBAC" w14:textId="438BFF5F" w:rsidR="00037331" w:rsidRDefault="00037331" w:rsidP="003F0823">
      <w:pPr>
        <w:rPr>
          <w:lang w:val="es-MX"/>
        </w:rPr>
      </w:pPr>
    </w:p>
    <w:p w14:paraId="6CD0B6A7" w14:textId="1DFC0806" w:rsidR="00042405" w:rsidRDefault="00042405" w:rsidP="003F0823">
      <w:pPr>
        <w:rPr>
          <w:lang w:val="es-MX"/>
        </w:rPr>
      </w:pPr>
    </w:p>
    <w:p w14:paraId="68CCA29F" w14:textId="0D87A2CE" w:rsidR="00042405" w:rsidRDefault="00042405" w:rsidP="003F0823">
      <w:pPr>
        <w:rPr>
          <w:lang w:val="es-MX"/>
        </w:rPr>
      </w:pPr>
    </w:p>
    <w:p w14:paraId="277D61AC" w14:textId="1018DD1A" w:rsidR="00042405" w:rsidRDefault="00042405" w:rsidP="003F0823">
      <w:pPr>
        <w:rPr>
          <w:lang w:val="es-MX"/>
        </w:rPr>
      </w:pPr>
    </w:p>
    <w:p w14:paraId="24E6EB37" w14:textId="49DA5C5F" w:rsidR="00042405" w:rsidRDefault="00042405" w:rsidP="003F0823">
      <w:pPr>
        <w:rPr>
          <w:lang w:val="es-MX"/>
        </w:rPr>
      </w:pPr>
    </w:p>
    <w:p w14:paraId="5916759D" w14:textId="4DAADE5A" w:rsidR="00042405" w:rsidRDefault="00042405" w:rsidP="003F0823">
      <w:pPr>
        <w:rPr>
          <w:lang w:val="es-MX"/>
        </w:rPr>
      </w:pPr>
    </w:p>
    <w:p w14:paraId="2F210620" w14:textId="20F4D4E4" w:rsidR="00042405" w:rsidRDefault="00042405" w:rsidP="003F0823">
      <w:pPr>
        <w:rPr>
          <w:lang w:val="es-MX"/>
        </w:rPr>
      </w:pPr>
    </w:p>
    <w:p w14:paraId="6B97EB71" w14:textId="3E304C3B" w:rsidR="00042405" w:rsidRDefault="00042405" w:rsidP="003F0823">
      <w:pPr>
        <w:rPr>
          <w:lang w:val="es-MX"/>
        </w:rPr>
      </w:pPr>
    </w:p>
    <w:p w14:paraId="5DE948C7" w14:textId="5999CFDC" w:rsidR="00042405" w:rsidRDefault="00042405" w:rsidP="003F0823">
      <w:pPr>
        <w:rPr>
          <w:lang w:val="es-MX"/>
        </w:rPr>
      </w:pPr>
    </w:p>
    <w:p w14:paraId="7CC81564" w14:textId="22E9A1CE" w:rsidR="00042405" w:rsidRDefault="00042405" w:rsidP="003F0823">
      <w:pPr>
        <w:rPr>
          <w:lang w:val="es-MX"/>
        </w:rPr>
      </w:pPr>
    </w:p>
    <w:p w14:paraId="77F114B4" w14:textId="76B4386B" w:rsidR="00042405" w:rsidRDefault="00042405" w:rsidP="003F0823">
      <w:pPr>
        <w:rPr>
          <w:lang w:val="es-MX"/>
        </w:rPr>
      </w:pPr>
    </w:p>
    <w:p w14:paraId="7AE56AF6" w14:textId="4E455694" w:rsidR="00042405" w:rsidRDefault="00042405" w:rsidP="003F0823">
      <w:pPr>
        <w:rPr>
          <w:lang w:val="es-MX"/>
        </w:rPr>
      </w:pPr>
    </w:p>
    <w:p w14:paraId="5517454E" w14:textId="78CA9D7F" w:rsidR="00042405" w:rsidRDefault="00042405" w:rsidP="003F0823">
      <w:pPr>
        <w:rPr>
          <w:lang w:val="es-MX"/>
        </w:rPr>
      </w:pPr>
    </w:p>
    <w:p w14:paraId="1008FB03" w14:textId="43926EE4" w:rsidR="00042405" w:rsidRDefault="00042405" w:rsidP="003F0823">
      <w:pPr>
        <w:rPr>
          <w:lang w:val="es-MX"/>
        </w:rPr>
      </w:pPr>
    </w:p>
    <w:p w14:paraId="63B501A2" w14:textId="320C97C4" w:rsidR="00042405" w:rsidRDefault="00042405" w:rsidP="003F0823">
      <w:pPr>
        <w:rPr>
          <w:lang w:val="es-MX"/>
        </w:rPr>
      </w:pPr>
    </w:p>
    <w:p w14:paraId="282713F8" w14:textId="7E35DBCB" w:rsidR="00042405" w:rsidRDefault="00042405" w:rsidP="003F0823">
      <w:pPr>
        <w:rPr>
          <w:lang w:val="es-MX"/>
        </w:rPr>
      </w:pPr>
    </w:p>
    <w:p w14:paraId="733DFE9E" w14:textId="2C5DE79D" w:rsidR="00042405" w:rsidRDefault="00042405" w:rsidP="003F0823">
      <w:pPr>
        <w:rPr>
          <w:lang w:val="es-MX"/>
        </w:rPr>
      </w:pPr>
    </w:p>
    <w:p w14:paraId="298B4163" w14:textId="77777777" w:rsidR="00042405" w:rsidRDefault="00042405" w:rsidP="003F0823">
      <w:pPr>
        <w:rPr>
          <w:lang w:val="es-MX"/>
        </w:rPr>
      </w:pPr>
    </w:p>
    <w:p w14:paraId="21027315" w14:textId="77777777" w:rsidR="00547EE1" w:rsidRDefault="00547EE1" w:rsidP="003F0823">
      <w:pPr>
        <w:rPr>
          <w:lang w:val="es-MX"/>
        </w:rPr>
      </w:pPr>
    </w:p>
    <w:p w14:paraId="41E0CCAF" w14:textId="77777777" w:rsidR="00037331" w:rsidRDefault="00037331" w:rsidP="003F0823">
      <w:pPr>
        <w:rPr>
          <w:lang w:val="es-MX"/>
        </w:rPr>
      </w:pPr>
    </w:p>
    <w:p w14:paraId="538FC2EB" w14:textId="77DF21FE" w:rsidR="00434323" w:rsidRPr="0081275E" w:rsidRDefault="00EE17DC" w:rsidP="00037331">
      <w:pPr>
        <w:rPr>
          <w:b/>
          <w:bCs/>
          <w:lang w:val="es-MX"/>
        </w:rPr>
      </w:pPr>
      <w:r w:rsidRPr="0081275E">
        <w:rPr>
          <w:b/>
          <w:bCs/>
          <w:lang w:val="es-MX"/>
        </w:rPr>
        <w:lastRenderedPageBreak/>
        <w:t>R</w:t>
      </w:r>
      <w:r w:rsidR="00547EE1">
        <w:rPr>
          <w:b/>
          <w:bCs/>
          <w:lang w:val="es-MX"/>
        </w:rPr>
        <w:t>Ú</w:t>
      </w:r>
      <w:r w:rsidRPr="0081275E">
        <w:rPr>
          <w:b/>
          <w:bCs/>
          <w:lang w:val="es-MX"/>
        </w:rPr>
        <w:t>BRICA DE E</w:t>
      </w:r>
      <w:r w:rsidR="00434323" w:rsidRPr="0081275E">
        <w:rPr>
          <w:b/>
          <w:bCs/>
          <w:lang w:val="es-MX"/>
        </w:rPr>
        <w:t>VALUA</w:t>
      </w:r>
      <w:r w:rsidR="00037331">
        <w:rPr>
          <w:b/>
          <w:bCs/>
          <w:lang w:val="es-MX"/>
        </w:rPr>
        <w:t>CIÓN</w:t>
      </w:r>
    </w:p>
    <w:p w14:paraId="0570A616" w14:textId="438F4BC8" w:rsidR="00037331" w:rsidRDefault="000C791B">
      <w:pPr>
        <w:rPr>
          <w:lang w:val="es-MX"/>
        </w:rPr>
      </w:pPr>
      <w:r>
        <w:rPr>
          <w:noProof/>
        </w:rPr>
        <w:drawing>
          <wp:anchor distT="0" distB="0" distL="114300" distR="114300" simplePos="0" relativeHeight="251659264" behindDoc="1" locked="0" layoutInCell="1" allowOverlap="1" wp14:anchorId="42E31A03" wp14:editId="74196A13">
            <wp:simplePos x="0" y="0"/>
            <wp:positionH relativeFrom="column">
              <wp:posOffset>1109980</wp:posOffset>
            </wp:positionH>
            <wp:positionV relativeFrom="paragraph">
              <wp:posOffset>154305</wp:posOffset>
            </wp:positionV>
            <wp:extent cx="5867400" cy="4981537"/>
            <wp:effectExtent l="0" t="0" r="0" b="0"/>
            <wp:wrapNone/>
            <wp:docPr id="5" name="Imagen 5"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captura de pantalla de un celular&#10;&#10;Descripción generada automáticamente con confianza media"/>
                    <pic:cNvPicPr>
                      <a:picLocks noChangeAspect="1"/>
                    </pic:cNvPicPr>
                  </pic:nvPicPr>
                  <pic:blipFill rotWithShape="1">
                    <a:blip r:embed="rId10">
                      <a:extLst>
                        <a:ext uri="{28A0092B-C50C-407E-A947-70E740481C1C}">
                          <a14:useLocalDpi xmlns:a14="http://schemas.microsoft.com/office/drawing/2010/main" val="0"/>
                        </a:ext>
                      </a:extLst>
                    </a:blip>
                    <a:srcRect l="1777" r="9362"/>
                    <a:stretch/>
                  </pic:blipFill>
                  <pic:spPr bwMode="auto">
                    <a:xfrm>
                      <a:off x="0" y="0"/>
                      <a:ext cx="5867400" cy="49815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829076" w14:textId="69D5A106" w:rsidR="00434323" w:rsidRDefault="00434323">
      <w:pPr>
        <w:rPr>
          <w:lang w:val="es-MX"/>
        </w:rPr>
      </w:pPr>
    </w:p>
    <w:p w14:paraId="5957E763" w14:textId="7A427C50" w:rsidR="00037331" w:rsidRDefault="00037331">
      <w:pPr>
        <w:rPr>
          <w:lang w:val="es-MX"/>
        </w:rPr>
      </w:pPr>
    </w:p>
    <w:p w14:paraId="63A80A89" w14:textId="40A9252D" w:rsidR="00037331" w:rsidRDefault="00037331">
      <w:pPr>
        <w:rPr>
          <w:lang w:val="es-MX"/>
        </w:rPr>
      </w:pPr>
    </w:p>
    <w:p w14:paraId="34040F68" w14:textId="1ACFDD61" w:rsidR="00037331" w:rsidRDefault="00037331">
      <w:pPr>
        <w:rPr>
          <w:lang w:val="es-MX"/>
        </w:rPr>
      </w:pPr>
    </w:p>
    <w:p w14:paraId="336C887D" w14:textId="65BCEA5E" w:rsidR="00037331" w:rsidRDefault="00037331">
      <w:pPr>
        <w:rPr>
          <w:lang w:val="es-MX"/>
        </w:rPr>
      </w:pPr>
    </w:p>
    <w:p w14:paraId="1B77F284" w14:textId="639F67AD" w:rsidR="00037331" w:rsidRDefault="00037331">
      <w:pPr>
        <w:rPr>
          <w:lang w:val="es-MX"/>
        </w:rPr>
      </w:pPr>
    </w:p>
    <w:p w14:paraId="75593AC0" w14:textId="7B2FCEF5" w:rsidR="00037331" w:rsidRDefault="00037331">
      <w:pPr>
        <w:rPr>
          <w:lang w:val="es-MX"/>
        </w:rPr>
      </w:pPr>
    </w:p>
    <w:p w14:paraId="74238CE7" w14:textId="12E17C85" w:rsidR="00037331" w:rsidRDefault="00037331">
      <w:pPr>
        <w:rPr>
          <w:lang w:val="es-MX"/>
        </w:rPr>
      </w:pPr>
    </w:p>
    <w:p w14:paraId="6F72C4DE" w14:textId="20F76E96" w:rsidR="00037331" w:rsidRDefault="00037331">
      <w:pPr>
        <w:rPr>
          <w:lang w:val="es-MX"/>
        </w:rPr>
      </w:pPr>
    </w:p>
    <w:p w14:paraId="4F5A46BC" w14:textId="555876C2" w:rsidR="00037331" w:rsidRDefault="00037331">
      <w:pPr>
        <w:rPr>
          <w:lang w:val="es-MX"/>
        </w:rPr>
      </w:pPr>
    </w:p>
    <w:p w14:paraId="3DD0CFDC" w14:textId="0EC30D88" w:rsidR="00037331" w:rsidRDefault="00037331">
      <w:pPr>
        <w:rPr>
          <w:lang w:val="es-MX"/>
        </w:rPr>
      </w:pPr>
    </w:p>
    <w:p w14:paraId="6BEACF61" w14:textId="2A22A630" w:rsidR="00037331" w:rsidRDefault="00037331">
      <w:pPr>
        <w:rPr>
          <w:lang w:val="es-MX"/>
        </w:rPr>
      </w:pPr>
    </w:p>
    <w:p w14:paraId="0E4E5349" w14:textId="6DDDD4CF" w:rsidR="00037331" w:rsidRDefault="00037331">
      <w:pPr>
        <w:rPr>
          <w:lang w:val="es-MX"/>
        </w:rPr>
      </w:pPr>
    </w:p>
    <w:p w14:paraId="7239F95D" w14:textId="352061D7" w:rsidR="00037331" w:rsidRDefault="00037331">
      <w:pPr>
        <w:rPr>
          <w:lang w:val="es-MX"/>
        </w:rPr>
      </w:pPr>
    </w:p>
    <w:p w14:paraId="36565517" w14:textId="290B20FC" w:rsidR="00037331" w:rsidRDefault="00037331">
      <w:pPr>
        <w:rPr>
          <w:lang w:val="es-MX"/>
        </w:rPr>
      </w:pPr>
    </w:p>
    <w:p w14:paraId="2AFD1DEB" w14:textId="4B7186F4" w:rsidR="00037331" w:rsidRDefault="00037331">
      <w:pPr>
        <w:rPr>
          <w:lang w:val="es-MX"/>
        </w:rPr>
      </w:pPr>
    </w:p>
    <w:p w14:paraId="5D531C86" w14:textId="587A315F" w:rsidR="00037331" w:rsidRDefault="00037331">
      <w:pPr>
        <w:rPr>
          <w:lang w:val="es-MX"/>
        </w:rPr>
      </w:pPr>
    </w:p>
    <w:p w14:paraId="62C4EA8B" w14:textId="3766B8F4" w:rsidR="00037331" w:rsidRDefault="00037331">
      <w:pPr>
        <w:rPr>
          <w:lang w:val="es-MX"/>
        </w:rPr>
      </w:pPr>
    </w:p>
    <w:p w14:paraId="7AD2360A" w14:textId="6D700FD2" w:rsidR="00037331" w:rsidRDefault="00037331">
      <w:pPr>
        <w:rPr>
          <w:lang w:val="es-MX"/>
        </w:rPr>
      </w:pPr>
    </w:p>
    <w:p w14:paraId="7F1BE498" w14:textId="6C1D9E6A" w:rsidR="00037331" w:rsidRDefault="00037331">
      <w:pPr>
        <w:rPr>
          <w:lang w:val="es-MX"/>
        </w:rPr>
      </w:pPr>
    </w:p>
    <w:p w14:paraId="47534ACF" w14:textId="6169BC3E" w:rsidR="00037331" w:rsidRDefault="00037331">
      <w:pPr>
        <w:rPr>
          <w:lang w:val="es-MX"/>
        </w:rPr>
      </w:pPr>
    </w:p>
    <w:p w14:paraId="30677695" w14:textId="0C3D06BA" w:rsidR="00037331" w:rsidRDefault="00037331">
      <w:pPr>
        <w:rPr>
          <w:lang w:val="es-MX"/>
        </w:rPr>
      </w:pPr>
    </w:p>
    <w:p w14:paraId="1C37C3D2" w14:textId="22601640" w:rsidR="00037331" w:rsidRDefault="00037331">
      <w:pPr>
        <w:rPr>
          <w:lang w:val="es-MX"/>
        </w:rPr>
      </w:pPr>
    </w:p>
    <w:p w14:paraId="5B424940" w14:textId="1900F857" w:rsidR="00037331" w:rsidRDefault="00037331">
      <w:pPr>
        <w:rPr>
          <w:lang w:val="es-MX"/>
        </w:rPr>
      </w:pPr>
    </w:p>
    <w:p w14:paraId="5543DE26" w14:textId="27AE28A7" w:rsidR="00037331" w:rsidRDefault="00037331">
      <w:pPr>
        <w:rPr>
          <w:lang w:val="es-MX"/>
        </w:rPr>
      </w:pPr>
    </w:p>
    <w:p w14:paraId="5F5A6821" w14:textId="2A59B58C" w:rsidR="00037331" w:rsidRDefault="00037331">
      <w:pPr>
        <w:rPr>
          <w:lang w:val="es-MX"/>
        </w:rPr>
      </w:pPr>
    </w:p>
    <w:p w14:paraId="1091340E" w14:textId="77777777" w:rsidR="00605803" w:rsidRPr="00037331" w:rsidRDefault="00605803">
      <w:pPr>
        <w:rPr>
          <w:b/>
          <w:bCs/>
          <w:sz w:val="28"/>
          <w:szCs w:val="28"/>
          <w:lang w:val="es-MX"/>
        </w:rPr>
      </w:pPr>
    </w:p>
    <w:sectPr w:rsidR="00605803" w:rsidRPr="00037331" w:rsidSect="00D54B2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523"/>
    <w:multiLevelType w:val="hybridMultilevel"/>
    <w:tmpl w:val="10C6D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07F38"/>
    <w:multiLevelType w:val="hybridMultilevel"/>
    <w:tmpl w:val="D710440E"/>
    <w:lvl w:ilvl="0" w:tplc="63508008">
      <w:start w:val="1"/>
      <w:numFmt w:val="bullet"/>
      <w:lvlText w:val="-"/>
      <w:lvlJc w:val="left"/>
      <w:pPr>
        <w:ind w:left="720" w:hanging="360"/>
      </w:pPr>
      <w:rPr>
        <w:rFonts w:ascii="Calibri" w:hAnsi="Calibri" w:hint="default"/>
      </w:rPr>
    </w:lvl>
    <w:lvl w:ilvl="1" w:tplc="3864DA04">
      <w:start w:val="1"/>
      <w:numFmt w:val="bullet"/>
      <w:lvlText w:val="o"/>
      <w:lvlJc w:val="left"/>
      <w:pPr>
        <w:ind w:left="1440" w:hanging="360"/>
      </w:pPr>
      <w:rPr>
        <w:rFonts w:ascii="Courier New" w:hAnsi="Courier New" w:hint="default"/>
      </w:rPr>
    </w:lvl>
    <w:lvl w:ilvl="2" w:tplc="86947424">
      <w:start w:val="1"/>
      <w:numFmt w:val="bullet"/>
      <w:lvlText w:val=""/>
      <w:lvlJc w:val="left"/>
      <w:pPr>
        <w:ind w:left="2160" w:hanging="360"/>
      </w:pPr>
      <w:rPr>
        <w:rFonts w:ascii="Wingdings" w:hAnsi="Wingdings" w:hint="default"/>
      </w:rPr>
    </w:lvl>
    <w:lvl w:ilvl="3" w:tplc="290E7BFE">
      <w:start w:val="1"/>
      <w:numFmt w:val="bullet"/>
      <w:lvlText w:val=""/>
      <w:lvlJc w:val="left"/>
      <w:pPr>
        <w:ind w:left="2880" w:hanging="360"/>
      </w:pPr>
      <w:rPr>
        <w:rFonts w:ascii="Symbol" w:hAnsi="Symbol" w:hint="default"/>
      </w:rPr>
    </w:lvl>
    <w:lvl w:ilvl="4" w:tplc="3D069BD2">
      <w:start w:val="1"/>
      <w:numFmt w:val="bullet"/>
      <w:lvlText w:val="o"/>
      <w:lvlJc w:val="left"/>
      <w:pPr>
        <w:ind w:left="3600" w:hanging="360"/>
      </w:pPr>
      <w:rPr>
        <w:rFonts w:ascii="Courier New" w:hAnsi="Courier New" w:hint="default"/>
      </w:rPr>
    </w:lvl>
    <w:lvl w:ilvl="5" w:tplc="455AF530">
      <w:start w:val="1"/>
      <w:numFmt w:val="bullet"/>
      <w:lvlText w:val=""/>
      <w:lvlJc w:val="left"/>
      <w:pPr>
        <w:ind w:left="4320" w:hanging="360"/>
      </w:pPr>
      <w:rPr>
        <w:rFonts w:ascii="Wingdings" w:hAnsi="Wingdings" w:hint="default"/>
      </w:rPr>
    </w:lvl>
    <w:lvl w:ilvl="6" w:tplc="DA5EF5E8">
      <w:start w:val="1"/>
      <w:numFmt w:val="bullet"/>
      <w:lvlText w:val=""/>
      <w:lvlJc w:val="left"/>
      <w:pPr>
        <w:ind w:left="5040" w:hanging="360"/>
      </w:pPr>
      <w:rPr>
        <w:rFonts w:ascii="Symbol" w:hAnsi="Symbol" w:hint="default"/>
      </w:rPr>
    </w:lvl>
    <w:lvl w:ilvl="7" w:tplc="4B80C764">
      <w:start w:val="1"/>
      <w:numFmt w:val="bullet"/>
      <w:lvlText w:val="o"/>
      <w:lvlJc w:val="left"/>
      <w:pPr>
        <w:ind w:left="5760" w:hanging="360"/>
      </w:pPr>
      <w:rPr>
        <w:rFonts w:ascii="Courier New" w:hAnsi="Courier New" w:hint="default"/>
      </w:rPr>
    </w:lvl>
    <w:lvl w:ilvl="8" w:tplc="DB7A90C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2"/>
    <w:rsid w:val="00037331"/>
    <w:rsid w:val="00042405"/>
    <w:rsid w:val="00046746"/>
    <w:rsid w:val="000C791B"/>
    <w:rsid w:val="0016777A"/>
    <w:rsid w:val="001953A6"/>
    <w:rsid w:val="001E544D"/>
    <w:rsid w:val="002142B1"/>
    <w:rsid w:val="0024195A"/>
    <w:rsid w:val="003F0823"/>
    <w:rsid w:val="00434323"/>
    <w:rsid w:val="00437EEA"/>
    <w:rsid w:val="00547EE1"/>
    <w:rsid w:val="00555831"/>
    <w:rsid w:val="00605803"/>
    <w:rsid w:val="006267F3"/>
    <w:rsid w:val="007227EB"/>
    <w:rsid w:val="0081275E"/>
    <w:rsid w:val="00816EDF"/>
    <w:rsid w:val="008C038E"/>
    <w:rsid w:val="008C5F1E"/>
    <w:rsid w:val="00924492"/>
    <w:rsid w:val="009B1E34"/>
    <w:rsid w:val="009E4EE5"/>
    <w:rsid w:val="00A17F99"/>
    <w:rsid w:val="00A83843"/>
    <w:rsid w:val="00B146F8"/>
    <w:rsid w:val="00D54B22"/>
    <w:rsid w:val="00EE17DC"/>
    <w:rsid w:val="02786591"/>
    <w:rsid w:val="08B38656"/>
    <w:rsid w:val="0D24DD19"/>
    <w:rsid w:val="127197C0"/>
    <w:rsid w:val="1B706C98"/>
    <w:rsid w:val="1C360319"/>
    <w:rsid w:val="1DE1DF61"/>
    <w:rsid w:val="1F6B78CC"/>
    <w:rsid w:val="1F7DAFC2"/>
    <w:rsid w:val="27DBCC3F"/>
    <w:rsid w:val="29584E20"/>
    <w:rsid w:val="2EDBBA37"/>
    <w:rsid w:val="2F687439"/>
    <w:rsid w:val="3040D928"/>
    <w:rsid w:val="35C4453F"/>
    <w:rsid w:val="36BBD170"/>
    <w:rsid w:val="3880716E"/>
    <w:rsid w:val="39EFA8F4"/>
    <w:rsid w:val="437D62DD"/>
    <w:rsid w:val="4629E7CC"/>
    <w:rsid w:val="46CE2BFC"/>
    <w:rsid w:val="46E19C7A"/>
    <w:rsid w:val="4E843B0B"/>
    <w:rsid w:val="4FC748F5"/>
    <w:rsid w:val="52EF4277"/>
    <w:rsid w:val="5A1E262F"/>
    <w:rsid w:val="5AF68B1E"/>
    <w:rsid w:val="5BB9F690"/>
    <w:rsid w:val="5EDE26D4"/>
    <w:rsid w:val="608D67B3"/>
    <w:rsid w:val="6560D8D6"/>
    <w:rsid w:val="66E47DF4"/>
    <w:rsid w:val="6CC3DD4D"/>
    <w:rsid w:val="6FFB7E0F"/>
    <w:rsid w:val="763E26B8"/>
    <w:rsid w:val="7DA12B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8677F"/>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2.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73B4D-8825-44AA-ADB1-FE5B2C020312}">
  <ds:schemaRefs>
    <ds:schemaRef ds:uri="http://schemas.openxmlformats.org/officeDocument/2006/bibliography"/>
  </ds:schemaRefs>
</ds:datastoreItem>
</file>

<file path=customXml/itemProps4.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1105</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AulaDigital</dc:creator>
  <cp:lastModifiedBy>Daniela Martinez</cp:lastModifiedBy>
  <cp:revision>2</cp:revision>
  <dcterms:created xsi:type="dcterms:W3CDTF">2022-02-26T03:26:00Z</dcterms:created>
  <dcterms:modified xsi:type="dcterms:W3CDTF">2022-02-26T03:26:00Z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