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-497202</wp:posOffset>
            </wp:positionH>
            <wp:positionV relativeFrom="paragraph">
              <wp:posOffset>-610867</wp:posOffset>
            </wp:positionV>
            <wp:extent cx="1442720" cy="1073150"/>
            <wp:effectExtent b="0" l="0" r="0" t="0"/>
            <wp:wrapSquare wrapText="bothSides" distB="0" distT="0" distL="114300" distR="11430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1442720" cy="1073150"/>
                    </a:xfrm>
                    <a:prstGeom prst="rect"/>
                    <a:ln/>
                  </pic:spPr>
                </pic:pic>
              </a:graphicData>
            </a:graphic>
          </wp:anchor>
        </w:drawing>
      </w:r>
    </w:p>
    <w:p w:rsidR="00000000" w:rsidDel="00000000" w:rsidP="00000000" w:rsidRDefault="00000000" w:rsidRPr="00000000" w14:paraId="00000002">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Licenciatura en educación preescolar</w:t>
      </w:r>
    </w:p>
    <w:p w:rsidR="00000000" w:rsidDel="00000000" w:rsidP="00000000" w:rsidRDefault="00000000" w:rsidRPr="00000000" w14:paraId="00000003">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Sexto Semestre</w:t>
      </w:r>
    </w:p>
    <w:p w:rsidR="00000000" w:rsidDel="00000000" w:rsidP="00000000" w:rsidRDefault="00000000" w:rsidRPr="00000000" w14:paraId="00000004">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Docente:</w:t>
      </w:r>
      <w:r w:rsidDel="00000000" w:rsidR="00000000" w:rsidRPr="00000000">
        <w:rPr>
          <w:rFonts w:ascii="Calibri" w:cs="Calibri" w:eastAsia="Calibri" w:hAnsi="Calibri"/>
          <w:sz w:val="32"/>
          <w:szCs w:val="32"/>
          <w:rtl w:val="0"/>
        </w:rPr>
        <w:t xml:space="preserve"> </w:t>
      </w:r>
      <w:r w:rsidDel="00000000" w:rsidR="00000000" w:rsidRPr="00000000">
        <w:rPr>
          <w:sz w:val="26"/>
          <w:szCs w:val="26"/>
          <w:rtl w:val="0"/>
        </w:rPr>
        <w:t xml:space="preserve">ELENA MONSERRAT GAMEZ CEPEDA</w:t>
      </w:r>
      <w:r w:rsidDel="00000000" w:rsidR="00000000" w:rsidRPr="00000000">
        <w:rPr>
          <w:rtl w:val="0"/>
        </w:rPr>
      </w:r>
    </w:p>
    <w:p w:rsidR="00000000" w:rsidDel="00000000" w:rsidP="00000000" w:rsidRDefault="00000000" w:rsidRPr="00000000" w14:paraId="00000005">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Curso:</w:t>
      </w:r>
      <w:r w:rsidDel="00000000" w:rsidR="00000000" w:rsidRPr="00000000">
        <w:rPr>
          <w:rFonts w:ascii="Calibri" w:cs="Calibri" w:eastAsia="Calibri" w:hAnsi="Calibri"/>
          <w:sz w:val="32"/>
          <w:szCs w:val="32"/>
          <w:rtl w:val="0"/>
        </w:rPr>
        <w:t xml:space="preserve"> TRABAJO DOCENTE Y PROYECTOS DE MEJORA ESCOLAR</w:t>
      </w:r>
    </w:p>
    <w:p w:rsidR="00000000" w:rsidDel="00000000" w:rsidP="00000000" w:rsidRDefault="00000000" w:rsidRPr="00000000" w14:paraId="00000006">
      <w:pPr>
        <w:spacing w:after="160" w:line="259" w:lineRule="auto"/>
        <w:jc w:val="center"/>
        <w:rPr>
          <w:sz w:val="24"/>
          <w:szCs w:val="24"/>
        </w:rPr>
      </w:pPr>
      <w:r w:rsidDel="00000000" w:rsidR="00000000" w:rsidRPr="00000000">
        <w:rPr>
          <w:b w:val="1"/>
          <w:sz w:val="24"/>
          <w:szCs w:val="24"/>
          <w:rtl w:val="0"/>
        </w:rPr>
        <w:t xml:space="preserve">UNIDAD 1</w:t>
      </w:r>
      <w:r w:rsidDel="00000000" w:rsidR="00000000" w:rsidRPr="00000000">
        <w:rPr>
          <w:sz w:val="24"/>
          <w:szCs w:val="24"/>
          <w:rtl w:val="0"/>
        </w:rPr>
        <w:t xml:space="preserve"> DESAFÍOS EN TORNO A LA INCOMPLETUD DE LA FORMACIÓN INICIAL DE DOCENTES EN EL MARCO DE PROYECTOS DE INNOVACIÓN PEDAGÓGICA: LAS LECCIONES APRENDIDAS.</w:t>
      </w:r>
    </w:p>
    <w:p w:rsidR="00000000" w:rsidDel="00000000" w:rsidP="00000000" w:rsidRDefault="00000000" w:rsidRPr="00000000" w14:paraId="00000007">
      <w:pPr>
        <w:spacing w:after="160" w:line="259" w:lineRule="auto"/>
        <w:jc w:val="center"/>
        <w:rPr>
          <w:b w:val="1"/>
          <w:sz w:val="24"/>
          <w:szCs w:val="24"/>
        </w:rPr>
      </w:pPr>
      <w:r w:rsidDel="00000000" w:rsidR="00000000" w:rsidRPr="00000000">
        <w:rPr>
          <w:b w:val="1"/>
          <w:sz w:val="24"/>
          <w:szCs w:val="24"/>
          <w:rtl w:val="0"/>
        </w:rPr>
        <w:t xml:space="preserve">Competencias de la unidad de aprendizaje:</w:t>
      </w:r>
    </w:p>
    <w:p w:rsidR="00000000" w:rsidDel="00000000" w:rsidP="00000000" w:rsidRDefault="00000000" w:rsidRPr="00000000" w14:paraId="00000008">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09">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tab/>
      </w:r>
    </w:p>
    <w:p w:rsidR="00000000" w:rsidDel="00000000" w:rsidP="00000000" w:rsidRDefault="00000000" w:rsidRPr="00000000" w14:paraId="0000000A">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tab/>
      </w:r>
    </w:p>
    <w:p w:rsidR="00000000" w:rsidDel="00000000" w:rsidP="00000000" w:rsidRDefault="00000000" w:rsidRPr="00000000" w14:paraId="0000000B">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C">
      <w:pPr>
        <w:numPr>
          <w:ilvl w:val="0"/>
          <w:numId w:val="2"/>
        </w:numPr>
        <w:spacing w:after="0" w:afterAutospacing="0" w:line="259" w:lineRule="auto"/>
        <w:ind w:left="1440" w:hanging="360"/>
        <w:rPr>
          <w:sz w:val="24"/>
          <w:szCs w:val="24"/>
          <w:u w:val="none"/>
        </w:rPr>
      </w:pPr>
      <w:r w:rsidDel="00000000" w:rsidR="00000000" w:rsidRPr="00000000">
        <w:rPr>
          <w:sz w:val="24"/>
          <w:szCs w:val="24"/>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0D">
      <w:pPr>
        <w:numPr>
          <w:ilvl w:val="0"/>
          <w:numId w:val="2"/>
        </w:numPr>
        <w:spacing w:after="160" w:line="259" w:lineRule="auto"/>
        <w:ind w:left="1440" w:hanging="360"/>
        <w:rPr>
          <w:sz w:val="24"/>
          <w:szCs w:val="24"/>
          <w:u w:val="none"/>
        </w:rPr>
      </w:pPr>
      <w:r w:rsidDel="00000000" w:rsidR="00000000" w:rsidRPr="00000000">
        <w:rPr>
          <w:sz w:val="24"/>
          <w:szCs w:val="24"/>
          <w:rtl w:val="0"/>
        </w:rPr>
        <w:t xml:space="preserve">Actúa de manera ética ante la diversidad de situaciones que se presentan en la práctica profesional.</w:t>
      </w:r>
      <w:r w:rsidDel="00000000" w:rsidR="00000000" w:rsidRPr="00000000">
        <w:rPr>
          <w:rtl w:val="0"/>
        </w:rPr>
      </w:r>
    </w:p>
    <w:p w:rsidR="00000000" w:rsidDel="00000000" w:rsidP="00000000" w:rsidRDefault="00000000" w:rsidRPr="00000000" w14:paraId="0000000E">
      <w:pPr>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Alumna:</w:t>
      </w:r>
    </w:p>
    <w:p w:rsidR="00000000" w:rsidDel="00000000" w:rsidP="00000000" w:rsidRDefault="00000000" w:rsidRPr="00000000" w14:paraId="0000000F">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Danna Sophia Rangel Ibarra</w:t>
      </w:r>
    </w:p>
    <w:p w:rsidR="00000000" w:rsidDel="00000000" w:rsidP="00000000" w:rsidRDefault="00000000" w:rsidRPr="00000000" w14:paraId="00000010">
      <w:pPr>
        <w:spacing w:after="160" w:line="259"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Grado:</w:t>
      </w:r>
      <w:r w:rsidDel="00000000" w:rsidR="00000000" w:rsidRPr="00000000">
        <w:rPr>
          <w:rFonts w:ascii="Calibri" w:cs="Calibri" w:eastAsia="Calibri" w:hAnsi="Calibri"/>
          <w:sz w:val="32"/>
          <w:szCs w:val="32"/>
          <w:rtl w:val="0"/>
        </w:rPr>
        <w:t xml:space="preserve"> 3º </w:t>
      </w:r>
      <w:r w:rsidDel="00000000" w:rsidR="00000000" w:rsidRPr="00000000">
        <w:rPr>
          <w:rFonts w:ascii="Calibri" w:cs="Calibri" w:eastAsia="Calibri" w:hAnsi="Calibri"/>
          <w:b w:val="1"/>
          <w:sz w:val="32"/>
          <w:szCs w:val="32"/>
          <w:rtl w:val="0"/>
        </w:rPr>
        <w:t xml:space="preserve">Sección:</w:t>
      </w:r>
      <w:r w:rsidDel="00000000" w:rsidR="00000000" w:rsidRPr="00000000">
        <w:rPr>
          <w:rFonts w:ascii="Calibri" w:cs="Calibri" w:eastAsia="Calibri" w:hAnsi="Calibri"/>
          <w:sz w:val="32"/>
          <w:szCs w:val="32"/>
          <w:rtl w:val="0"/>
        </w:rPr>
        <w:t xml:space="preserve"> “C”</w:t>
      </w:r>
    </w:p>
    <w:p w:rsidR="00000000" w:rsidDel="00000000" w:rsidP="00000000" w:rsidRDefault="00000000" w:rsidRPr="00000000" w14:paraId="00000011">
      <w:pPr>
        <w:spacing w:after="75" w:before="75" w:line="240" w:lineRule="auto"/>
        <w:jc w:val="center"/>
        <w:rPr>
          <w:b w:val="1"/>
          <w:i w:val="1"/>
          <w:sz w:val="24"/>
          <w:szCs w:val="24"/>
        </w:rPr>
      </w:pPr>
      <w:r w:rsidDel="00000000" w:rsidR="00000000" w:rsidRPr="00000000">
        <w:rPr>
          <w:b w:val="1"/>
          <w:sz w:val="32"/>
          <w:szCs w:val="32"/>
          <w:rtl w:val="0"/>
        </w:rPr>
        <w:t xml:space="preserve">Trabajo a desarrollar: </w:t>
      </w:r>
      <w:r w:rsidDel="00000000" w:rsidR="00000000" w:rsidRPr="00000000">
        <w:rPr>
          <w:b w:val="1"/>
          <w:i w:val="1"/>
          <w:sz w:val="24"/>
          <w:szCs w:val="24"/>
          <w:rtl w:val="0"/>
        </w:rPr>
        <w:t xml:space="preserve"> </w:t>
      </w:r>
    </w:p>
    <w:p w:rsidR="00000000" w:rsidDel="00000000" w:rsidP="00000000" w:rsidRDefault="00000000" w:rsidRPr="00000000" w14:paraId="00000012">
      <w:pPr>
        <w:spacing w:after="160" w:line="259" w:lineRule="auto"/>
        <w:jc w:val="center"/>
        <w:rPr>
          <w:rFonts w:ascii="Calibri" w:cs="Calibri" w:eastAsia="Calibri" w:hAnsi="Calibri"/>
          <w:sz w:val="24"/>
          <w:szCs w:val="24"/>
        </w:rPr>
      </w:pPr>
      <w:r w:rsidDel="00000000" w:rsidR="00000000" w:rsidRPr="00000000">
        <w:rPr>
          <w:sz w:val="24"/>
          <w:szCs w:val="24"/>
          <w:rtl w:val="0"/>
        </w:rPr>
        <w:t xml:space="preserve">Cuadro de doble entrada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spacing w:after="160" w:line="259"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160" w:line="259"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160" w:line="259" w:lineRule="auto"/>
        <w:jc w:val="center"/>
        <w:rPr>
          <w:sz w:val="24"/>
          <w:szCs w:val="24"/>
        </w:rPr>
      </w:pPr>
      <w:r w:rsidDel="00000000" w:rsidR="00000000" w:rsidRPr="00000000">
        <w:rPr>
          <w:b w:val="1"/>
          <w:sz w:val="24"/>
          <w:szCs w:val="24"/>
          <w:rtl w:val="0"/>
        </w:rPr>
        <w:t xml:space="preserve">CUADRO DE DOBLE ENTRADA: </w:t>
      </w:r>
      <w:r w:rsidDel="00000000" w:rsidR="00000000" w:rsidRPr="00000000">
        <w:rPr>
          <w:sz w:val="24"/>
          <w:szCs w:val="24"/>
          <w:rtl w:val="0"/>
        </w:rPr>
        <w:t xml:space="preserve">fortalezas y áreas de oportunidad referentes a las prácticas docentes</w:t>
      </w:r>
    </w:p>
    <w:tbl>
      <w:tblPr>
        <w:tblStyle w:val="Table1"/>
        <w:tblW w:w="104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95"/>
        <w:gridCol w:w="5190"/>
        <w:tblGridChange w:id="0">
          <w:tblGrid>
            <w:gridCol w:w="5295"/>
            <w:gridCol w:w="5190"/>
          </w:tblGrid>
        </w:tblGridChange>
      </w:tblGrid>
      <w:tr>
        <w:trPr>
          <w:cantSplit w:val="0"/>
          <w:tblHeader w:val="0"/>
        </w:trPr>
        <w:tc>
          <w:tcPr>
            <w:shd w:fill="8e7cc3"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Fortalezas </w:t>
            </w:r>
          </w:p>
        </w:tc>
        <w:tc>
          <w:tcPr>
            <w:shd w:fill="b4a7d6"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Áreas de oportunidad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sz w:val="24"/>
                <w:szCs w:val="24"/>
                <w:rtl w:val="0"/>
              </w:rPr>
              <w:t xml:space="preserve">Aprendí a crear material didáctico con la tecnología, adecuado a las necesidades de los niños, siendo creativo e innovador.</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Realizar actividades que fueran entretenidas para los niños, sin que sean de tanto movimiento, y que pudieran realizar en casa.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Aprendí a elaborar diagnósticos para conocer las necesidades que tienen mis alumnos, y así poder elaborar buenas planeaciones. </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Planificar actividades de acuerdo a su grado de preescolar y realizar las adecuaciones necesarias para el logro del aprendizaje. </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Aprendimos a utilizar nuevas herramientas para lograr que las clases fueran interactivas, así fueran en línea. </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Dentro de mis clases, hacía lo posible por que todos los alumnos participaran, al principio eran tímidos, después logré ganarme su confianza.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Adaptación de los materiales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Mandaba una nota al terminar las clases en línea para los alumnos que no se conectaron, pudieran realizarla después de tiempo. </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Resolvía dudas por medio de un grupo de WhatsApp, a los padres de familia, y a los alumnos también, aunque a ellos mediante audios. </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Tuve responsabilidad al momento de mandar las planeaciones con anterioridad para que la educadora pudiera revisar, en caso de correcciones las realizaba.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Los alumnos que se conectaban siempre cumplían con los materiales que se pedían.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Siempre existió una buena comunicación con la educadora.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En algunas actividades por falta de tiempo se omitía el cierre, lo cual provocó no verificar si  realmente se estaban adquiriendo los aprendizajes esperados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Al momento de narrar cuentos poder hacer cambios de voz y un poco más interactivo.</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Hubo días en donde olvidaba que los avisos o tareas tenían que ser mandados únicamente dentro del horario escolar, es decir, para después de las 12 ya no se podía mandar nada, cuando esto ocurría tenía que hacer adecuaciones, dependiendo de la situación.  </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Eran pocos los alumnos que asistían, y normalmente dependían de la responsabilidad de los padres para poder asistir a dichas reuniones, aunque esto ya no dependía tanto de nosotros. </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No encontré alguna solución que me ayudara a integrar a los alumnos que faltaban por conectarse.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Los padres de familia hacían parte de los trabajos de los niños, esto yo lo considero como área de oportunidad, ya que no encontraba la forma de mencionarles a los papás que dejaran solos a los alumnos, al momento de trabajar. </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Muchas veces los alumnos son constantemente interrumpidos por sus propios hermanos, o algún otro miembro de la familia, en ocasiones los mismos hermanos llegaban y tomaban la clase junto ellos, o simplemente los distraen. </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No siempre va a funcionar el internet o plataforma digital y será difícil aplicar algún video o actividad y se perderá mucho tiempo. </w:t>
            </w:r>
          </w:p>
        </w:tc>
      </w:tr>
    </w:tbl>
    <w:p w:rsidR="00000000" w:rsidDel="00000000" w:rsidP="00000000" w:rsidRDefault="00000000" w:rsidRPr="00000000" w14:paraId="0000002D">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