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  <w:r w:rsidR="009361DA">
        <w:rPr>
          <w:lang w:val="es-MX"/>
        </w:rPr>
        <w:t>Es el área de computación, pero no funcionan unas computadoras.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9361DA" w:rsidRPr="009361DA" w:rsidRDefault="009361DA" w:rsidP="009361DA">
      <w:pPr>
        <w:spacing w:line="360" w:lineRule="auto"/>
        <w:ind w:left="360"/>
        <w:rPr>
          <w:lang w:val="es-MX"/>
        </w:rPr>
      </w:pPr>
      <w:r>
        <w:rPr>
          <w:lang w:val="es-MX"/>
        </w:rPr>
        <w:t xml:space="preserve">     El cañón y tv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9361DA" w:rsidRPr="0079143F" w:rsidRDefault="009361DA" w:rsidP="009361D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9361DA" w:rsidRPr="0079143F" w:rsidRDefault="009361DA" w:rsidP="009361D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Se les permite prender las computadoras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61DA" w:rsidRDefault="00A422F3" w:rsidP="009361D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61DA" w:rsidRPr="009361DA" w:rsidRDefault="009361DA" w:rsidP="009361D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Les gusta mucho ver </w:t>
      </w:r>
      <w:bookmarkStart w:id="0" w:name="_GoBack"/>
      <w:bookmarkEnd w:id="0"/>
      <w:r>
        <w:rPr>
          <w:lang w:val="es-MX"/>
        </w:rPr>
        <w:t>documentales, ver videos.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61DA" w:rsidRPr="0079143F" w:rsidRDefault="009361DA" w:rsidP="009361D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F8" w:rsidRDefault="005534F8" w:rsidP="00A422F3">
      <w:r>
        <w:separator/>
      </w:r>
    </w:p>
  </w:endnote>
  <w:endnote w:type="continuationSeparator" w:id="0">
    <w:p w:rsidR="005534F8" w:rsidRDefault="005534F8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F8" w:rsidRDefault="005534F8" w:rsidP="00A422F3">
      <w:r>
        <w:separator/>
      </w:r>
    </w:p>
  </w:footnote>
  <w:footnote w:type="continuationSeparator" w:id="0">
    <w:p w:rsidR="005534F8" w:rsidRDefault="005534F8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5534F8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9361DA">
      <w:rPr>
        <w:rFonts w:ascii="Arial" w:hAnsi="Arial" w:cs="Arial"/>
        <w:b/>
        <w:noProof/>
        <w:lang w:eastAsia="es-MX"/>
      </w:rPr>
      <w:t xml:space="preserve">Britania Scarlett Segovia Lucio 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9361DA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</w:t>
    </w:r>
    <w:r w:rsidR="009361DA">
      <w:rPr>
        <w:rFonts w:ascii="Arial" w:hAnsi="Arial" w:cs="Arial"/>
        <w:b/>
        <w:noProof/>
        <w:lang w:eastAsia="es-MX"/>
      </w:rPr>
      <w:t xml:space="preserve">ños:Constituyentes de 1917 Anexo a la ENEP </w:t>
    </w:r>
  </w:p>
  <w:p w:rsidR="001A25B4" w:rsidRDefault="00553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1527E3"/>
    <w:rsid w:val="001C4FA3"/>
    <w:rsid w:val="001E5ECD"/>
    <w:rsid w:val="00352F1D"/>
    <w:rsid w:val="005534F8"/>
    <w:rsid w:val="005903B6"/>
    <w:rsid w:val="009361DA"/>
    <w:rsid w:val="009372F0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8D64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52844</cp:lastModifiedBy>
  <cp:revision>3</cp:revision>
  <dcterms:created xsi:type="dcterms:W3CDTF">2022-02-18T20:28:00Z</dcterms:created>
  <dcterms:modified xsi:type="dcterms:W3CDTF">2022-03-08T23:22:00Z</dcterms:modified>
</cp:coreProperties>
</file>