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D9" w:rsidRDefault="00A80ED9" w:rsidP="00A80ED9">
      <w:pPr>
        <w:spacing w:line="360" w:lineRule="auto"/>
        <w:jc w:val="center"/>
        <w:rPr>
          <w:b/>
          <w:bCs/>
          <w:sz w:val="24"/>
        </w:rPr>
      </w:pPr>
      <w:r w:rsidRPr="00A80ED9">
        <w:rPr>
          <w:noProof/>
          <w:sz w:val="24"/>
          <w:lang w:eastAsia="es-MX"/>
        </w:rPr>
        <w:drawing>
          <wp:anchor distT="0" distB="0" distL="114300" distR="114300" simplePos="0" relativeHeight="251658240" behindDoc="1" locked="0" layoutInCell="1" allowOverlap="1" wp14:anchorId="5B602AD9" wp14:editId="13589D9A">
            <wp:simplePos x="0" y="0"/>
            <wp:positionH relativeFrom="column">
              <wp:posOffset>-156210</wp:posOffset>
            </wp:positionH>
            <wp:positionV relativeFrom="paragraph">
              <wp:posOffset>-347345</wp:posOffset>
            </wp:positionV>
            <wp:extent cx="1390650" cy="1127760"/>
            <wp:effectExtent l="0" t="0" r="0" b="0"/>
            <wp:wrapNone/>
            <wp:docPr id="8" name="Imagen 7"/>
            <wp:cNvGraphicFramePr/>
            <a:graphic xmlns:a="http://schemas.openxmlformats.org/drawingml/2006/main">
              <a:graphicData uri="http://schemas.openxmlformats.org/drawingml/2006/picture">
                <pic:pic xmlns:pic="http://schemas.openxmlformats.org/drawingml/2006/picture">
                  <pic:nvPicPr>
                    <pic:cNvPr id="8" name="Imagen 7"/>
                    <pic:cNvPicPr/>
                  </pic:nvPicPr>
                  <pic:blipFill>
                    <a:blip r:embed="rId5">
                      <a:extLst>
                        <a:ext uri="{28A0092B-C50C-407E-A947-70E740481C1C}">
                          <a14:useLocalDpi xmlns:a14="http://schemas.microsoft.com/office/drawing/2010/main" val="0"/>
                        </a:ext>
                      </a:extLst>
                    </a:blip>
                    <a:stretch>
                      <a:fillRect/>
                    </a:stretch>
                  </pic:blipFill>
                  <pic:spPr>
                    <a:xfrm>
                      <a:off x="0" y="0"/>
                      <a:ext cx="1390650" cy="1127760"/>
                    </a:xfrm>
                    <a:prstGeom prst="rect">
                      <a:avLst/>
                    </a:prstGeom>
                  </pic:spPr>
                </pic:pic>
              </a:graphicData>
            </a:graphic>
            <wp14:sizeRelH relativeFrom="page">
              <wp14:pctWidth>0</wp14:pctWidth>
            </wp14:sizeRelH>
            <wp14:sizeRelV relativeFrom="page">
              <wp14:pctHeight>0</wp14:pctHeight>
            </wp14:sizeRelV>
          </wp:anchor>
        </w:drawing>
      </w:r>
    </w:p>
    <w:p w:rsidR="00A80ED9" w:rsidRPr="00A80ED9" w:rsidRDefault="00A80ED9" w:rsidP="00A80ED9">
      <w:pPr>
        <w:spacing w:line="360" w:lineRule="auto"/>
        <w:jc w:val="center"/>
        <w:rPr>
          <w:sz w:val="24"/>
        </w:rPr>
      </w:pPr>
      <w:r w:rsidRPr="00A80ED9">
        <w:rPr>
          <w:b/>
          <w:bCs/>
          <w:sz w:val="24"/>
        </w:rPr>
        <w:t>Escuela Normal de Educación Preescolar.</w:t>
      </w:r>
    </w:p>
    <w:p w:rsidR="00A80ED9" w:rsidRPr="00A80ED9" w:rsidRDefault="00A80ED9" w:rsidP="00A80ED9">
      <w:pPr>
        <w:spacing w:line="360" w:lineRule="auto"/>
        <w:jc w:val="center"/>
        <w:rPr>
          <w:sz w:val="24"/>
        </w:rPr>
      </w:pPr>
      <w:r w:rsidRPr="00A80ED9">
        <w:rPr>
          <w:b/>
          <w:bCs/>
          <w:sz w:val="24"/>
        </w:rPr>
        <w:t xml:space="preserve">Alumna: </w:t>
      </w:r>
      <w:r w:rsidRPr="00A80ED9">
        <w:rPr>
          <w:sz w:val="24"/>
        </w:rPr>
        <w:t>Alma Cristina Olvera Rodríguez.</w:t>
      </w:r>
    </w:p>
    <w:p w:rsidR="00A80ED9" w:rsidRPr="00A80ED9" w:rsidRDefault="00A80ED9" w:rsidP="00A80ED9">
      <w:pPr>
        <w:spacing w:line="360" w:lineRule="auto"/>
        <w:jc w:val="center"/>
        <w:rPr>
          <w:sz w:val="24"/>
        </w:rPr>
      </w:pPr>
      <w:r w:rsidRPr="00A80ED9">
        <w:rPr>
          <w:b/>
          <w:bCs/>
          <w:sz w:val="24"/>
        </w:rPr>
        <w:t>Ciclo escolar 2021-2022.</w:t>
      </w:r>
    </w:p>
    <w:p w:rsidR="00A80ED9" w:rsidRPr="00A80ED9" w:rsidRDefault="00A80ED9" w:rsidP="00A80ED9">
      <w:pPr>
        <w:spacing w:line="360" w:lineRule="auto"/>
        <w:jc w:val="center"/>
        <w:rPr>
          <w:sz w:val="24"/>
        </w:rPr>
      </w:pPr>
      <w:r w:rsidRPr="00A80ED9">
        <w:rPr>
          <w:b/>
          <w:bCs/>
          <w:sz w:val="24"/>
        </w:rPr>
        <w:t xml:space="preserve">Prof. </w:t>
      </w:r>
      <w:r w:rsidRPr="00A80ED9">
        <w:rPr>
          <w:sz w:val="24"/>
        </w:rPr>
        <w:t>Silvia Banda Servín.</w:t>
      </w:r>
    </w:p>
    <w:p w:rsidR="00A80ED9" w:rsidRPr="00A80ED9" w:rsidRDefault="00A80ED9" w:rsidP="00A80ED9">
      <w:pPr>
        <w:spacing w:line="360" w:lineRule="auto"/>
        <w:jc w:val="center"/>
        <w:rPr>
          <w:sz w:val="24"/>
        </w:rPr>
      </w:pPr>
      <w:r w:rsidRPr="00A80ED9">
        <w:rPr>
          <w:b/>
          <w:bCs/>
          <w:sz w:val="24"/>
        </w:rPr>
        <w:t xml:space="preserve">Curso: </w:t>
      </w:r>
      <w:r w:rsidRPr="00A80ED9">
        <w:rPr>
          <w:sz w:val="24"/>
        </w:rPr>
        <w:t>Creación Literaria.</w:t>
      </w:r>
    </w:p>
    <w:p w:rsidR="00A80ED9" w:rsidRPr="00A80ED9" w:rsidRDefault="00A80ED9" w:rsidP="00A80ED9">
      <w:pPr>
        <w:spacing w:line="360" w:lineRule="auto"/>
        <w:jc w:val="center"/>
        <w:rPr>
          <w:sz w:val="24"/>
        </w:rPr>
      </w:pPr>
      <w:r w:rsidRPr="00A80ED9">
        <w:rPr>
          <w:b/>
          <w:bCs/>
          <w:sz w:val="24"/>
        </w:rPr>
        <w:t xml:space="preserve">Actividad: </w:t>
      </w:r>
      <w:r w:rsidRPr="00A80ED9">
        <w:rPr>
          <w:sz w:val="24"/>
        </w:rPr>
        <w:t>Exposición del tema “Aprendizajes clave”</w:t>
      </w:r>
    </w:p>
    <w:p w:rsidR="00A80ED9" w:rsidRPr="00A80ED9" w:rsidRDefault="00A80ED9" w:rsidP="00A80ED9">
      <w:pPr>
        <w:spacing w:line="360" w:lineRule="auto"/>
        <w:jc w:val="center"/>
        <w:rPr>
          <w:sz w:val="24"/>
        </w:rPr>
      </w:pPr>
      <w:r w:rsidRPr="00A80ED9">
        <w:rPr>
          <w:b/>
          <w:bCs/>
          <w:sz w:val="24"/>
        </w:rPr>
        <w:t>Unidad l “Discursos literarios en la niñez”.</w:t>
      </w:r>
    </w:p>
    <w:p w:rsidR="00A80ED9" w:rsidRPr="00A80ED9" w:rsidRDefault="00A80ED9" w:rsidP="00A80ED9">
      <w:pPr>
        <w:spacing w:line="360" w:lineRule="auto"/>
        <w:jc w:val="center"/>
        <w:rPr>
          <w:sz w:val="24"/>
        </w:rPr>
      </w:pPr>
      <w:r w:rsidRPr="00A80ED9">
        <w:rPr>
          <w:b/>
          <w:bCs/>
          <w:sz w:val="24"/>
        </w:rPr>
        <w:t>Competencias:</w:t>
      </w:r>
    </w:p>
    <w:p w:rsidR="00D07A8E" w:rsidRPr="00A80ED9" w:rsidRDefault="0017604C" w:rsidP="00A80ED9">
      <w:pPr>
        <w:numPr>
          <w:ilvl w:val="0"/>
          <w:numId w:val="1"/>
        </w:numPr>
        <w:spacing w:line="360" w:lineRule="auto"/>
        <w:jc w:val="center"/>
        <w:rPr>
          <w:sz w:val="24"/>
        </w:rPr>
      </w:pPr>
      <w:r w:rsidRPr="00A80ED9">
        <w:rPr>
          <w:sz w:val="24"/>
        </w:rPr>
        <w:t>Detecta los procesos de aprendizaje de sus alumnos para favorecer su desarrollo cognitivo y socioemocional.</w:t>
      </w:r>
    </w:p>
    <w:p w:rsidR="00D07A8E" w:rsidRPr="00A80ED9" w:rsidRDefault="0017604C" w:rsidP="00A80ED9">
      <w:pPr>
        <w:numPr>
          <w:ilvl w:val="0"/>
          <w:numId w:val="1"/>
        </w:numPr>
        <w:spacing w:line="360" w:lineRule="auto"/>
        <w:jc w:val="center"/>
        <w:rPr>
          <w:sz w:val="24"/>
        </w:rPr>
      </w:pPr>
      <w:r w:rsidRPr="00A80ED9">
        <w:rPr>
          <w:sz w:val="24"/>
        </w:rPr>
        <w:t>Integra recursos de la investigación educativa para enriquecer su práctica profesional, expresando su interés por el conocimiento, la ciencia y la mejora de la educación.</w:t>
      </w:r>
    </w:p>
    <w:p w:rsidR="00A80ED9" w:rsidRPr="00A80ED9" w:rsidRDefault="00A80ED9" w:rsidP="00A80ED9">
      <w:pPr>
        <w:spacing w:line="360" w:lineRule="auto"/>
        <w:jc w:val="right"/>
        <w:rPr>
          <w:sz w:val="24"/>
        </w:rPr>
      </w:pPr>
      <w:r w:rsidRPr="00A80ED9">
        <w:rPr>
          <w:sz w:val="24"/>
        </w:rPr>
        <w:t>07 de Marzo, 2022, Saltillo Coahuila.</w:t>
      </w:r>
    </w:p>
    <w:p w:rsidR="00A80ED9" w:rsidRDefault="00A80ED9"/>
    <w:p w:rsidR="00A80ED9" w:rsidRDefault="00A80ED9">
      <w:r>
        <w:br w:type="page"/>
      </w:r>
    </w:p>
    <w:p w:rsidR="00A80ED9" w:rsidRDefault="00A80ED9" w:rsidP="00A80ED9">
      <w:pPr>
        <w:jc w:val="center"/>
        <w:rPr>
          <w:rFonts w:ascii="Monotype Corsiva" w:hAnsi="Monotype Corsiva"/>
          <w:b/>
          <w:color w:val="00B0F0"/>
          <w:sz w:val="44"/>
        </w:rPr>
      </w:pPr>
      <w:r>
        <w:rPr>
          <w:rFonts w:ascii="Monotype Corsiva" w:hAnsi="Monotype Corsiva"/>
          <w:b/>
          <w:noProof/>
          <w:color w:val="00B0F0"/>
          <w:sz w:val="44"/>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-737235</wp:posOffset>
                </wp:positionH>
                <wp:positionV relativeFrom="paragraph">
                  <wp:posOffset>376555</wp:posOffset>
                </wp:positionV>
                <wp:extent cx="7096125" cy="238125"/>
                <wp:effectExtent l="0" t="0" r="9525" b="9525"/>
                <wp:wrapNone/>
                <wp:docPr id="1" name="Rectángulo 1"/>
                <wp:cNvGraphicFramePr/>
                <a:graphic xmlns:a="http://schemas.openxmlformats.org/drawingml/2006/main">
                  <a:graphicData uri="http://schemas.microsoft.com/office/word/2010/wordprocessingShape">
                    <wps:wsp>
                      <wps:cNvSpPr/>
                      <wps:spPr>
                        <a:xfrm>
                          <a:off x="0" y="0"/>
                          <a:ext cx="7096125" cy="23812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38A4B" id="Rectángulo 1" o:spid="_x0000_s1026" style="position:absolute;margin-left:-58.05pt;margin-top:29.65pt;width:55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jAqQIAAMUFAAAOAAAAZHJzL2Uyb0RvYy54bWysVM1u2zAMvg/YOwi6r3ay9C+oUwQtOgzo&#10;2qDt0LMqS7EBSdQkJU72NnuWvtgoyXGzrtthWA4ORZEfyU8kz843WpG1cL4FU9HRQUmJMBzq1iwr&#10;+vXh6sMJJT4wUzMFRlR0Kzw9n71/d9bZqRhDA6oWjiCI8dPOVrQJwU6LwvNGaOYPwAqDlxKcZgGP&#10;blnUjnWIrlUxLsujogNXWwdceI/ay3xJZwlfSsHDrZReBKIqirmF9HXp+xS/xeyMTZeO2ablfRrs&#10;H7LQrDUYdIC6ZIGRlWt/g9Itd+BBhgMOugApWy5SDVjNqHxVzX3DrEi1IDneDjT5/wfLb9YLR9oa&#10;344SwzQ+0R2S9vzDLFcKyCgS1Fk/Rbt7u3D9yaMYq91Ip+M/1kE2idTtQKrYBMJReVyeHo3Gh5Rw&#10;vBt/PIkywhQv3tb58EmAJlGoqMP4iUu2vvYhm+5MYjAPqq2vWqXSITaKuFCOrBk+MeNcmDBO7mql&#10;v0Cd9Ucl/vJjoxpbIqsnOzVmk1ouIqXcfgmiTAxlIAbN+URNEXnJTCQpbJWIdsrcCYmUYu05kQF5&#10;P8dRytE3rBZZffjHXBJgRJYYf8DuAd6qP70altTbR1eRZmFwLnP0vzkPHikymDA469aAewtAhSFy&#10;tt+RlKmJLD1BvcWGc5An0Vt+1eKrXzMfFszh6OGQ4joJt/iRCrqKQi9R0oD7/pY+2uNE4C0lHY5y&#10;Rf23FXOCEvXZ4KycjiaTOPvpMDk8HuPB7d887d+Ylb4AbCWcB8wuidE+qJ0oHehH3DrzGBWvmOEY&#10;u6I8uN3hIuQVg3uLi/k8meG8Wxauzb3lETyyGrv6YfPInO1bP+DQ3MBu7Nn01QRk2+hpYL4KINs0&#10;Hi+89nzjrkhN3O+1uIz2z8nqZfvOfgIAAP//AwBQSwMEFAAGAAgAAAAhAEBam43iAAAACwEAAA8A&#10;AABkcnMvZG93bnJldi54bWxMj8FOwzAQRO9I/IO1SNxa24WGNMSpKiqExAlKi9TbNl6SqLEdYqcN&#10;f497guNqnmbe5svRtOxEvW+cVSCnAhjZ0unGVgq2H8+TFJgPaDW2zpKCH/KwLK6vcsy0O9t3Om1C&#10;xWKJ9RkqqEPoMs59WZNBP3Ud2Zh9ud5giGdfcd3jOZabls+ESLjBxsaFGjt6qqk8bgaj4KEpV5/H&#10;V5Gu3wLOht1+v/5+mSt1ezOuHoEFGsMfDBf9qA5FdDq4wWrPWgUTKRMZWQXzxR2wCyGEvAd2ULBI&#10;UuBFzv//UPwCAAD//wMAUEsBAi0AFAAGAAgAAAAhALaDOJL+AAAA4QEAABMAAAAAAAAAAAAAAAAA&#10;AAAAAFtDb250ZW50X1R5cGVzXS54bWxQSwECLQAUAAYACAAAACEAOP0h/9YAAACUAQAACwAAAAAA&#10;AAAAAAAAAAAvAQAAX3JlbHMvLnJlbHNQSwECLQAUAAYACAAAACEAUMX4wKkCAADFBQAADgAAAAAA&#10;AAAAAAAAAAAuAgAAZHJzL2Uyb0RvYy54bWxQSwECLQAUAAYACAAAACEAQFqbjeIAAAALAQAADwAA&#10;AAAAAAAAAAAAAAADBQAAZHJzL2Rvd25yZXYueG1sUEsFBgAAAAAEAAQA8wAAABIGAAAAAA==&#10;" fillcolor="#f4b083 [1941]" stroked="f" strokeweight="1pt"/>
            </w:pict>
          </mc:Fallback>
        </mc:AlternateContent>
      </w:r>
      <w:r w:rsidRPr="00A80ED9">
        <w:rPr>
          <w:rFonts w:ascii="Monotype Corsiva" w:hAnsi="Monotype Corsiva"/>
          <w:b/>
          <w:color w:val="00B0F0"/>
          <w:sz w:val="44"/>
        </w:rPr>
        <w:t>“Conclusiones del libro Aprendizajes Clave”</w:t>
      </w:r>
    </w:p>
    <w:p w:rsidR="00A80ED9" w:rsidRDefault="00A80ED9" w:rsidP="00A80ED9">
      <w:pPr>
        <w:rPr>
          <w:rFonts w:ascii="Monotype Corsiva" w:hAnsi="Monotype Corsiva"/>
          <w:sz w:val="44"/>
        </w:rPr>
      </w:pPr>
    </w:p>
    <w:p w:rsidR="00381255" w:rsidRPr="00032E9B" w:rsidRDefault="00381255" w:rsidP="00B544EC">
      <w:pPr>
        <w:spacing w:line="360" w:lineRule="auto"/>
        <w:rPr>
          <w:rFonts w:cs="Arial"/>
          <w:b/>
        </w:rPr>
      </w:pPr>
      <w:r w:rsidRPr="00032E9B">
        <w:rPr>
          <w:rFonts w:cs="Arial"/>
          <w:b/>
        </w:rPr>
        <w:t xml:space="preserve">Propósito: </w:t>
      </w:r>
    </w:p>
    <w:p w:rsidR="00B544EC" w:rsidRPr="00032E9B" w:rsidRDefault="00032E9B" w:rsidP="00B544EC">
      <w:pPr>
        <w:spacing w:line="360" w:lineRule="auto"/>
        <w:rPr>
          <w:rFonts w:cs="Arial"/>
        </w:rPr>
      </w:pPr>
      <w:r w:rsidRPr="00032E9B">
        <w:rPr>
          <w:rFonts w:cs="Arial"/>
        </w:rPr>
        <w:t>El plan y programa de estudio Aprendizajes Clave 2018 menciona que e</w:t>
      </w:r>
      <w:r w:rsidR="00B544EC" w:rsidRPr="00032E9B">
        <w:rPr>
          <w:rFonts w:cs="Arial"/>
        </w:rPr>
        <w:t xml:space="preserve">s importante conocer que en el Preescolar no se espera que los niños salgan leyendo o escribiendo como muchos piensan, esto es una actividad que se espera realicen en segundo año de Primaria. Sin </w:t>
      </w:r>
      <w:bookmarkStart w:id="0" w:name="_GoBack"/>
      <w:bookmarkEnd w:id="0"/>
      <w:r w:rsidRPr="00032E9B">
        <w:rPr>
          <w:rFonts w:cs="Arial"/>
        </w:rPr>
        <w:t>embargo,</w:t>
      </w:r>
      <w:r w:rsidR="00B544EC" w:rsidRPr="00032E9B">
        <w:rPr>
          <w:rFonts w:cs="Arial"/>
        </w:rPr>
        <w:t xml:space="preserve"> si se adquiera que los niños desarrollen su lenguaje oral y escrito, </w:t>
      </w:r>
      <w:r w:rsidR="00381255" w:rsidRPr="00032E9B">
        <w:rPr>
          <w:rFonts w:cs="Arial"/>
        </w:rPr>
        <w:t>a través de diversas actividades y experiencias que contribuyan a sus procesos de desarrollo y aprendizaje</w:t>
      </w:r>
      <w:r w:rsidR="0017604C" w:rsidRPr="00032E9B">
        <w:rPr>
          <w:rFonts w:cs="Arial"/>
        </w:rPr>
        <w:t xml:space="preserve">. Adquirir confianza para expresarse, enriquecer su lenguaje oral al comunicarse en situaciones variadas, Desarrollar interés y gusto por la lectura, usar diversos tipos de texto e identificar para qué sirven; reconocer algunas propiedades del sistema de escritura. </w:t>
      </w:r>
    </w:p>
    <w:p w:rsidR="00032E9B" w:rsidRPr="00032E9B" w:rsidRDefault="00032E9B" w:rsidP="00B544EC">
      <w:pPr>
        <w:spacing w:line="360" w:lineRule="auto"/>
        <w:rPr>
          <w:rFonts w:cs="Arial"/>
        </w:rPr>
      </w:pPr>
      <w:r w:rsidRPr="00032E9B">
        <w:rPr>
          <w:rFonts w:cs="Arial"/>
        </w:rPr>
        <w:t xml:space="preserve">Mientras que el programa venezolano pretende lograr el desarrollo de la competencia comunicativa, En la acción conservativa, la conducta de los sujetos tiene como intención entender al otro para que exista una interacción social (Habermas). Y desarrollar la capacidad que adquiere un hablante nativo y que le permite saber cuándo hablar y cuándo callar, sobre qué hablar y con quién, dónde, cuándo y de qué modo hacerlo. (Hyme). </w:t>
      </w:r>
    </w:p>
    <w:p w:rsidR="0017604C" w:rsidRPr="00032E9B" w:rsidRDefault="0017604C" w:rsidP="00B544EC">
      <w:pPr>
        <w:spacing w:line="360" w:lineRule="auto"/>
        <w:rPr>
          <w:rFonts w:cs="Arial"/>
          <w:b/>
        </w:rPr>
      </w:pPr>
      <w:r w:rsidRPr="00032E9B">
        <w:rPr>
          <w:rFonts w:cs="Arial"/>
          <w:b/>
        </w:rPr>
        <w:t xml:space="preserve">Papel de la educadora: </w:t>
      </w:r>
    </w:p>
    <w:p w:rsidR="0017604C" w:rsidRDefault="0017604C" w:rsidP="00B544EC">
      <w:pPr>
        <w:spacing w:line="360" w:lineRule="auto"/>
        <w:rPr>
          <w:rFonts w:cs="Arial"/>
        </w:rPr>
      </w:pPr>
      <w:r w:rsidRPr="00032E9B">
        <w:rPr>
          <w:rFonts w:cs="Arial"/>
        </w:rPr>
        <w:t>El papel de la educadora es fundamental en el desarrollo de las capacidades antes mencionadas, por ejemplo para acercarlos e inculcarles el gusto por la lectura presentarles cuentos que sean del interés de los alumnos, plantearles actividades de acuerdo a su contexto, leer con intenciones,  propiciar el interés para participar, preguntar en conversaciones y favorecer el respeto, la escucha atenta y la expresión a partir de actividades atractivas que incluyan conversaciones, explicaciones, cantos, rimas, juegos, cuentos</w:t>
      </w:r>
      <w:r w:rsidR="00032E9B">
        <w:rPr>
          <w:rFonts w:cs="Arial"/>
        </w:rPr>
        <w:t xml:space="preserve">. </w:t>
      </w:r>
    </w:p>
    <w:p w:rsidR="00032E9B" w:rsidRPr="00032E9B" w:rsidRDefault="00032E9B" w:rsidP="00B544EC">
      <w:pPr>
        <w:spacing w:line="360" w:lineRule="auto"/>
        <w:rPr>
          <w:rFonts w:cs="Arial"/>
        </w:rPr>
      </w:pPr>
      <w:r>
        <w:rPr>
          <w:rFonts w:cs="Arial"/>
        </w:rPr>
        <w:t xml:space="preserve">Mientras que el programa venezolano </w:t>
      </w:r>
      <w:r w:rsidRPr="00032E9B">
        <w:rPr>
          <w:rFonts w:cs="Arial"/>
        </w:rPr>
        <w:t>Buscan dar respuestas a los obstáculos que se le presentan al educando en su proceso de desarrollo</w:t>
      </w:r>
      <w:r>
        <w:rPr>
          <w:rFonts w:cs="Arial"/>
        </w:rPr>
        <w:t xml:space="preserve">, brindan pocas oportunidades a los alumnos de acercarse a textos literarios, lo contrario al programa de Aprendizajes clave en el que el papel de la educadora es brindar oportunidades para acercar a los niños a la cultura escrita. </w:t>
      </w:r>
    </w:p>
    <w:p w:rsidR="0017604C" w:rsidRPr="00B544EC" w:rsidRDefault="0017604C" w:rsidP="00B544EC">
      <w:pPr>
        <w:spacing w:line="360" w:lineRule="auto"/>
        <w:rPr>
          <w:rFonts w:ascii="Arial" w:hAnsi="Arial" w:cs="Arial"/>
          <w:sz w:val="28"/>
          <w:szCs w:val="24"/>
        </w:rPr>
      </w:pPr>
    </w:p>
    <w:sectPr w:rsidR="0017604C" w:rsidRPr="00B544EC" w:rsidSect="00A80ED9">
      <w:pgSz w:w="12240" w:h="15840"/>
      <w:pgMar w:top="1417" w:right="1701" w:bottom="1417" w:left="1701"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5362A"/>
    <w:multiLevelType w:val="hybridMultilevel"/>
    <w:tmpl w:val="4352FF28"/>
    <w:lvl w:ilvl="0" w:tplc="63E235A0">
      <w:start w:val="1"/>
      <w:numFmt w:val="bullet"/>
      <w:lvlText w:val=""/>
      <w:lvlJc w:val="left"/>
      <w:pPr>
        <w:tabs>
          <w:tab w:val="num" w:pos="720"/>
        </w:tabs>
        <w:ind w:left="720" w:hanging="360"/>
      </w:pPr>
      <w:rPr>
        <w:rFonts w:ascii="Symbol" w:hAnsi="Symbol" w:hint="default"/>
      </w:rPr>
    </w:lvl>
    <w:lvl w:ilvl="1" w:tplc="9E8E2BB0" w:tentative="1">
      <w:start w:val="1"/>
      <w:numFmt w:val="bullet"/>
      <w:lvlText w:val=""/>
      <w:lvlJc w:val="left"/>
      <w:pPr>
        <w:tabs>
          <w:tab w:val="num" w:pos="1440"/>
        </w:tabs>
        <w:ind w:left="1440" w:hanging="360"/>
      </w:pPr>
      <w:rPr>
        <w:rFonts w:ascii="Symbol" w:hAnsi="Symbol" w:hint="default"/>
      </w:rPr>
    </w:lvl>
    <w:lvl w:ilvl="2" w:tplc="79923634" w:tentative="1">
      <w:start w:val="1"/>
      <w:numFmt w:val="bullet"/>
      <w:lvlText w:val=""/>
      <w:lvlJc w:val="left"/>
      <w:pPr>
        <w:tabs>
          <w:tab w:val="num" w:pos="2160"/>
        </w:tabs>
        <w:ind w:left="2160" w:hanging="360"/>
      </w:pPr>
      <w:rPr>
        <w:rFonts w:ascii="Symbol" w:hAnsi="Symbol" w:hint="default"/>
      </w:rPr>
    </w:lvl>
    <w:lvl w:ilvl="3" w:tplc="F430A02C" w:tentative="1">
      <w:start w:val="1"/>
      <w:numFmt w:val="bullet"/>
      <w:lvlText w:val=""/>
      <w:lvlJc w:val="left"/>
      <w:pPr>
        <w:tabs>
          <w:tab w:val="num" w:pos="2880"/>
        </w:tabs>
        <w:ind w:left="2880" w:hanging="360"/>
      </w:pPr>
      <w:rPr>
        <w:rFonts w:ascii="Symbol" w:hAnsi="Symbol" w:hint="default"/>
      </w:rPr>
    </w:lvl>
    <w:lvl w:ilvl="4" w:tplc="344E01E0" w:tentative="1">
      <w:start w:val="1"/>
      <w:numFmt w:val="bullet"/>
      <w:lvlText w:val=""/>
      <w:lvlJc w:val="left"/>
      <w:pPr>
        <w:tabs>
          <w:tab w:val="num" w:pos="3600"/>
        </w:tabs>
        <w:ind w:left="3600" w:hanging="360"/>
      </w:pPr>
      <w:rPr>
        <w:rFonts w:ascii="Symbol" w:hAnsi="Symbol" w:hint="default"/>
      </w:rPr>
    </w:lvl>
    <w:lvl w:ilvl="5" w:tplc="40D82FA0" w:tentative="1">
      <w:start w:val="1"/>
      <w:numFmt w:val="bullet"/>
      <w:lvlText w:val=""/>
      <w:lvlJc w:val="left"/>
      <w:pPr>
        <w:tabs>
          <w:tab w:val="num" w:pos="4320"/>
        </w:tabs>
        <w:ind w:left="4320" w:hanging="360"/>
      </w:pPr>
      <w:rPr>
        <w:rFonts w:ascii="Symbol" w:hAnsi="Symbol" w:hint="default"/>
      </w:rPr>
    </w:lvl>
    <w:lvl w:ilvl="6" w:tplc="67B4E630" w:tentative="1">
      <w:start w:val="1"/>
      <w:numFmt w:val="bullet"/>
      <w:lvlText w:val=""/>
      <w:lvlJc w:val="left"/>
      <w:pPr>
        <w:tabs>
          <w:tab w:val="num" w:pos="5040"/>
        </w:tabs>
        <w:ind w:left="5040" w:hanging="360"/>
      </w:pPr>
      <w:rPr>
        <w:rFonts w:ascii="Symbol" w:hAnsi="Symbol" w:hint="default"/>
      </w:rPr>
    </w:lvl>
    <w:lvl w:ilvl="7" w:tplc="594C1FA0" w:tentative="1">
      <w:start w:val="1"/>
      <w:numFmt w:val="bullet"/>
      <w:lvlText w:val=""/>
      <w:lvlJc w:val="left"/>
      <w:pPr>
        <w:tabs>
          <w:tab w:val="num" w:pos="5760"/>
        </w:tabs>
        <w:ind w:left="5760" w:hanging="360"/>
      </w:pPr>
      <w:rPr>
        <w:rFonts w:ascii="Symbol" w:hAnsi="Symbol" w:hint="default"/>
      </w:rPr>
    </w:lvl>
    <w:lvl w:ilvl="8" w:tplc="A094DB0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D9"/>
    <w:rsid w:val="00032E9B"/>
    <w:rsid w:val="0017604C"/>
    <w:rsid w:val="00381255"/>
    <w:rsid w:val="00A80ED9"/>
    <w:rsid w:val="00B544EC"/>
    <w:rsid w:val="00D07A8E"/>
    <w:rsid w:val="00D73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EA58"/>
  <w15:chartTrackingRefBased/>
  <w15:docId w15:val="{EB20C335-5C86-4512-B68B-93F760BC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2E9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2112">
      <w:bodyDiv w:val="1"/>
      <w:marLeft w:val="0"/>
      <w:marRight w:val="0"/>
      <w:marTop w:val="0"/>
      <w:marBottom w:val="0"/>
      <w:divBdr>
        <w:top w:val="none" w:sz="0" w:space="0" w:color="auto"/>
        <w:left w:val="none" w:sz="0" w:space="0" w:color="auto"/>
        <w:bottom w:val="none" w:sz="0" w:space="0" w:color="auto"/>
        <w:right w:val="none" w:sz="0" w:space="0" w:color="auto"/>
      </w:divBdr>
      <w:divsChild>
        <w:div w:id="684018847">
          <w:marLeft w:val="547"/>
          <w:marRight w:val="0"/>
          <w:marTop w:val="0"/>
          <w:marBottom w:val="0"/>
          <w:divBdr>
            <w:top w:val="none" w:sz="0" w:space="0" w:color="auto"/>
            <w:left w:val="none" w:sz="0" w:space="0" w:color="auto"/>
            <w:bottom w:val="none" w:sz="0" w:space="0" w:color="auto"/>
            <w:right w:val="none" w:sz="0" w:space="0" w:color="auto"/>
          </w:divBdr>
        </w:div>
        <w:div w:id="1498614962">
          <w:marLeft w:val="547"/>
          <w:marRight w:val="0"/>
          <w:marTop w:val="0"/>
          <w:marBottom w:val="0"/>
          <w:divBdr>
            <w:top w:val="none" w:sz="0" w:space="0" w:color="auto"/>
            <w:left w:val="none" w:sz="0" w:space="0" w:color="auto"/>
            <w:bottom w:val="none" w:sz="0" w:space="0" w:color="auto"/>
            <w:right w:val="none" w:sz="0" w:space="0" w:color="auto"/>
          </w:divBdr>
        </w:div>
      </w:divsChild>
    </w:div>
    <w:div w:id="1450978108">
      <w:bodyDiv w:val="1"/>
      <w:marLeft w:val="0"/>
      <w:marRight w:val="0"/>
      <w:marTop w:val="0"/>
      <w:marBottom w:val="0"/>
      <w:divBdr>
        <w:top w:val="none" w:sz="0" w:space="0" w:color="auto"/>
        <w:left w:val="none" w:sz="0" w:space="0" w:color="auto"/>
        <w:bottom w:val="none" w:sz="0" w:space="0" w:color="auto"/>
        <w:right w:val="none" w:sz="0" w:space="0" w:color="auto"/>
      </w:divBdr>
    </w:div>
    <w:div w:id="1632252466">
      <w:bodyDiv w:val="1"/>
      <w:marLeft w:val="0"/>
      <w:marRight w:val="0"/>
      <w:marTop w:val="0"/>
      <w:marBottom w:val="0"/>
      <w:divBdr>
        <w:top w:val="none" w:sz="0" w:space="0" w:color="auto"/>
        <w:left w:val="none" w:sz="0" w:space="0" w:color="auto"/>
        <w:bottom w:val="none" w:sz="0" w:space="0" w:color="auto"/>
        <w:right w:val="none" w:sz="0" w:space="0" w:color="auto"/>
      </w:divBdr>
    </w:div>
    <w:div w:id="1713459430">
      <w:bodyDiv w:val="1"/>
      <w:marLeft w:val="0"/>
      <w:marRight w:val="0"/>
      <w:marTop w:val="0"/>
      <w:marBottom w:val="0"/>
      <w:divBdr>
        <w:top w:val="none" w:sz="0" w:space="0" w:color="auto"/>
        <w:left w:val="none" w:sz="0" w:space="0" w:color="auto"/>
        <w:bottom w:val="none" w:sz="0" w:space="0" w:color="auto"/>
        <w:right w:val="none" w:sz="0" w:space="0" w:color="auto"/>
      </w:divBdr>
    </w:div>
    <w:div w:id="19422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Usuario de Windows</cp:lastModifiedBy>
  <cp:revision>2</cp:revision>
  <dcterms:created xsi:type="dcterms:W3CDTF">2022-03-11T18:20:00Z</dcterms:created>
  <dcterms:modified xsi:type="dcterms:W3CDTF">2022-03-11T18:20:00Z</dcterms:modified>
</cp:coreProperties>
</file>