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Licenciatura en educación preescolar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2324100</wp:posOffset>
            </wp:positionH>
            <wp:positionV relativeFrom="paragraph">
              <wp:posOffset>155339</wp:posOffset>
            </wp:positionV>
            <wp:extent cx="1266446" cy="947738"/>
            <wp:effectExtent b="0" l="0" r="0" t="0"/>
            <wp:wrapTopAndBottom distB="0" distT="0"/>
            <wp:docPr id="3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6446" cy="947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Sexto Semestre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Docente:</w:t>
      </w:r>
      <w:r w:rsidDel="00000000" w:rsidR="00000000" w:rsidRPr="00000000">
        <w:rPr>
          <w:sz w:val="24"/>
          <w:szCs w:val="24"/>
          <w:rtl w:val="0"/>
        </w:rPr>
        <w:t xml:space="preserve"> MANUEL FEDERICO RODRIGUEZ AGUILAR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Curso: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ESTRATEGIAS DE EXPRESIÓN CORPORAL Y DANZA EN PREESCOLAR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UNIDAD 1</w:t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Competencias de la unidad de Aprendizaje:</w:t>
      </w: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Detecta los procesos de aprendizaje de sus alumnos para favorecer su desarrollo cognitivo y socioemocional.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60" w:line="259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 recursos de la investigación educativa para enriquecer su práctica profesional, expresando su interés por el conocimiento, la ciencia y la mejora de la educación.</w:t>
      </w:r>
    </w:p>
    <w:p w:rsidR="00000000" w:rsidDel="00000000" w:rsidP="00000000" w:rsidRDefault="00000000" w:rsidRPr="00000000" w14:paraId="0000000A">
      <w:pPr>
        <w:spacing w:after="160" w:line="259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Alumna:</w:t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Danna Sophia Rangel Ibarra</w:t>
      </w:r>
    </w:p>
    <w:p w:rsidR="00000000" w:rsidDel="00000000" w:rsidP="00000000" w:rsidRDefault="00000000" w:rsidRPr="00000000" w14:paraId="0000000D">
      <w:pPr>
        <w:spacing w:after="160" w:line="259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Grado:</w:t>
      </w:r>
      <w:r w:rsidDel="00000000" w:rsidR="00000000" w:rsidRPr="00000000">
        <w:rPr>
          <w:sz w:val="24"/>
          <w:szCs w:val="24"/>
          <w:rtl w:val="0"/>
        </w:rPr>
        <w:t xml:space="preserve"> 3º </w:t>
      </w:r>
      <w:r w:rsidDel="00000000" w:rsidR="00000000" w:rsidRPr="00000000">
        <w:rPr>
          <w:b w:val="1"/>
          <w:sz w:val="24"/>
          <w:szCs w:val="24"/>
          <w:rtl w:val="0"/>
        </w:rPr>
        <w:t xml:space="preserve">Sección:</w:t>
      </w:r>
      <w:r w:rsidDel="00000000" w:rsidR="00000000" w:rsidRPr="00000000">
        <w:rPr>
          <w:sz w:val="24"/>
          <w:szCs w:val="24"/>
          <w:rtl w:val="0"/>
        </w:rPr>
        <w:t xml:space="preserve"> “C”</w:t>
      </w:r>
    </w:p>
    <w:p w:rsidR="00000000" w:rsidDel="00000000" w:rsidP="00000000" w:rsidRDefault="00000000" w:rsidRPr="00000000" w14:paraId="0000000E">
      <w:pPr>
        <w:spacing w:after="160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Trabajo a desarrollar:</w:t>
      </w:r>
    </w:p>
    <w:p w:rsidR="00000000" w:rsidDel="00000000" w:rsidP="00000000" w:rsidRDefault="00000000" w:rsidRPr="00000000" w14:paraId="00000010">
      <w:pPr>
        <w:spacing w:after="160" w:line="259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Conceptualizaciones del Espacio y la improvisación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Saltillo, Coahuila.</w:t>
      </w:r>
    </w:p>
    <w:p w:rsidR="00000000" w:rsidDel="00000000" w:rsidP="00000000" w:rsidRDefault="00000000" w:rsidRPr="00000000" w14:paraId="00000014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Marzo, 2022</w:t>
      </w:r>
    </w:p>
    <w:p w:rsidR="00000000" w:rsidDel="00000000" w:rsidP="00000000" w:rsidRDefault="00000000" w:rsidRPr="00000000" w14:paraId="00000017">
      <w:pPr>
        <w:spacing w:after="160" w:line="259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jc w:val="center"/>
        <w:rPr>
          <w:rFonts w:ascii="Bubblegum Sans" w:cs="Bubblegum Sans" w:eastAsia="Bubblegum Sans" w:hAnsi="Bubblegum Sans"/>
          <w:b w:val="1"/>
          <w:color w:val="4a86e8"/>
          <w:sz w:val="38"/>
          <w:szCs w:val="38"/>
        </w:rPr>
      </w:pPr>
      <w:r w:rsidDel="00000000" w:rsidR="00000000" w:rsidRPr="00000000">
        <w:rPr>
          <w:rFonts w:ascii="Bubblegum Sans" w:cs="Bubblegum Sans" w:eastAsia="Bubblegum Sans" w:hAnsi="Bubblegum Sans"/>
          <w:b w:val="1"/>
          <w:color w:val="4a86e8"/>
          <w:sz w:val="38"/>
          <w:szCs w:val="38"/>
          <w:rtl w:val="0"/>
        </w:rPr>
        <w:t xml:space="preserve">Conceptualizaciones del Espacio y la improvisación</w:t>
      </w:r>
    </w:p>
    <w:p w:rsidR="00000000" w:rsidDel="00000000" w:rsidP="00000000" w:rsidRDefault="00000000" w:rsidRPr="00000000" w14:paraId="0000001A">
      <w:pPr>
        <w:spacing w:after="160" w:line="259" w:lineRule="auto"/>
        <w:jc w:val="center"/>
        <w:rPr>
          <w:rFonts w:ascii="Bubblegum Sans" w:cs="Bubblegum Sans" w:eastAsia="Bubblegum Sans" w:hAnsi="Bubblegum Sans"/>
          <w:b w:val="1"/>
          <w:color w:val="4a86e8"/>
          <w:sz w:val="38"/>
          <w:szCs w:val="38"/>
        </w:rPr>
      </w:pPr>
      <w:r w:rsidDel="00000000" w:rsidR="00000000" w:rsidRPr="00000000">
        <w:rPr>
          <w:rFonts w:ascii="Bubblegum Sans" w:cs="Bubblegum Sans" w:eastAsia="Bubblegum Sans" w:hAnsi="Bubblegum Sans"/>
          <w:b w:val="1"/>
          <w:color w:val="4a86e8"/>
          <w:sz w:val="38"/>
          <w:szCs w:val="38"/>
        </w:rPr>
        <w:drawing>
          <wp:inline distB="114300" distT="114300" distL="114300" distR="114300">
            <wp:extent cx="5731200" cy="7645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jc w:val="center"/>
        <w:rPr>
          <w:rFonts w:ascii="Bubblegum Sans" w:cs="Bubblegum Sans" w:eastAsia="Bubblegum Sans" w:hAnsi="Bubblegum Sans"/>
          <w:b w:val="1"/>
          <w:color w:val="4a86e8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jc w:val="center"/>
        <w:rPr>
          <w:rFonts w:ascii="Bubblegum Sans" w:cs="Bubblegum Sans" w:eastAsia="Bubblegum Sans" w:hAnsi="Bubblegum Sans"/>
          <w:b w:val="1"/>
          <w:color w:val="4a86e8"/>
          <w:sz w:val="38"/>
          <w:szCs w:val="38"/>
        </w:rPr>
      </w:pPr>
      <w:r w:rsidDel="00000000" w:rsidR="00000000" w:rsidRPr="00000000">
        <w:rPr>
          <w:rFonts w:ascii="Bubblegum Sans" w:cs="Bubblegum Sans" w:eastAsia="Bubblegum Sans" w:hAnsi="Bubblegum Sans"/>
          <w:b w:val="1"/>
          <w:color w:val="4a86e8"/>
          <w:sz w:val="38"/>
          <w:szCs w:val="38"/>
        </w:rPr>
        <w:drawing>
          <wp:inline distB="114300" distT="114300" distL="114300" distR="114300">
            <wp:extent cx="5731200" cy="76454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Bubblegum Sans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ubblegumSan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