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76B7B" w14:textId="497A235E" w:rsidR="00751BAF" w:rsidRPr="00BF2797" w:rsidRDefault="0050635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2797">
        <w:rPr>
          <w:rFonts w:ascii="Times New Roman" w:hAnsi="Times New Roman" w:cs="Times New Roman"/>
          <w:b/>
          <w:bCs/>
          <w:sz w:val="24"/>
          <w:szCs w:val="24"/>
        </w:rPr>
        <w:t>¿Q</w:t>
      </w:r>
      <w:r w:rsidRPr="00BF2797">
        <w:rPr>
          <w:rFonts w:ascii="Times New Roman" w:hAnsi="Times New Roman" w:cs="Times New Roman"/>
          <w:b/>
          <w:bCs/>
          <w:sz w:val="24"/>
          <w:szCs w:val="24"/>
        </w:rPr>
        <w:t>ue son las psicopatologías de la memoria</w:t>
      </w:r>
      <w:r w:rsidRPr="00BF2797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14:paraId="6DAB9680" w14:textId="153CAF28" w:rsidR="00506354" w:rsidRPr="00BF2797" w:rsidRDefault="00506354">
      <w:pPr>
        <w:rPr>
          <w:rFonts w:ascii="Times New Roman" w:hAnsi="Times New Roman" w:cs="Times New Roman"/>
          <w:sz w:val="24"/>
          <w:szCs w:val="24"/>
        </w:rPr>
      </w:pPr>
      <w:r w:rsidRPr="00BF2797">
        <w:rPr>
          <w:rFonts w:ascii="Times New Roman" w:hAnsi="Times New Roman" w:cs="Times New Roman"/>
          <w:sz w:val="24"/>
          <w:szCs w:val="24"/>
        </w:rPr>
        <w:t>Se describe como una dificultad específica para evocar sucesos del pasado, pero manteniéndose inalterada la capacidad de crear nuevos recuerdos. Afecta sobre todo a la información episódica, o lo que es lo mismo, a los hechos vividos (mientras se mantiene la semántica, la procedimental, etc.</w:t>
      </w:r>
    </w:p>
    <w:p w14:paraId="541840A9" w14:textId="3A26AFA1" w:rsidR="00BF2797" w:rsidRDefault="00BF27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2797">
        <w:rPr>
          <w:rFonts w:ascii="Times New Roman" w:hAnsi="Times New Roman" w:cs="Times New Roman"/>
          <w:b/>
          <w:bCs/>
          <w:sz w:val="24"/>
          <w:szCs w:val="24"/>
        </w:rPr>
        <w:t xml:space="preserve">Enfermedades mentales: </w:t>
      </w:r>
    </w:p>
    <w:p w14:paraId="792C883B" w14:textId="36A11F60" w:rsidR="00BF2797" w:rsidRDefault="00BF2797" w:rsidP="00BF279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Enfermedad de Alzheimer </w:t>
      </w:r>
    </w:p>
    <w:p w14:paraId="0B108AF8" w14:textId="77777777" w:rsidR="00BF2797" w:rsidRPr="00BF2797" w:rsidRDefault="00BF2797" w:rsidP="00BF2797">
      <w:pPr>
        <w:rPr>
          <w:rFonts w:ascii="Times New Roman" w:hAnsi="Times New Roman" w:cs="Times New Roman"/>
          <w:sz w:val="24"/>
          <w:szCs w:val="24"/>
        </w:rPr>
      </w:pPr>
      <w:r w:rsidRPr="00BF2797">
        <w:rPr>
          <w:rFonts w:ascii="Times New Roman" w:hAnsi="Times New Roman" w:cs="Times New Roman"/>
          <w:sz w:val="24"/>
          <w:szCs w:val="24"/>
        </w:rPr>
        <w:t>Enfermedad progresiva que afecta a la memoria y otras importantes funciones mentales.</w:t>
      </w:r>
    </w:p>
    <w:p w14:paraId="14B01467" w14:textId="77777777" w:rsidR="00BF2797" w:rsidRPr="00BF2797" w:rsidRDefault="00BF2797" w:rsidP="00BF2797">
      <w:pPr>
        <w:rPr>
          <w:rFonts w:ascii="Times New Roman" w:hAnsi="Times New Roman" w:cs="Times New Roman"/>
          <w:sz w:val="24"/>
          <w:szCs w:val="24"/>
        </w:rPr>
      </w:pPr>
      <w:r w:rsidRPr="00BF2797">
        <w:rPr>
          <w:rFonts w:ascii="Times New Roman" w:hAnsi="Times New Roman" w:cs="Times New Roman"/>
          <w:sz w:val="24"/>
          <w:szCs w:val="24"/>
        </w:rPr>
        <w:t>Las conexiones de las células cerebrales y las propias células se degeneran y mueren, lo que finalmente termina con la memoria y otras funciones mentales importantes.</w:t>
      </w:r>
    </w:p>
    <w:p w14:paraId="420B71C2" w14:textId="77777777" w:rsidR="00BF2797" w:rsidRPr="00BF2797" w:rsidRDefault="00BF2797" w:rsidP="00BF2797">
      <w:pPr>
        <w:rPr>
          <w:rFonts w:ascii="Times New Roman" w:hAnsi="Times New Roman" w:cs="Times New Roman"/>
          <w:sz w:val="24"/>
          <w:szCs w:val="24"/>
        </w:rPr>
      </w:pPr>
      <w:r w:rsidRPr="00BF2797">
        <w:rPr>
          <w:rFonts w:ascii="Times New Roman" w:hAnsi="Times New Roman" w:cs="Times New Roman"/>
          <w:sz w:val="24"/>
          <w:szCs w:val="24"/>
        </w:rPr>
        <w:t>Los síntomas principales son la pérdida de la memoria y la confusión.</w:t>
      </w:r>
    </w:p>
    <w:p w14:paraId="5E3D6AF5" w14:textId="7E882733" w:rsidR="00BF2797" w:rsidRDefault="00BF2797" w:rsidP="00BF2797">
      <w:pPr>
        <w:rPr>
          <w:rFonts w:ascii="Times New Roman" w:hAnsi="Times New Roman" w:cs="Times New Roman"/>
          <w:sz w:val="24"/>
          <w:szCs w:val="24"/>
        </w:rPr>
      </w:pPr>
      <w:r w:rsidRPr="00BF2797">
        <w:rPr>
          <w:rFonts w:ascii="Times New Roman" w:hAnsi="Times New Roman" w:cs="Times New Roman"/>
          <w:sz w:val="24"/>
          <w:szCs w:val="24"/>
        </w:rPr>
        <w:t>No hay cura, pero los medicamentos y las estrategias de control pueden mejorar los síntomas temporalmente.</w:t>
      </w:r>
    </w:p>
    <w:p w14:paraId="7DDBCBDE" w14:textId="0884145B" w:rsidR="001F044D" w:rsidRPr="001F044D" w:rsidRDefault="00BF2797" w:rsidP="001F044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5FF0953" wp14:editId="10E7ADD3">
            <wp:extent cx="3590290" cy="2019300"/>
            <wp:effectExtent l="0" t="0" r="0" b="0"/>
            <wp:docPr id="1" name="Imagen 1" descr="Imagen que contiene hombre, persona, foto, lent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hombre, persona, foto, lente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29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37EE3" w14:textId="2DCF1EC2" w:rsidR="00BF2797" w:rsidRDefault="00BF2797" w:rsidP="00BF279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797">
        <w:rPr>
          <w:rFonts w:ascii="Times New Roman" w:hAnsi="Times New Roman" w:cs="Times New Roman"/>
          <w:sz w:val="24"/>
          <w:szCs w:val="24"/>
        </w:rPr>
        <w:t xml:space="preserve">Demencia por cuerpos de Lewy </w:t>
      </w:r>
    </w:p>
    <w:p w14:paraId="6F7644D7" w14:textId="2D5AFE9A" w:rsidR="00BF2797" w:rsidRDefault="001F044D" w:rsidP="00BF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1F044D">
        <w:rPr>
          <w:rFonts w:ascii="Times New Roman" w:hAnsi="Times New Roman" w:cs="Times New Roman"/>
          <w:sz w:val="24"/>
          <w:szCs w:val="24"/>
        </w:rPr>
        <w:t xml:space="preserve">ausa problemas con la habilidad de pensar similar a la enfermedad de </w:t>
      </w:r>
      <w:r w:rsidRPr="001F044D">
        <w:rPr>
          <w:rFonts w:ascii="Times New Roman" w:hAnsi="Times New Roman" w:cs="Times New Roman"/>
          <w:sz w:val="24"/>
          <w:szCs w:val="24"/>
        </w:rPr>
        <w:t>Alzheimer.</w:t>
      </w:r>
      <w:r w:rsidRPr="001F044D">
        <w:rPr>
          <w:rFonts w:ascii="Times New Roman" w:hAnsi="Times New Roman" w:cs="Times New Roman"/>
          <w:sz w:val="24"/>
          <w:szCs w:val="24"/>
        </w:rPr>
        <w:t xml:space="preserve"> Posteriormente, causa otros problemas, como síntomas de movimiento, alucinaciones visuales y ciertos problemas del sueño. También causa más problemas con las actividades mentales que con la memoria.</w:t>
      </w:r>
    </w:p>
    <w:p w14:paraId="2799012C" w14:textId="5B86F8BD" w:rsidR="001F044D" w:rsidRDefault="001F044D" w:rsidP="00BF27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013FB4" wp14:editId="6A23851F">
            <wp:extent cx="2150110" cy="1433195"/>
            <wp:effectExtent l="0" t="0" r="2540" b="0"/>
            <wp:docPr id="2" name="Imagen 2" descr="Una captura de pantalla de un celular de un mensaje con una fot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a captura de pantalla de un celular de un mensaje con una foto de una perso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433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F12F4F" w14:textId="3A229A2C" w:rsidR="001F044D" w:rsidRPr="00BF2797" w:rsidRDefault="001F044D" w:rsidP="00BF2797">
      <w:pPr>
        <w:rPr>
          <w:rFonts w:ascii="Times New Roman" w:hAnsi="Times New Roman" w:cs="Times New Roman"/>
          <w:sz w:val="24"/>
          <w:szCs w:val="24"/>
        </w:rPr>
      </w:pPr>
    </w:p>
    <w:p w14:paraId="2C57124C" w14:textId="6FB6E394" w:rsidR="00BF2797" w:rsidRDefault="00BF2797" w:rsidP="00BF279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Demencia frontotemporal </w:t>
      </w:r>
    </w:p>
    <w:p w14:paraId="5645A57E" w14:textId="26704D07" w:rsidR="001F044D" w:rsidRDefault="001F044D" w:rsidP="001F04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1F044D">
        <w:rPr>
          <w:rFonts w:ascii="Times New Roman" w:hAnsi="Times New Roman" w:cs="Times New Roman"/>
          <w:sz w:val="24"/>
          <w:szCs w:val="24"/>
        </w:rPr>
        <w:t>s un término general para un grupo de trastornos cerebrales que afectan principalmente los lóbulos frontal y temporal del cerebro. Estas áreas del cerebro se asocian generalmente con la personalidad, la conducta y el lenguaje.</w:t>
      </w:r>
    </w:p>
    <w:p w14:paraId="3D47BA25" w14:textId="784197B3" w:rsidR="001F044D" w:rsidRPr="001F044D" w:rsidRDefault="001F044D" w:rsidP="001F044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EB1D1D2" wp14:editId="258D7414">
            <wp:extent cx="3285811" cy="2304306"/>
            <wp:effectExtent l="0" t="0" r="0" b="1270"/>
            <wp:docPr id="4" name="Imagen 4" descr="Demencia frontotemporal - Artículos - Intr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mencia frontotemporal - Artículos - IntraM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908" cy="230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9C5BF" w14:textId="3EAAF17E" w:rsidR="00BF2797" w:rsidRDefault="00BF2797" w:rsidP="00BF279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Parálisis supranuclear progresiva </w:t>
      </w:r>
    </w:p>
    <w:p w14:paraId="3EFF3A87" w14:textId="7B45AB94" w:rsidR="001F044D" w:rsidRDefault="001F044D" w:rsidP="001F044D">
      <w:pPr>
        <w:rPr>
          <w:rFonts w:ascii="Times New Roman" w:hAnsi="Times New Roman" w:cs="Times New Roman"/>
          <w:sz w:val="24"/>
          <w:szCs w:val="24"/>
        </w:rPr>
      </w:pPr>
      <w:r w:rsidRPr="001F044D">
        <w:rPr>
          <w:rFonts w:ascii="Times New Roman" w:hAnsi="Times New Roman" w:cs="Times New Roman"/>
          <w:sz w:val="24"/>
          <w:szCs w:val="24"/>
        </w:rPr>
        <w:t>La parálisis supranuclear progresiva es una enfermedad cerebral poco común. Ocurre por un daño en las células del cerebro. Esta parálisis afecta su movimiento, incluyendo el control del caminar y el equilibrio. También afecta el pensamiento y el movimiento del ojo.</w:t>
      </w:r>
    </w:p>
    <w:p w14:paraId="3AD436DD" w14:textId="758DD472" w:rsidR="001F044D" w:rsidRPr="001F044D" w:rsidRDefault="001F044D" w:rsidP="001F044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698C072" wp14:editId="4E55D84E">
            <wp:extent cx="3620444" cy="2562330"/>
            <wp:effectExtent l="0" t="0" r="0" b="0"/>
            <wp:docPr id="5" name="Imagen 5" descr="Parálisis supranuclear progresiva - Síntomas y causas - Mayo Cli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arálisis supranuclear progresiva - Síntomas y causas - Mayo Clini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604" cy="260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AADB2" w14:textId="07228367" w:rsidR="00BF2797" w:rsidRDefault="00BF2797" w:rsidP="00BF2797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Hidrocefalia normotensiva</w:t>
      </w:r>
    </w:p>
    <w:p w14:paraId="5217BD90" w14:textId="069E8240" w:rsidR="001F044D" w:rsidRDefault="00F70BD8" w:rsidP="001F044D">
      <w:pPr>
        <w:rPr>
          <w:rFonts w:ascii="Times New Roman" w:hAnsi="Times New Roman" w:cs="Times New Roman"/>
          <w:sz w:val="24"/>
          <w:szCs w:val="24"/>
        </w:rPr>
      </w:pPr>
      <w:r w:rsidRPr="00F70BD8">
        <w:rPr>
          <w:rFonts w:ascii="Times New Roman" w:hAnsi="Times New Roman" w:cs="Times New Roman"/>
          <w:sz w:val="24"/>
          <w:szCs w:val="24"/>
        </w:rPr>
        <w:t>La hidrocefalia normotensiva (HNT) es un aumento del líquido cefalorraquídeo (LCR) en el cerebro que afecta el funcionamiento cerebral. Sin embargo, la presión del líquido por lo regular es normal.</w:t>
      </w:r>
    </w:p>
    <w:p w14:paraId="09F77478" w14:textId="3B2E5D45" w:rsidR="00F70BD8" w:rsidRPr="001F044D" w:rsidRDefault="00F70BD8" w:rsidP="001F044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3E9E25A" wp14:editId="6D8A9049">
            <wp:extent cx="4724764" cy="3647552"/>
            <wp:effectExtent l="0" t="0" r="0" b="0"/>
            <wp:docPr id="6" name="Imagen 6" descr="HNT: hidrocefalia normotens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NT: hidrocefalia normotensiv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220" cy="3650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1C25C" w14:textId="7C230446" w:rsidR="00F70BD8" w:rsidRDefault="00BF2797" w:rsidP="00F70BD8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Enfermedad de Creutzfeldt Jacob (la enfermedad de las vacas locas)</w:t>
      </w:r>
    </w:p>
    <w:p w14:paraId="6667DF59" w14:textId="77CE3D32" w:rsidR="00F70BD8" w:rsidRDefault="00F70BD8" w:rsidP="00F70BD8">
      <w:pPr>
        <w:rPr>
          <w:rFonts w:ascii="Times New Roman" w:hAnsi="Times New Roman" w:cs="Times New Roman"/>
          <w:sz w:val="24"/>
          <w:szCs w:val="24"/>
        </w:rPr>
      </w:pPr>
      <w:r w:rsidRPr="00F70BD8">
        <w:rPr>
          <w:rFonts w:ascii="Times New Roman" w:hAnsi="Times New Roman" w:cs="Times New Roman"/>
          <w:sz w:val="24"/>
          <w:szCs w:val="24"/>
        </w:rPr>
        <w:t>La enfermedad de Creutzfeldt-Jakob (ECJ) es una forma de daño cerebral que lleva a una disminución rápida en el movimiento y pérdida de la función mental.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EE39D4" w14:textId="77777777" w:rsidR="00F70BD8" w:rsidRPr="00F70BD8" w:rsidRDefault="00F70BD8" w:rsidP="00F70BD8">
      <w:pPr>
        <w:rPr>
          <w:rFonts w:ascii="Times New Roman" w:hAnsi="Times New Roman" w:cs="Times New Roman"/>
          <w:sz w:val="24"/>
          <w:szCs w:val="24"/>
        </w:rPr>
      </w:pPr>
      <w:r w:rsidRPr="00F70BD8">
        <w:rPr>
          <w:rFonts w:ascii="Times New Roman" w:hAnsi="Times New Roman" w:cs="Times New Roman"/>
          <w:sz w:val="24"/>
          <w:szCs w:val="24"/>
        </w:rPr>
        <w:t>Trastorno cerebral degenerativo que conduce a la demencia y la muerte.</w:t>
      </w:r>
    </w:p>
    <w:p w14:paraId="5D2D57F9" w14:textId="77777777" w:rsidR="00F70BD8" w:rsidRPr="00F70BD8" w:rsidRDefault="00F70BD8" w:rsidP="00F70BD8">
      <w:pPr>
        <w:rPr>
          <w:rFonts w:ascii="Times New Roman" w:hAnsi="Times New Roman" w:cs="Times New Roman"/>
          <w:sz w:val="24"/>
          <w:szCs w:val="24"/>
        </w:rPr>
      </w:pPr>
      <w:r w:rsidRPr="00F70BD8">
        <w:rPr>
          <w:rFonts w:ascii="Times New Roman" w:hAnsi="Times New Roman" w:cs="Times New Roman"/>
          <w:sz w:val="24"/>
          <w:szCs w:val="24"/>
        </w:rPr>
        <w:t>La enfermedad de Creutzfeldt-Jakob puede aparecer espontáneamente, ser hereditaria o ser transmitida por el contacto con el tejido infectado, por ejemplo, durante un trasplante o al comer carne contaminada.</w:t>
      </w:r>
    </w:p>
    <w:p w14:paraId="2F94E31E" w14:textId="77777777" w:rsidR="00F70BD8" w:rsidRPr="00F70BD8" w:rsidRDefault="00F70BD8" w:rsidP="00F70BD8">
      <w:pPr>
        <w:rPr>
          <w:rFonts w:ascii="Times New Roman" w:hAnsi="Times New Roman" w:cs="Times New Roman"/>
          <w:sz w:val="24"/>
          <w:szCs w:val="24"/>
        </w:rPr>
      </w:pPr>
      <w:r w:rsidRPr="00F70BD8">
        <w:rPr>
          <w:rFonts w:ascii="Times New Roman" w:hAnsi="Times New Roman" w:cs="Times New Roman"/>
          <w:sz w:val="24"/>
          <w:szCs w:val="24"/>
        </w:rPr>
        <w:t>La enfermedad causa cambios en la personalidad, ansiedad, depresión y pérdida de la memoria al cabo de pocos meses. Muchas personas entran en coma.</w:t>
      </w:r>
    </w:p>
    <w:p w14:paraId="3E0EB0F5" w14:textId="1610FBF5" w:rsidR="00F70BD8" w:rsidRDefault="00F70BD8" w:rsidP="00F70BD8">
      <w:pPr>
        <w:rPr>
          <w:rFonts w:ascii="Times New Roman" w:hAnsi="Times New Roman" w:cs="Times New Roman"/>
          <w:sz w:val="24"/>
          <w:szCs w:val="24"/>
        </w:rPr>
      </w:pPr>
      <w:r w:rsidRPr="00F70BD8">
        <w:rPr>
          <w:rFonts w:ascii="Times New Roman" w:hAnsi="Times New Roman" w:cs="Times New Roman"/>
          <w:sz w:val="24"/>
          <w:szCs w:val="24"/>
        </w:rPr>
        <w:t>Debido a que no existe un tratamiento efectivo, el objetivo es aliviar el dolor y los síntomas.</w:t>
      </w:r>
    </w:p>
    <w:p w14:paraId="1FB32D01" w14:textId="43EA8811" w:rsidR="00F70BD8" w:rsidRPr="00F70BD8" w:rsidRDefault="00F70BD8" w:rsidP="00F70BD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8359709" wp14:editId="5AA77246">
            <wp:extent cx="2371411" cy="1525130"/>
            <wp:effectExtent l="0" t="0" r="0" b="0"/>
            <wp:docPr id="8" name="Imagen 8" descr="Qué es la enfermedad de las &quot;vacas locas&quot; y cómo se contra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Qué es la enfermedad de las &quot;vacas locas&quot; y cómo se contrae?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388" cy="152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0BD8" w:rsidRPr="00F70B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F07BB"/>
    <w:multiLevelType w:val="hybridMultilevel"/>
    <w:tmpl w:val="87EE603E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5C0D68"/>
    <w:multiLevelType w:val="hybridMultilevel"/>
    <w:tmpl w:val="0C7A1A0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54"/>
    <w:rsid w:val="001F044D"/>
    <w:rsid w:val="00506354"/>
    <w:rsid w:val="00751BAF"/>
    <w:rsid w:val="00BF2797"/>
    <w:rsid w:val="00F7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A6EC3"/>
  <w15:chartTrackingRefBased/>
  <w15:docId w15:val="{842EC2CF-3D30-49D0-BBA4-5A8A5AB8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2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Durán</dc:creator>
  <cp:keywords/>
  <dc:description/>
  <cp:lastModifiedBy>Regina Durán</cp:lastModifiedBy>
  <cp:revision>2</cp:revision>
  <dcterms:created xsi:type="dcterms:W3CDTF">2022-03-19T02:36:00Z</dcterms:created>
  <dcterms:modified xsi:type="dcterms:W3CDTF">2022-03-19T02:54:00Z</dcterms:modified>
</cp:coreProperties>
</file>