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5C4" w:rsidRDefault="00BE15C4"/>
    <w:p w:rsidR="005D3A71" w:rsidRDefault="005D3A71"/>
    <w:p w:rsidR="005D3A71" w:rsidRDefault="005D3A71">
      <w:r w:rsidRPr="00BC6F28">
        <w:rPr>
          <w:rFonts w:ascii="Times New Roman" w:eastAsia="Times New Roman" w:hAnsi="Times New Roman" w:cs="Times New Roman"/>
          <w:noProof/>
          <w:sz w:val="24"/>
          <w:szCs w:val="24"/>
          <w:bdr w:val="nil"/>
          <w:lang w:val="es-MX" w:eastAsia="es-MX"/>
        </w:rPr>
        <w:drawing>
          <wp:anchor distT="0" distB="0" distL="0" distR="0" simplePos="0" relativeHeight="251659264" behindDoc="0" locked="0" layoutInCell="1" allowOverlap="1" wp14:anchorId="70071F24" wp14:editId="5C42AC1A">
            <wp:simplePos x="0" y="0"/>
            <wp:positionH relativeFrom="margin">
              <wp:align>center</wp:align>
            </wp:positionH>
            <wp:positionV relativeFrom="margin">
              <wp:posOffset>796984</wp:posOffset>
            </wp:positionV>
            <wp:extent cx="1856105" cy="1689735"/>
            <wp:effectExtent l="0" t="0" r="0" b="5715"/>
            <wp:wrapNone/>
            <wp:docPr id="1"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5"/>
                    <a:stretch>
                      <a:fillRect/>
                    </a:stretch>
                  </pic:blipFill>
                  <pic:spPr>
                    <a:xfrm>
                      <a:off x="0" y="0"/>
                      <a:ext cx="1856105" cy="168973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5D3A71" w:rsidRDefault="005D3A71"/>
    <w:p w:rsidR="005D3A71" w:rsidRDefault="005D3A71" w:rsidP="005D3A71">
      <w:pPr>
        <w:jc w:val="center"/>
        <w:rPr>
          <w:rFonts w:ascii="Times New Roman" w:hAnsi="Times New Roman" w:cs="Times New Roman"/>
          <w:sz w:val="40"/>
        </w:rPr>
      </w:pPr>
      <w:bookmarkStart w:id="0" w:name="_GoBack"/>
      <w:bookmarkEnd w:id="0"/>
    </w:p>
    <w:p w:rsidR="005D3A71" w:rsidRDefault="005D3A71" w:rsidP="005D3A71">
      <w:pPr>
        <w:jc w:val="center"/>
        <w:rPr>
          <w:rFonts w:ascii="Times New Roman" w:hAnsi="Times New Roman" w:cs="Times New Roman"/>
          <w:sz w:val="40"/>
        </w:rPr>
      </w:pPr>
    </w:p>
    <w:p w:rsidR="005D3A71" w:rsidRDefault="005D3A71" w:rsidP="005D3A71">
      <w:pPr>
        <w:rPr>
          <w:rFonts w:ascii="Times New Roman" w:hAnsi="Times New Roman" w:cs="Times New Roman"/>
          <w:sz w:val="40"/>
        </w:rPr>
      </w:pP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ESCUELA NORMAL DE EDUCACION PREESOLAR</w:t>
      </w:r>
    </w:p>
    <w:p w:rsidR="005D3A71" w:rsidRDefault="005D3A71" w:rsidP="005D3A71">
      <w:pPr>
        <w:jc w:val="center"/>
        <w:rPr>
          <w:rFonts w:ascii="Times New Roman" w:hAnsi="Times New Roman" w:cs="Times New Roman"/>
          <w:sz w:val="40"/>
        </w:rPr>
      </w:pPr>
      <w:r>
        <w:rPr>
          <w:rFonts w:ascii="Times New Roman" w:hAnsi="Times New Roman" w:cs="Times New Roman"/>
          <w:sz w:val="40"/>
        </w:rPr>
        <w:t>MAESTR</w:t>
      </w:r>
      <w:r>
        <w:rPr>
          <w:rFonts w:ascii="Times New Roman" w:hAnsi="Times New Roman" w:cs="Times New Roman"/>
          <w:sz w:val="40"/>
        </w:rPr>
        <w:t>A: IRMA EDITH VARGAS RODRIGUEZ</w:t>
      </w: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ALUMNA: NAELA YAMILETH ALVARADO HERNANDEZ</w:t>
      </w: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PRIMER SEMESTRE SECCION B</w:t>
      </w: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NUMERO DE LISTA: 1</w:t>
      </w: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CICLO ESCOLAR 2021-2022</w:t>
      </w:r>
    </w:p>
    <w:p w:rsidR="005D3A71" w:rsidRPr="005D2893" w:rsidRDefault="005D3A71" w:rsidP="005D3A71">
      <w:pPr>
        <w:jc w:val="center"/>
        <w:rPr>
          <w:rFonts w:ascii="Times New Roman" w:hAnsi="Times New Roman" w:cs="Times New Roman"/>
          <w:sz w:val="40"/>
        </w:rPr>
      </w:pPr>
      <w:r w:rsidRPr="005D2893">
        <w:rPr>
          <w:rFonts w:ascii="Times New Roman" w:hAnsi="Times New Roman" w:cs="Times New Roman"/>
          <w:sz w:val="40"/>
        </w:rPr>
        <w:t>SALTILLO, COAHUILA DE ZARAGOZA</w:t>
      </w:r>
    </w:p>
    <w:p w:rsidR="005D3A71" w:rsidRPr="005D2893" w:rsidRDefault="005D3A71" w:rsidP="005D3A71">
      <w:pPr>
        <w:jc w:val="center"/>
        <w:rPr>
          <w:rFonts w:ascii="Times New Roman" w:hAnsi="Times New Roman" w:cs="Times New Roman"/>
          <w:sz w:val="40"/>
        </w:rPr>
      </w:pPr>
      <w:r>
        <w:rPr>
          <w:rFonts w:ascii="Times New Roman" w:hAnsi="Times New Roman" w:cs="Times New Roman"/>
          <w:sz w:val="40"/>
        </w:rPr>
        <w:t>MARZO 2022</w:t>
      </w:r>
    </w:p>
    <w:p w:rsidR="005D3A71" w:rsidRDefault="005D3A71"/>
    <w:p w:rsidR="005D3A71" w:rsidRDefault="005D3A71"/>
    <w:p w:rsidR="005D3A71" w:rsidRDefault="005D3A71"/>
    <w:p w:rsidR="005D3A71" w:rsidRDefault="005D3A71"/>
    <w:p w:rsidR="005D3A71" w:rsidRDefault="005D3A71"/>
    <w:p w:rsidR="005D3A71" w:rsidRDefault="005D3A71"/>
    <w:p w:rsidR="005D3A71" w:rsidRPr="005D3A71" w:rsidRDefault="005D3A71" w:rsidP="005D3A71">
      <w:pPr>
        <w:numPr>
          <w:ilvl w:val="0"/>
          <w:numId w:val="1"/>
        </w:numPr>
        <w:rPr>
          <w:lang w:val="es-MX"/>
        </w:rPr>
      </w:pPr>
      <w:r w:rsidRPr="005D3A71">
        <w:rPr>
          <w:lang w:val="es-MX"/>
        </w:rPr>
        <w:lastRenderedPageBreak/>
        <w:t>La </w:t>
      </w:r>
      <w:r w:rsidRPr="005D3A71">
        <w:rPr>
          <w:b/>
          <w:bCs/>
          <w:lang w:val="es-MX"/>
        </w:rPr>
        <w:t>memoria a corto plazo</w:t>
      </w:r>
      <w:r w:rsidRPr="005D3A71">
        <w:rPr>
          <w:lang w:val="es-MX"/>
        </w:rPr>
        <w:t> conserva una pequeña cantidad de información que el sujeto necesita temporalmente, como por ejemplo una lista de cosas para comprar en el supermercado.</w:t>
      </w:r>
    </w:p>
    <w:p w:rsidR="005D3A71" w:rsidRPr="005D3A71" w:rsidRDefault="005D3A71" w:rsidP="005D3A71">
      <w:pPr>
        <w:numPr>
          <w:ilvl w:val="0"/>
          <w:numId w:val="1"/>
        </w:numPr>
        <w:rPr>
          <w:lang w:val="es-MX"/>
        </w:rPr>
      </w:pPr>
      <w:r w:rsidRPr="005D3A71">
        <w:rPr>
          <w:lang w:val="es-MX"/>
        </w:rPr>
        <w:t>La </w:t>
      </w:r>
      <w:r w:rsidRPr="005D3A71">
        <w:rPr>
          <w:b/>
          <w:bCs/>
          <w:lang w:val="es-MX"/>
        </w:rPr>
        <w:t>memoria a largo plazo,</w:t>
      </w:r>
      <w:r w:rsidRPr="005D3A71">
        <w:rPr>
          <w:lang w:val="es-MX"/>
        </w:rPr>
        <w:t> como su nombre indica, almacena los recuerdos (como el nombre de la escuela secundaria del sujeto) por largo tiempo.</w:t>
      </w:r>
    </w:p>
    <w:p w:rsidR="005D3A71" w:rsidRPr="005D3A71" w:rsidRDefault="005D3A71" w:rsidP="005D3A71">
      <w:pPr>
        <w:pStyle w:val="Prrafodelista"/>
        <w:numPr>
          <w:ilvl w:val="0"/>
          <w:numId w:val="1"/>
        </w:numPr>
        <w:rPr>
          <w:lang w:val="es-MX"/>
        </w:rPr>
      </w:pPr>
      <w:r w:rsidRPr="005D3A71">
        <w:rPr>
          <w:lang w:val="es-MX"/>
        </w:rPr>
        <w:t>La memoria a corto plazo y la memoria a largo plazo se almacenan en diferentes partes del cerebro. La memoria a largo plazo se almacena en muchas áreas del cerebro. Una parte del cerebro (el hipocampo) ayuda a clasificar la información nueva y a asociarla con información similar que ya está guardada en el cerebro. Este proceso convierte los recuerdos a corto plazo en memoria a largo plazo. Cuanto más frecuentemente se utilice o se recupere un recuerdo a corto plazo, más probable es que se trasforme en un recuerdo a largo plazo.</w:t>
      </w:r>
    </w:p>
    <w:p w:rsidR="005D3A71" w:rsidRPr="005D3A71" w:rsidRDefault="005D3A71" w:rsidP="005D3A71">
      <w:pPr>
        <w:pStyle w:val="Prrafodelista"/>
        <w:numPr>
          <w:ilvl w:val="0"/>
          <w:numId w:val="2"/>
        </w:numPr>
        <w:rPr>
          <w:lang w:val="es-MX"/>
        </w:rPr>
      </w:pPr>
      <w:r w:rsidRPr="005D3A71">
        <w:rPr>
          <w:lang w:val="es-MX"/>
        </w:rPr>
        <w:t>Las </w:t>
      </w:r>
      <w:r w:rsidRPr="005D3A71">
        <w:rPr>
          <w:b/>
          <w:bCs/>
          <w:lang w:val="es-MX"/>
        </w:rPr>
        <w:t>alteraciones de la memoria relacionadas con la edad</w:t>
      </w:r>
      <w:r w:rsidRPr="005D3A71">
        <w:rPr>
          <w:lang w:val="es-MX"/>
        </w:rPr>
        <w:t> (denominado deterioro de la memoria asociado a la edad) hacen referencia al ligero descenso fisiológico en la funcionalidad cerebral que se produce con la edad. La mayoría de las personas de edad avanzada tienen algunos problemas de memoria. Recuperar recuerdos de cosas nuevas, como por ejemplo el nombre de un nuevo vecino o cómo utilizar un nuevo programa informático, lleva más tiempo. Las personas de edad avanzada también tienen que ensayar los nuevos recuerdos con más frecuencia para que estos se almacenen. Las personas con este tipo de pérdida de memoria a veces se olvidan de las cosas, como dónde dejaron las llaves del coche. Pero en ellos, a diferencia de las personas con demencia, la capacidad para realizar las actividades diarias o de pensar no está afectada. Con tiempo suficiente, suelen recordar, aunque a veces lleva más tiempo de lo conveniente. Este tipo de pérdida de memoria no es un signo precoz de demencia o de la enfermedad de Alzheimer.</w:t>
      </w:r>
    </w:p>
    <w:p w:rsidR="005D3A71" w:rsidRPr="005D3A71" w:rsidRDefault="005D3A71" w:rsidP="005D3A71">
      <w:pPr>
        <w:pStyle w:val="Prrafodelista"/>
        <w:numPr>
          <w:ilvl w:val="0"/>
          <w:numId w:val="2"/>
        </w:numPr>
        <w:rPr>
          <w:lang w:val="es-MX"/>
        </w:rPr>
      </w:pPr>
      <w:r w:rsidRPr="005D3A71">
        <w:rPr>
          <w:lang w:val="es-MX"/>
        </w:rPr>
        <w:t>El </w:t>
      </w:r>
      <w:r w:rsidRPr="005D3A71">
        <w:rPr>
          <w:b/>
          <w:bCs/>
          <w:lang w:val="es-MX"/>
        </w:rPr>
        <w:t>deterioro cognitivo leve</w:t>
      </w:r>
      <w:r w:rsidRPr="005D3A71">
        <w:rPr>
          <w:lang w:val="es-MX"/>
        </w:rPr>
        <w:t> es un término impreciso que se utiliza para describir las deficiencias en la funcionalidad mental que no son lo suficientemente graves como para afectar al funcionamiento diario. La pérdida de memoria suele ser el síntoma más evidente. En realidad, los recuerdos se pierden, no es que se tarde en recuperarlos, como ocurre en personas con alteraciones en la memoria relacionadas con la edad. Los sujetos con un deterioro cognitivo leve tienen problemas para recordar conversaciones recientes y pueden olvidar citas importantes o eventos sociales, pero suelen recordar eventos pasados. La atención y la capacidad para realizar actividades habituales no se ven afectadas. Sin embargo, hasta la mitad de las personas con deterioro cognitivo leve desarrollan demencia en menos de 3 años.</w:t>
      </w:r>
    </w:p>
    <w:p w:rsidR="005D3A71" w:rsidRPr="005D3A71" w:rsidRDefault="005D3A71" w:rsidP="005D3A71">
      <w:pPr>
        <w:pStyle w:val="Prrafodelista"/>
        <w:numPr>
          <w:ilvl w:val="0"/>
          <w:numId w:val="2"/>
        </w:numPr>
        <w:rPr>
          <w:lang w:val="es-MX"/>
        </w:rPr>
      </w:pPr>
      <w:r w:rsidRPr="005D3A71">
        <w:rPr>
          <w:lang w:val="es-MX"/>
        </w:rPr>
        <w:t>La </w:t>
      </w:r>
      <w:hyperlink r:id="rId6" w:tooltip="Demencia" w:history="1">
        <w:r w:rsidRPr="005D3A71">
          <w:rPr>
            <w:rStyle w:val="Hipervnculo"/>
            <w:b/>
            <w:bCs/>
            <w:color w:val="000000" w:themeColor="text1"/>
            <w:u w:val="none"/>
            <w:lang w:val="es-MX"/>
          </w:rPr>
          <w:t>demencia</w:t>
        </w:r>
      </w:hyperlink>
      <w:r w:rsidRPr="005D3A71">
        <w:rPr>
          <w:lang w:val="es-MX"/>
        </w:rPr>
        <w:t> es una forma mucho más grave de disminución de la funcionalidad mental. La pérdida de memoria, en particular para la información recientemente adquirida, es a menudo el primer síntoma, y empeora con el tiempo. Las personas afectadas por demencia pueden olvidar acontecimientos completos, no solo los detalles. Les puede ocurrir lo siguiente:</w:t>
      </w:r>
    </w:p>
    <w:p w:rsidR="005D3A71" w:rsidRDefault="005D3A71"/>
    <w:sectPr w:rsidR="005D3A7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29A9"/>
    <w:multiLevelType w:val="hybridMultilevel"/>
    <w:tmpl w:val="4B3C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CC27E8"/>
    <w:multiLevelType w:val="multilevel"/>
    <w:tmpl w:val="476A1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71"/>
    <w:rsid w:val="005D3A71"/>
    <w:rsid w:val="00BE15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0DAD1"/>
  <w15:docId w15:val="{F8E9D9AD-0B7D-4BFB-80A9-89E04EBD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Pr>
      <w:rFonts w:asciiTheme="majorHAnsi" w:eastAsiaTheme="majorEastAsia" w:hAnsiTheme="majorHAnsi" w:cstheme="majorBidi"/>
      <w:i/>
      <w:iCs/>
      <w:color w:val="4F81BD" w:themeColor="accent1"/>
      <w:spacing w:val="15"/>
      <w:sz w:val="24"/>
      <w:szCs w:val="24"/>
    </w:rPr>
  </w:style>
  <w:style w:type="character" w:styleId="nfasissutil">
    <w:name w:val="Subtle Emphasis"/>
    <w:basedOn w:val="Fuentedeprrafopredeter"/>
    <w:uiPriority w:val="19"/>
    <w:qFormat/>
    <w:rPr>
      <w:i/>
      <w:iCs/>
      <w:color w:val="808080" w:themeColor="text1" w:themeTint="7F"/>
    </w:rPr>
  </w:style>
  <w:style w:type="character" w:styleId="nfasis">
    <w:name w:val="Emphasis"/>
    <w:basedOn w:val="Fuentedeprrafopredeter"/>
    <w:uiPriority w:val="20"/>
    <w:qFormat/>
    <w:rPr>
      <w:i/>
      <w:iCs/>
    </w:rPr>
  </w:style>
  <w:style w:type="character" w:styleId="nfasisintenso">
    <w:name w:val="Intense Emphasis"/>
    <w:basedOn w:val="Fuentedeprrafopredeter"/>
    <w:uiPriority w:val="21"/>
    <w:qFormat/>
    <w:rPr>
      <w:b/>
      <w:bCs/>
      <w:i/>
      <w:iCs/>
      <w:color w:val="4F81BD" w:themeColor="accent1"/>
    </w:rPr>
  </w:style>
  <w:style w:type="character" w:styleId="Textoennegrita">
    <w:name w:val="Strong"/>
    <w:basedOn w:val="Fuentedeprrafopredeter"/>
    <w:uiPriority w:val="22"/>
    <w:qFormat/>
    <w:rPr>
      <w:b/>
      <w:bCs/>
    </w:rPr>
  </w:style>
  <w:style w:type="paragraph" w:styleId="Cita">
    <w:name w:val="Quote"/>
    <w:basedOn w:val="Normal"/>
    <w:next w:val="Normal"/>
    <w:link w:val="CitaCar"/>
    <w:uiPriority w:val="29"/>
    <w:qFormat/>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Pr>
      <w:b/>
      <w:bCs/>
      <w:i/>
      <w:iCs/>
      <w:color w:val="4F81BD" w:themeColor="accent1"/>
    </w:rPr>
  </w:style>
  <w:style w:type="character" w:styleId="Referenciasutil">
    <w:name w:val="Subtle Reference"/>
    <w:basedOn w:val="Fuentedeprrafopredeter"/>
    <w:uiPriority w:val="31"/>
    <w:qFormat/>
    <w:rPr>
      <w:smallCaps/>
      <w:color w:val="C0504D" w:themeColor="accent2"/>
      <w:u w:val="single"/>
    </w:rPr>
  </w:style>
  <w:style w:type="character" w:styleId="Referenciaintensa">
    <w:name w:val="Intense Reference"/>
    <w:basedOn w:val="Fuentedeprrafopredeter"/>
    <w:uiPriority w:val="32"/>
    <w:qFormat/>
    <w:rPr>
      <w:b/>
      <w:bCs/>
      <w:smallCaps/>
      <w:color w:val="C0504D" w:themeColor="accent2"/>
      <w:spacing w:val="5"/>
      <w:u w:val="single"/>
    </w:rPr>
  </w:style>
  <w:style w:type="character" w:styleId="Ttulodellibro">
    <w:name w:val="Book Title"/>
    <w:basedOn w:val="Fuentedeprrafopredeter"/>
    <w:uiPriority w:val="33"/>
    <w:qFormat/>
    <w:rPr>
      <w:b/>
      <w:bCs/>
      <w:smallCaps/>
      <w:spacing w:val="5"/>
    </w:r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741823">
      <w:bodyDiv w:val="1"/>
      <w:marLeft w:val="0"/>
      <w:marRight w:val="0"/>
      <w:marTop w:val="0"/>
      <w:marBottom w:val="0"/>
      <w:divBdr>
        <w:top w:val="none" w:sz="0" w:space="0" w:color="auto"/>
        <w:left w:val="none" w:sz="0" w:space="0" w:color="auto"/>
        <w:bottom w:val="none" w:sz="0" w:space="0" w:color="auto"/>
        <w:right w:val="none" w:sz="0" w:space="0" w:color="auto"/>
      </w:divBdr>
      <w:divsChild>
        <w:div w:id="1723863852">
          <w:marLeft w:val="0"/>
          <w:marRight w:val="0"/>
          <w:marTop w:val="0"/>
          <w:marBottom w:val="0"/>
          <w:divBdr>
            <w:top w:val="none" w:sz="0" w:space="0" w:color="auto"/>
            <w:left w:val="none" w:sz="0" w:space="0" w:color="auto"/>
            <w:bottom w:val="none" w:sz="0" w:space="0" w:color="auto"/>
            <w:right w:val="none" w:sz="0" w:space="0" w:color="auto"/>
          </w:divBdr>
        </w:div>
        <w:div w:id="373045760">
          <w:marLeft w:val="0"/>
          <w:marRight w:val="0"/>
          <w:marTop w:val="0"/>
          <w:marBottom w:val="0"/>
          <w:divBdr>
            <w:top w:val="none" w:sz="0" w:space="0" w:color="auto"/>
            <w:left w:val="none" w:sz="0" w:space="0" w:color="auto"/>
            <w:bottom w:val="none" w:sz="0" w:space="0" w:color="auto"/>
            <w:right w:val="none" w:sz="0" w:space="0" w:color="auto"/>
          </w:divBdr>
        </w:div>
        <w:div w:id="1029144189">
          <w:marLeft w:val="0"/>
          <w:marRight w:val="0"/>
          <w:marTop w:val="0"/>
          <w:marBottom w:val="0"/>
          <w:divBdr>
            <w:top w:val="none" w:sz="0" w:space="0" w:color="auto"/>
            <w:left w:val="none" w:sz="0" w:space="0" w:color="auto"/>
            <w:bottom w:val="none" w:sz="0" w:space="0" w:color="auto"/>
            <w:right w:val="none" w:sz="0" w:space="0" w:color="auto"/>
          </w:divBdr>
        </w:div>
      </w:divsChild>
    </w:div>
    <w:div w:id="1078793572">
      <w:bodyDiv w:val="1"/>
      <w:marLeft w:val="0"/>
      <w:marRight w:val="0"/>
      <w:marTop w:val="0"/>
      <w:marBottom w:val="0"/>
      <w:divBdr>
        <w:top w:val="none" w:sz="0" w:space="0" w:color="auto"/>
        <w:left w:val="none" w:sz="0" w:space="0" w:color="auto"/>
        <w:bottom w:val="none" w:sz="0" w:space="0" w:color="auto"/>
        <w:right w:val="none" w:sz="0" w:space="0" w:color="auto"/>
      </w:divBdr>
      <w:divsChild>
        <w:div w:id="1298339175">
          <w:marLeft w:val="0"/>
          <w:marRight w:val="0"/>
          <w:marTop w:val="0"/>
          <w:marBottom w:val="0"/>
          <w:divBdr>
            <w:top w:val="none" w:sz="0" w:space="0" w:color="auto"/>
            <w:left w:val="none" w:sz="0" w:space="0" w:color="auto"/>
            <w:bottom w:val="none" w:sz="0" w:space="0" w:color="auto"/>
            <w:right w:val="none" w:sz="0" w:space="0" w:color="auto"/>
          </w:divBdr>
          <w:divsChild>
            <w:div w:id="1384671601">
              <w:marLeft w:val="0"/>
              <w:marRight w:val="0"/>
              <w:marTop w:val="0"/>
              <w:marBottom w:val="0"/>
              <w:divBdr>
                <w:top w:val="none" w:sz="0" w:space="0" w:color="auto"/>
                <w:left w:val="none" w:sz="0" w:space="0" w:color="auto"/>
                <w:bottom w:val="none" w:sz="0" w:space="0" w:color="auto"/>
                <w:right w:val="none" w:sz="0" w:space="0" w:color="auto"/>
              </w:divBdr>
            </w:div>
            <w:div w:id="1121918993">
              <w:marLeft w:val="0"/>
              <w:marRight w:val="0"/>
              <w:marTop w:val="0"/>
              <w:marBottom w:val="0"/>
              <w:divBdr>
                <w:top w:val="none" w:sz="0" w:space="0" w:color="auto"/>
                <w:left w:val="none" w:sz="0" w:space="0" w:color="auto"/>
                <w:bottom w:val="none" w:sz="0" w:space="0" w:color="auto"/>
                <w:right w:val="none" w:sz="0" w:space="0" w:color="auto"/>
              </w:divBdr>
            </w:div>
          </w:divsChild>
        </w:div>
        <w:div w:id="578832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manuals.com/es/hogar/enfermedades-cerebrales,-medulares-y-nerviosas/delirio-y-demencia/demencia"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3082\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5</TotalTime>
  <Pages>2</Pages>
  <Words>527</Words>
  <Characters>2901</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javier alvarado garcia</dc:creator>
  <cp:keywords/>
  <dc:description/>
  <cp:lastModifiedBy>francisco javier alvarado garcia</cp:lastModifiedBy>
  <cp:revision>1</cp:revision>
  <dcterms:created xsi:type="dcterms:W3CDTF">2022-03-22T05:07:00Z</dcterms:created>
  <dcterms:modified xsi:type="dcterms:W3CDTF">2022-03-22T05:12:00Z</dcterms:modified>
</cp:coreProperties>
</file>