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0AD3" w:rsidRDefault="00760AD3" w:rsidP="00760AD3">
      <w:pPr>
        <w:pStyle w:val="NormalWeb"/>
        <w:shd w:val="clear" w:color="auto" w:fill="FFFFFF"/>
        <w:spacing w:before="0" w:beforeAutospacing="0" w:after="360" w:afterAutospacing="0" w:line="360" w:lineRule="atLeast"/>
        <w:rPr>
          <w:rFonts w:ascii="Helvetica" w:hAnsi="Helvetica"/>
          <w:color w:val="111111"/>
        </w:rPr>
      </w:pPr>
      <w:r>
        <w:rPr>
          <w:noProof/>
        </w:rPr>
        <w:drawing>
          <wp:anchor distT="0" distB="0" distL="114300" distR="114300" simplePos="0" relativeHeight="251662336" behindDoc="1" locked="0" layoutInCell="1" allowOverlap="1" wp14:anchorId="4F0DDA14" wp14:editId="61741AFD">
            <wp:simplePos x="0" y="0"/>
            <wp:positionH relativeFrom="column">
              <wp:posOffset>339090</wp:posOffset>
            </wp:positionH>
            <wp:positionV relativeFrom="paragraph">
              <wp:posOffset>-247015</wp:posOffset>
            </wp:positionV>
            <wp:extent cx="1010920" cy="1226820"/>
            <wp:effectExtent l="0" t="0" r="0" b="0"/>
            <wp:wrapTight wrapText="bothSides">
              <wp:wrapPolygon edited="0">
                <wp:start x="0" y="1006"/>
                <wp:lineTo x="0" y="21130"/>
                <wp:lineTo x="21166" y="21130"/>
                <wp:lineTo x="21166" y="1006"/>
                <wp:lineTo x="0" y="1006"/>
              </wp:wrapPolygon>
            </wp:wrapTight>
            <wp:docPr id="46" name="Imagen 4">
              <a:extLst xmlns:a="http://schemas.openxmlformats.org/drawingml/2006/main">
                <a:ext uri="{FF2B5EF4-FFF2-40B4-BE49-F238E27FC236}">
                  <a16:creationId xmlns:a16="http://schemas.microsoft.com/office/drawing/2014/main" id="{D38732C7-7242-4037-861E-A24E16F6DA77}"/>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D38732C7-7242-4037-861E-A24E16F6DA77}"/>
                        </a:ext>
                      </a:extLst>
                    </pic:cNvPr>
                    <pic:cNvPicPr/>
                  </pic:nvPicPr>
                  <pic:blipFill rotWithShape="1">
                    <a:blip r:embed="rId7">
                      <a:extLst>
                        <a:ext uri="{28A0092B-C50C-407E-A947-70E740481C1C}">
                          <a14:useLocalDpi xmlns:a14="http://schemas.microsoft.com/office/drawing/2010/main" val="0"/>
                        </a:ext>
                      </a:extLst>
                    </a:blip>
                    <a:srcRect l="19043" t="-8751" r="14422" b="-4086"/>
                    <a:stretch/>
                  </pic:blipFill>
                  <pic:spPr>
                    <a:xfrm>
                      <a:off x="0" y="0"/>
                      <a:ext cx="1010920" cy="1226820"/>
                    </a:xfrm>
                    <a:prstGeom prst="rect">
                      <a:avLst/>
                    </a:prstGeom>
                  </pic:spPr>
                </pic:pic>
              </a:graphicData>
            </a:graphic>
            <wp14:sizeRelH relativeFrom="page">
              <wp14:pctWidth>0</wp14:pctWidth>
            </wp14:sizeRelH>
            <wp14:sizeRelV relativeFrom="page">
              <wp14:pctHeight>0</wp14:pctHeight>
            </wp14:sizeRelV>
          </wp:anchor>
        </w:drawing>
      </w:r>
    </w:p>
    <w:p w:rsidR="00760AD3" w:rsidRDefault="00760AD3" w:rsidP="00760AD3">
      <w:pPr>
        <w:pStyle w:val="NormalWeb"/>
        <w:shd w:val="clear" w:color="auto" w:fill="FFFFFF"/>
        <w:spacing w:before="0" w:beforeAutospacing="0" w:after="360" w:afterAutospacing="0" w:line="360" w:lineRule="atLeast"/>
        <w:rPr>
          <w:rFonts w:ascii="Helvetica" w:hAnsi="Helvetica"/>
          <w:color w:val="111111"/>
        </w:rPr>
      </w:pPr>
    </w:p>
    <w:p w:rsidR="00760AD3" w:rsidRDefault="00760AD3" w:rsidP="00760AD3">
      <w:pPr>
        <w:pStyle w:val="NormalWeb"/>
        <w:shd w:val="clear" w:color="auto" w:fill="FFFFFF"/>
        <w:spacing w:before="0" w:beforeAutospacing="0" w:after="360" w:afterAutospacing="0" w:line="360" w:lineRule="atLeast"/>
        <w:rPr>
          <w:rFonts w:ascii="Helvetica" w:hAnsi="Helvetica"/>
          <w:color w:val="111111"/>
        </w:rPr>
      </w:pPr>
    </w:p>
    <w:p w:rsidR="00760AD3" w:rsidRDefault="00760AD3" w:rsidP="00760AD3">
      <w:pPr>
        <w:pStyle w:val="NormalWeb"/>
        <w:shd w:val="clear" w:color="auto" w:fill="FFFFFF"/>
        <w:spacing w:before="0" w:beforeAutospacing="0" w:after="360" w:afterAutospacing="0" w:line="360" w:lineRule="atLeast"/>
        <w:rPr>
          <w:rFonts w:ascii="Helvetica" w:hAnsi="Helvetica"/>
          <w:color w:val="111111"/>
        </w:rPr>
      </w:pPr>
    </w:p>
    <w:p w:rsidR="00760AD3" w:rsidRPr="00F43B48" w:rsidRDefault="00760AD3" w:rsidP="00760AD3">
      <w:pPr>
        <w:jc w:val="center"/>
        <w:rPr>
          <w:sz w:val="28"/>
          <w:szCs w:val="28"/>
        </w:rPr>
      </w:pPr>
      <w:r w:rsidRPr="00F43B48">
        <w:rPr>
          <w:sz w:val="28"/>
          <w:szCs w:val="28"/>
        </w:rPr>
        <w:t>ESCUELA   NORMAL DE EDUCACIÓN PREESCOLAR</w:t>
      </w:r>
    </w:p>
    <w:p w:rsidR="00760AD3" w:rsidRPr="00F43B48" w:rsidRDefault="00760AD3" w:rsidP="00760AD3">
      <w:pPr>
        <w:jc w:val="center"/>
        <w:rPr>
          <w:sz w:val="28"/>
          <w:szCs w:val="28"/>
        </w:rPr>
      </w:pPr>
    </w:p>
    <w:p w:rsidR="00760AD3" w:rsidRPr="00F43B48" w:rsidRDefault="00760AD3" w:rsidP="00760AD3">
      <w:pPr>
        <w:jc w:val="center"/>
        <w:rPr>
          <w:sz w:val="28"/>
          <w:szCs w:val="28"/>
        </w:rPr>
      </w:pPr>
      <w:r w:rsidRPr="00F43B48">
        <w:rPr>
          <w:sz w:val="28"/>
          <w:szCs w:val="28"/>
        </w:rPr>
        <w:t>LICENCIATURA EN EDUCACIÓN PREESCOLAR</w:t>
      </w:r>
    </w:p>
    <w:p w:rsidR="00760AD3" w:rsidRPr="00F43B48" w:rsidRDefault="00760AD3" w:rsidP="00760AD3">
      <w:pPr>
        <w:jc w:val="center"/>
        <w:rPr>
          <w:sz w:val="28"/>
          <w:szCs w:val="28"/>
        </w:rPr>
      </w:pPr>
    </w:p>
    <w:p w:rsidR="00760AD3" w:rsidRPr="00F43B48" w:rsidRDefault="00760AD3" w:rsidP="00760AD3">
      <w:pPr>
        <w:jc w:val="center"/>
        <w:rPr>
          <w:sz w:val="28"/>
          <w:szCs w:val="28"/>
        </w:rPr>
      </w:pPr>
      <w:r w:rsidRPr="00F43B48">
        <w:rPr>
          <w:sz w:val="28"/>
          <w:szCs w:val="28"/>
        </w:rPr>
        <w:t>Ciclo Escolar 2021-2022</w:t>
      </w:r>
    </w:p>
    <w:p w:rsidR="00760AD3" w:rsidRPr="00F43B48" w:rsidRDefault="00760AD3" w:rsidP="00760AD3">
      <w:pPr>
        <w:jc w:val="center"/>
        <w:rPr>
          <w:sz w:val="28"/>
          <w:szCs w:val="28"/>
        </w:rPr>
      </w:pPr>
    </w:p>
    <w:p w:rsidR="00760AD3" w:rsidRPr="00F43B48" w:rsidRDefault="00760AD3" w:rsidP="00760AD3">
      <w:pPr>
        <w:jc w:val="center"/>
        <w:rPr>
          <w:sz w:val="28"/>
          <w:szCs w:val="28"/>
        </w:rPr>
      </w:pPr>
      <w:r w:rsidRPr="00F43B48">
        <w:rPr>
          <w:sz w:val="28"/>
          <w:szCs w:val="28"/>
        </w:rPr>
        <w:t xml:space="preserve"> </w:t>
      </w:r>
      <w:proofErr w:type="spellStart"/>
      <w:r w:rsidRPr="00F43B48">
        <w:rPr>
          <w:sz w:val="28"/>
          <w:szCs w:val="28"/>
        </w:rPr>
        <w:t>Tutoria</w:t>
      </w:r>
      <w:proofErr w:type="spellEnd"/>
      <w:r w:rsidRPr="00F43B48">
        <w:rPr>
          <w:sz w:val="28"/>
          <w:szCs w:val="28"/>
        </w:rPr>
        <w:t xml:space="preserve"> Grupal</w:t>
      </w:r>
    </w:p>
    <w:p w:rsidR="00760AD3" w:rsidRPr="00F43B48" w:rsidRDefault="00760AD3" w:rsidP="00760AD3">
      <w:pPr>
        <w:jc w:val="center"/>
        <w:rPr>
          <w:sz w:val="28"/>
          <w:szCs w:val="28"/>
        </w:rPr>
      </w:pPr>
    </w:p>
    <w:p w:rsidR="00760AD3" w:rsidRPr="00F43B48" w:rsidRDefault="00760AD3" w:rsidP="00760AD3">
      <w:pPr>
        <w:jc w:val="center"/>
        <w:rPr>
          <w:sz w:val="28"/>
          <w:szCs w:val="28"/>
        </w:rPr>
      </w:pPr>
      <w:r w:rsidRPr="00F43B48">
        <w:rPr>
          <w:sz w:val="28"/>
          <w:szCs w:val="28"/>
        </w:rPr>
        <w:t xml:space="preserve">Maestra: Irma Edith Vargas  Rodríguez </w:t>
      </w:r>
    </w:p>
    <w:p w:rsidR="00760AD3" w:rsidRPr="00F43B48" w:rsidRDefault="00760AD3" w:rsidP="00760AD3">
      <w:pPr>
        <w:jc w:val="center"/>
        <w:rPr>
          <w:sz w:val="28"/>
          <w:szCs w:val="28"/>
        </w:rPr>
      </w:pPr>
    </w:p>
    <w:p w:rsidR="00760AD3" w:rsidRPr="00F43B48" w:rsidRDefault="00760AD3" w:rsidP="00760AD3">
      <w:pPr>
        <w:jc w:val="center"/>
        <w:rPr>
          <w:sz w:val="28"/>
          <w:szCs w:val="28"/>
        </w:rPr>
      </w:pPr>
      <w:r w:rsidRPr="00F43B48">
        <w:rPr>
          <w:sz w:val="28"/>
          <w:szCs w:val="28"/>
        </w:rPr>
        <w:t>1°” A” Segundo Semestre</w:t>
      </w:r>
    </w:p>
    <w:p w:rsidR="00760AD3" w:rsidRPr="00F43B48" w:rsidRDefault="00760AD3" w:rsidP="00760AD3">
      <w:pPr>
        <w:jc w:val="center"/>
        <w:rPr>
          <w:sz w:val="28"/>
          <w:szCs w:val="28"/>
        </w:rPr>
      </w:pPr>
    </w:p>
    <w:p w:rsidR="00760AD3" w:rsidRPr="00F43B48" w:rsidRDefault="00760AD3" w:rsidP="00760AD3">
      <w:pPr>
        <w:jc w:val="center"/>
        <w:rPr>
          <w:b/>
          <w:bCs/>
          <w:sz w:val="28"/>
          <w:szCs w:val="28"/>
        </w:rPr>
      </w:pPr>
      <w:proofErr w:type="spellStart"/>
      <w:r w:rsidRPr="00F43B48">
        <w:rPr>
          <w:b/>
          <w:bCs/>
          <w:sz w:val="28"/>
          <w:szCs w:val="28"/>
        </w:rPr>
        <w:t>Seamy</w:t>
      </w:r>
      <w:proofErr w:type="spellEnd"/>
      <w:r w:rsidRPr="00F43B48">
        <w:rPr>
          <w:b/>
          <w:bCs/>
          <w:sz w:val="28"/>
          <w:szCs w:val="28"/>
        </w:rPr>
        <w:t xml:space="preserve"> </w:t>
      </w:r>
      <w:proofErr w:type="spellStart"/>
      <w:r w:rsidRPr="00F43B48">
        <w:rPr>
          <w:b/>
          <w:bCs/>
          <w:sz w:val="28"/>
          <w:szCs w:val="28"/>
        </w:rPr>
        <w:t>Citlali</w:t>
      </w:r>
      <w:proofErr w:type="spellEnd"/>
      <w:r w:rsidRPr="00F43B48">
        <w:rPr>
          <w:b/>
          <w:bCs/>
          <w:sz w:val="28"/>
          <w:szCs w:val="28"/>
        </w:rPr>
        <w:t xml:space="preserve"> Rodríguez San Miguel  #22</w:t>
      </w:r>
    </w:p>
    <w:p w:rsidR="00760AD3" w:rsidRPr="00F43B48" w:rsidRDefault="00760AD3" w:rsidP="00760AD3">
      <w:pPr>
        <w:jc w:val="center"/>
        <w:rPr>
          <w:b/>
          <w:bCs/>
          <w:sz w:val="28"/>
          <w:szCs w:val="28"/>
        </w:rPr>
      </w:pPr>
    </w:p>
    <w:p w:rsidR="00760AD3" w:rsidRPr="00F43B48" w:rsidRDefault="00760AD3" w:rsidP="00760AD3">
      <w:pPr>
        <w:jc w:val="center"/>
        <w:rPr>
          <w:sz w:val="28"/>
          <w:szCs w:val="28"/>
        </w:rPr>
      </w:pPr>
    </w:p>
    <w:p w:rsidR="00760AD3" w:rsidRPr="00DF2BDF" w:rsidRDefault="00760AD3" w:rsidP="00760AD3">
      <w:pPr>
        <w:jc w:val="center"/>
      </w:pPr>
    </w:p>
    <w:p w:rsidR="00760AD3" w:rsidRDefault="00760AD3" w:rsidP="00760AD3">
      <w:pPr>
        <w:jc w:val="center"/>
      </w:pPr>
      <w:r w:rsidRPr="00DF2BDF">
        <w:rPr>
          <w:b/>
          <w:bCs/>
        </w:rPr>
        <w:t>SALTILLO, COAHUILA DE ZARAGOZA.</w:t>
      </w:r>
      <w:r>
        <w:rPr>
          <w:b/>
          <w:bCs/>
        </w:rPr>
        <w:t xml:space="preserve">                                                                        </w:t>
      </w:r>
      <w:r>
        <w:t>Marzo de 2022</w:t>
      </w:r>
    </w:p>
    <w:p w:rsidR="00DF4C39" w:rsidRPr="00303026" w:rsidRDefault="00DF4C39" w:rsidP="00760AD3">
      <w:pPr>
        <w:rPr>
          <w:rFonts w:ascii="Algerian" w:hAnsi="Algerian"/>
          <w:b/>
          <w:bCs/>
          <w:color w:val="111111"/>
          <w:sz w:val="48"/>
          <w:szCs w:val="48"/>
        </w:rPr>
      </w:pPr>
      <w:r w:rsidRPr="00303026">
        <w:rPr>
          <w:rFonts w:ascii="Algerian" w:hAnsi="Algerian"/>
          <w:color w:val="111111"/>
          <w:sz w:val="48"/>
          <w:szCs w:val="48"/>
        </w:rPr>
        <w:lastRenderedPageBreak/>
        <w:t>Alzheimer</w:t>
      </w:r>
    </w:p>
    <w:p w:rsidR="00DF4C39" w:rsidRDefault="00DF4C39" w:rsidP="00760AD3">
      <w:pPr>
        <w:rPr>
          <w:color w:val="111111"/>
        </w:rPr>
      </w:pPr>
    </w:p>
    <w:p w:rsidR="00760AD3" w:rsidRPr="00760AD3" w:rsidRDefault="00760AD3" w:rsidP="00760AD3">
      <w:r w:rsidRPr="00760AD3">
        <w:rPr>
          <w:noProof/>
          <w:lang w:eastAsia="es-MX"/>
        </w:rPr>
        <mc:AlternateContent>
          <mc:Choice Requires="wps">
            <w:drawing>
              <wp:anchor distT="45720" distB="45720" distL="114300" distR="114300" simplePos="0" relativeHeight="251659264" behindDoc="0" locked="0" layoutInCell="1" allowOverlap="1" wp14:anchorId="2D0662D5" wp14:editId="690A448B">
                <wp:simplePos x="0" y="0"/>
                <wp:positionH relativeFrom="column">
                  <wp:posOffset>8263890</wp:posOffset>
                </wp:positionH>
                <wp:positionV relativeFrom="paragraph">
                  <wp:posOffset>6531005</wp:posOffset>
                </wp:positionV>
                <wp:extent cx="1266825" cy="381000"/>
                <wp:effectExtent l="0" t="0" r="0" b="0"/>
                <wp:wrapNone/>
                <wp:docPr id="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81000"/>
                        </a:xfrm>
                        <a:prstGeom prst="rect">
                          <a:avLst/>
                        </a:prstGeom>
                        <a:noFill/>
                        <a:ln w="9525">
                          <a:noFill/>
                          <a:miter lim="800000"/>
                          <a:headEnd/>
                          <a:tailEnd/>
                        </a:ln>
                      </wps:spPr>
                      <wps:txbx>
                        <w:txbxContent>
                          <w:p w:rsidR="00760AD3" w:rsidRPr="003D641E" w:rsidRDefault="00760AD3" w:rsidP="00760AD3">
                            <w:pPr>
                              <w:jc w:val="center"/>
                              <w:rPr>
                                <w:rFonts w:ascii="Modern Love Grunge" w:hAnsi="Modern Love Grunge"/>
                                <w:b/>
                                <w:bCs/>
                                <w:color w:val="FFFFFF" w:themeColor="background1"/>
                                <w:sz w:val="28"/>
                                <w:szCs w:val="28"/>
                              </w:rPr>
                            </w:pPr>
                            <w:r w:rsidRPr="003D641E">
                              <w:rPr>
                                <w:rFonts w:ascii="Modern Love Grunge" w:hAnsi="Modern Love Grunge"/>
                                <w:b/>
                                <w:bCs/>
                                <w:color w:val="FFFFFF" w:themeColor="background1"/>
                                <w:sz w:val="28"/>
                                <w:szCs w:val="28"/>
                              </w:rPr>
                              <w:t xml:space="preserve">Detalle </w:t>
                            </w:r>
                            <w:r>
                              <w:rPr>
                                <w:rFonts w:ascii="Modern Love Grunge" w:hAnsi="Modern Love Grunge"/>
                                <w:b/>
                                <w:bCs/>
                                <w:color w:val="FFFFFF" w:themeColor="background1"/>
                                <w:sz w:val="28"/>
                                <w:szCs w:val="28"/>
                              </w:rPr>
                              <w:t>2</w:t>
                            </w:r>
                            <w:r w:rsidRPr="003D641E">
                              <w:rPr>
                                <w:rFonts w:ascii="Modern Love Grunge" w:hAnsi="Modern Love Grunge"/>
                                <w:b/>
                                <w:bCs/>
                                <w:noProof/>
                                <w:color w:val="FFFFFF" w:themeColor="background1"/>
                                <w:sz w:val="28"/>
                                <w:szCs w:val="28"/>
                                <w:lang w:eastAsia="es-MX"/>
                              </w:rPr>
                              <w:drawing>
                                <wp:inline distT="0" distB="0" distL="0" distR="0" wp14:anchorId="4D5F62D3" wp14:editId="5F5F0CDF">
                                  <wp:extent cx="939800" cy="28067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800" cy="2806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662D5" id="_x0000_t202" coordsize="21600,21600" o:spt="202" path="m,l,21600r21600,l21600,xe">
                <v:stroke joinstyle="miter"/>
                <v:path gradientshapeok="t" o:connecttype="rect"/>
              </v:shapetype>
              <v:shape id="Cuadro de texto 2" o:spid="_x0000_s1026" type="#_x0000_t202" style="position:absolute;margin-left:650.7pt;margin-top:514.25pt;width:99.75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" filled="f" stroked="f">
                <v:textbox>
                  <w:txbxContent>
                    <w:p w:rsidR="00760AD3" w:rsidRPr="003D641E" w:rsidRDefault="00760AD3" w:rsidP="00760AD3">
                      <w:pPr>
                        <w:jc w:val="center"/>
                        <w:rPr>
                          <w:rFonts w:ascii="Modern Love Grunge" w:hAnsi="Modern Love Grunge"/>
                          <w:b/>
                          <w:bCs/>
                          <w:color w:val="FFFFFF" w:themeColor="background1"/>
                          <w:sz w:val="28"/>
                          <w:szCs w:val="28"/>
                        </w:rPr>
                      </w:pPr>
                      <w:r w:rsidRPr="003D641E">
                        <w:rPr>
                          <w:rFonts w:ascii="Modern Love Grunge" w:hAnsi="Modern Love Grunge"/>
                          <w:b/>
                          <w:bCs/>
                          <w:color w:val="FFFFFF" w:themeColor="background1"/>
                          <w:sz w:val="28"/>
                          <w:szCs w:val="28"/>
                        </w:rPr>
                        <w:t xml:space="preserve">Detalle </w:t>
                      </w:r>
                      <w:r>
                        <w:rPr>
                          <w:rFonts w:ascii="Modern Love Grunge" w:hAnsi="Modern Love Grunge"/>
                          <w:b/>
                          <w:bCs/>
                          <w:color w:val="FFFFFF" w:themeColor="background1"/>
                          <w:sz w:val="28"/>
                          <w:szCs w:val="28"/>
                        </w:rPr>
                        <w:t>2</w:t>
                      </w:r>
                      <w:r w:rsidRPr="003D641E">
                        <w:rPr>
                          <w:rFonts w:ascii="Modern Love Grunge" w:hAnsi="Modern Love Grunge"/>
                          <w:b/>
                          <w:bCs/>
                          <w:noProof/>
                          <w:color w:val="FFFFFF" w:themeColor="background1"/>
                          <w:sz w:val="28"/>
                          <w:szCs w:val="28"/>
                          <w:lang w:eastAsia="es-MX"/>
                        </w:rPr>
                        <w:drawing>
                          <wp:inline distT="0" distB="0" distL="0" distR="0" wp14:anchorId="4D5F62D3" wp14:editId="5F5F0CDF">
                            <wp:extent cx="939800" cy="28067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800" cy="280670"/>
                                    </a:xfrm>
                                    <a:prstGeom prst="rect">
                                      <a:avLst/>
                                    </a:prstGeom>
                                    <a:noFill/>
                                    <a:ln>
                                      <a:noFill/>
                                    </a:ln>
                                  </pic:spPr>
                                </pic:pic>
                              </a:graphicData>
                            </a:graphic>
                          </wp:inline>
                        </w:drawing>
                      </w:r>
                    </w:p>
                  </w:txbxContent>
                </v:textbox>
              </v:shape>
            </w:pict>
          </mc:Fallback>
        </mc:AlternateContent>
      </w:r>
      <w:r w:rsidRPr="00760AD3">
        <w:rPr>
          <w:color w:val="111111"/>
        </w:rPr>
        <w:t>La enfermedad de Alzheimer es un trastorno neurológico progresivo que hace que el cerebro se encoja (atrofia) y que las neuronas cerebrales mueran. La enfermedad de Alzheimer es la causa más común de demencia, un deterioro continuo en el pensamiento, el comportamiento y las habilidades sociales que afecta la capacidad de una persona para vivir de forma independiente.</w:t>
      </w:r>
    </w:p>
    <w:p w:rsidR="00760AD3" w:rsidRPr="00760AD3" w:rsidRDefault="00760AD3" w:rsidP="00760AD3">
      <w:pPr>
        <w:pStyle w:val="NormalWeb"/>
        <w:shd w:val="clear" w:color="auto" w:fill="FFFFFF"/>
        <w:spacing w:before="0" w:beforeAutospacing="0" w:after="360" w:afterAutospacing="0" w:line="360" w:lineRule="atLeast"/>
        <w:rPr>
          <w:rFonts w:asciiTheme="minorHAnsi" w:hAnsiTheme="minorHAnsi"/>
          <w:color w:val="111111"/>
          <w:sz w:val="22"/>
          <w:szCs w:val="22"/>
        </w:rPr>
      </w:pPr>
      <w:r w:rsidRPr="00760AD3">
        <w:rPr>
          <w:rFonts w:asciiTheme="minorHAnsi" w:hAnsiTheme="minorHAnsi"/>
          <w:color w:val="111111"/>
          <w:sz w:val="22"/>
          <w:szCs w:val="22"/>
        </w:rPr>
        <w:t>En Estados Unidos, unos 5,8 millones de personas de 65 años o más viven con enfermedad de Alzheimer. De ellas, el 80 % tiene 75 años o más. De los aproximadamente 50 millones de personas con demencia en todo el mundo, se estima que entre el 60 % y el 70 % padecen enfermedad de Alzheimer.</w:t>
      </w:r>
    </w:p>
    <w:p w:rsidR="00760AD3" w:rsidRPr="00760AD3" w:rsidRDefault="00760AD3" w:rsidP="00760AD3">
      <w:pPr>
        <w:pStyle w:val="NormalWeb"/>
        <w:shd w:val="clear" w:color="auto" w:fill="FFFFFF"/>
        <w:spacing w:before="0" w:beforeAutospacing="0" w:after="360" w:afterAutospacing="0" w:line="360" w:lineRule="atLeast"/>
        <w:rPr>
          <w:rFonts w:asciiTheme="minorHAnsi" w:hAnsiTheme="minorHAnsi"/>
          <w:color w:val="111111"/>
          <w:sz w:val="22"/>
          <w:szCs w:val="22"/>
        </w:rPr>
      </w:pPr>
      <w:r w:rsidRPr="00760AD3">
        <w:rPr>
          <w:rFonts w:asciiTheme="minorHAnsi" w:hAnsiTheme="minorHAnsi"/>
          <w:color w:val="111111"/>
          <w:sz w:val="22"/>
          <w:szCs w:val="22"/>
        </w:rPr>
        <w:t>Los signos tempranos de la enfermedad incluyen el olvido de eventos o conversaciones recientes. A medida que la enfermedad progresa, una persona con enfermedad de Alzheimer presentará un grave deterioro de la memoria y perderá la capacidad para llevar a cabo las tareas cotidianas.</w:t>
      </w:r>
    </w:p>
    <w:p w:rsidR="00760AD3" w:rsidRPr="00760AD3" w:rsidRDefault="00760AD3" w:rsidP="00760AD3">
      <w:pPr>
        <w:pStyle w:val="NormalWeb"/>
        <w:shd w:val="clear" w:color="auto" w:fill="FFFFFF"/>
        <w:spacing w:before="0" w:beforeAutospacing="0" w:after="360" w:afterAutospacing="0" w:line="360" w:lineRule="atLeast"/>
        <w:rPr>
          <w:rFonts w:asciiTheme="minorHAnsi" w:hAnsiTheme="minorHAnsi"/>
          <w:color w:val="111111"/>
          <w:sz w:val="22"/>
          <w:szCs w:val="22"/>
        </w:rPr>
      </w:pPr>
      <w:r w:rsidRPr="00760AD3">
        <w:rPr>
          <w:rFonts w:asciiTheme="minorHAnsi" w:hAnsiTheme="minorHAnsi"/>
          <w:color w:val="111111"/>
          <w:sz w:val="22"/>
          <w:szCs w:val="22"/>
        </w:rPr>
        <w:t>Los medicamentos pueden mejorar temporalmente los síntomas o retardar su progresión. Estos tratamientos pueden ayudar a las personas con enfermedad de Alzheimer a prolongar al máximo sus funciones y a desenvolverse de forma independiente por un tiempo. Existen diferentes programas y servicios para brindar apoyo a las personas con enfermedad de Alzheimer y a sus cuidadores.</w:t>
      </w:r>
    </w:p>
    <w:p w:rsidR="00760AD3" w:rsidRPr="00760AD3" w:rsidRDefault="00760AD3" w:rsidP="00760AD3">
      <w:pPr>
        <w:pStyle w:val="NormalWeb"/>
        <w:shd w:val="clear" w:color="auto" w:fill="FFFFFF"/>
        <w:spacing w:before="0" w:beforeAutospacing="0" w:after="360" w:afterAutospacing="0" w:line="360" w:lineRule="atLeast"/>
        <w:rPr>
          <w:rFonts w:asciiTheme="minorHAnsi" w:hAnsiTheme="minorHAnsi"/>
          <w:color w:val="111111"/>
          <w:sz w:val="22"/>
          <w:szCs w:val="22"/>
        </w:rPr>
      </w:pPr>
      <w:r w:rsidRPr="00760AD3">
        <w:rPr>
          <w:rFonts w:asciiTheme="minorHAnsi" w:hAnsiTheme="minorHAnsi"/>
          <w:color w:val="111111"/>
          <w:sz w:val="22"/>
          <w:szCs w:val="22"/>
        </w:rPr>
        <w:t>No hay ningún tratamiento que cure la enfermedad de Alzheimer o que altere la evolución de la enfermedad en el cerebro. En las etapas avanzadas de la enfermedad, las complicaciones derivadas de la pérdida grave de la función cerebral (como la deshidratación, la malnutrición o la infección) provocan la muerte.</w:t>
      </w:r>
    </w:p>
    <w:p w:rsidR="0085004C" w:rsidRDefault="008527CE"/>
    <w:p w:rsidR="00760AD3" w:rsidRDefault="00760AD3"/>
    <w:p w:rsidR="00760AD3" w:rsidRDefault="00760AD3"/>
    <w:p w:rsidR="00760AD3" w:rsidRDefault="00760AD3"/>
    <w:p w:rsidR="00760AD3" w:rsidRDefault="00760AD3"/>
    <w:p w:rsidR="00303026" w:rsidRDefault="00303026" w:rsidP="00760AD3">
      <w:pPr>
        <w:shd w:val="clear" w:color="auto" w:fill="FFFFFF"/>
        <w:spacing w:after="360" w:line="360" w:lineRule="atLeast"/>
        <w:rPr>
          <w:rFonts w:eastAsia="Times New Roman" w:cs="Times New Roman"/>
          <w:color w:val="111111"/>
          <w:lang w:eastAsia="es-MX"/>
        </w:rPr>
      </w:pPr>
    </w:p>
    <w:p w:rsidR="00E3082C" w:rsidRPr="00E3082C" w:rsidRDefault="00E3082C" w:rsidP="00760AD3">
      <w:pPr>
        <w:shd w:val="clear" w:color="auto" w:fill="FFFFFF"/>
        <w:spacing w:after="360" w:line="360" w:lineRule="atLeast"/>
        <w:rPr>
          <w:rFonts w:ascii="Algerian" w:eastAsia="Times New Roman" w:hAnsi="Algerian" w:cs="Times New Roman"/>
          <w:color w:val="111111"/>
          <w:sz w:val="48"/>
          <w:szCs w:val="48"/>
          <w:lang w:eastAsia="es-MX"/>
        </w:rPr>
      </w:pPr>
      <w:r w:rsidRPr="00E3082C">
        <w:rPr>
          <w:rFonts w:ascii="Algerian" w:eastAsia="Times New Roman" w:hAnsi="Algerian" w:cs="Times New Roman"/>
          <w:color w:val="111111"/>
          <w:sz w:val="48"/>
          <w:szCs w:val="48"/>
          <w:lang w:eastAsia="es-MX"/>
        </w:rPr>
        <w:lastRenderedPageBreak/>
        <w:t>Demencia</w:t>
      </w:r>
      <w:r w:rsidR="00AB719B">
        <w:rPr>
          <w:rFonts w:ascii="Algerian" w:eastAsia="Times New Roman" w:hAnsi="Algerian" w:cs="Times New Roman"/>
          <w:color w:val="111111"/>
          <w:sz w:val="48"/>
          <w:szCs w:val="48"/>
          <w:lang w:eastAsia="es-MX"/>
        </w:rPr>
        <w:t xml:space="preserve"> </w:t>
      </w:r>
      <w:r w:rsidR="005F2CFF">
        <w:rPr>
          <w:rFonts w:ascii="Algerian" w:eastAsia="Times New Roman" w:hAnsi="Algerian" w:cs="Times New Roman"/>
          <w:color w:val="111111"/>
          <w:sz w:val="48"/>
          <w:szCs w:val="48"/>
          <w:lang w:eastAsia="es-MX"/>
        </w:rPr>
        <w:t xml:space="preserve">por complejo de </w:t>
      </w:r>
      <w:proofErr w:type="spellStart"/>
      <w:r w:rsidR="005F2CFF">
        <w:rPr>
          <w:rFonts w:ascii="Algerian" w:eastAsia="Times New Roman" w:hAnsi="Algerian" w:cs="Times New Roman"/>
          <w:color w:val="111111"/>
          <w:sz w:val="48"/>
          <w:szCs w:val="48"/>
          <w:lang w:eastAsia="es-MX"/>
        </w:rPr>
        <w:t>lewy</w:t>
      </w:r>
      <w:proofErr w:type="spellEnd"/>
    </w:p>
    <w:p w:rsidR="00760AD3" w:rsidRPr="00760AD3" w:rsidRDefault="00760AD3" w:rsidP="00760AD3">
      <w:pPr>
        <w:shd w:val="clear" w:color="auto" w:fill="FFFFFF"/>
        <w:spacing w:after="360" w:line="360" w:lineRule="atLeast"/>
        <w:rPr>
          <w:rFonts w:eastAsia="Times New Roman" w:cs="Times New Roman"/>
          <w:color w:val="111111"/>
          <w:lang w:eastAsia="es-MX"/>
        </w:rPr>
      </w:pPr>
      <w:r w:rsidRPr="00760AD3">
        <w:rPr>
          <w:rFonts w:eastAsia="Times New Roman" w:cs="Times New Roman"/>
          <w:color w:val="111111"/>
          <w:lang w:eastAsia="es-MX"/>
        </w:rPr>
        <w:t xml:space="preserve">La demencia con cuerpos de </w:t>
      </w:r>
      <w:proofErr w:type="spellStart"/>
      <w:r w:rsidRPr="00760AD3">
        <w:rPr>
          <w:rFonts w:eastAsia="Times New Roman" w:cs="Times New Roman"/>
          <w:color w:val="111111"/>
          <w:lang w:eastAsia="es-MX"/>
        </w:rPr>
        <w:t>Lewy</w:t>
      </w:r>
      <w:proofErr w:type="spellEnd"/>
      <w:r w:rsidRPr="00760AD3">
        <w:rPr>
          <w:rFonts w:eastAsia="Times New Roman" w:cs="Times New Roman"/>
          <w:color w:val="111111"/>
          <w:lang w:eastAsia="es-MX"/>
        </w:rPr>
        <w:t xml:space="preserve"> es el segundo tipo más común de demencia progresiva después de la demencia por la enfermedad de Alzheimer. Los depósitos de proteínas, llamados cuerpos de </w:t>
      </w:r>
      <w:proofErr w:type="spellStart"/>
      <w:r w:rsidRPr="00760AD3">
        <w:rPr>
          <w:rFonts w:eastAsia="Times New Roman" w:cs="Times New Roman"/>
          <w:color w:val="111111"/>
          <w:lang w:eastAsia="es-MX"/>
        </w:rPr>
        <w:t>Lewy</w:t>
      </w:r>
      <w:proofErr w:type="spellEnd"/>
      <w:r w:rsidRPr="00760AD3">
        <w:rPr>
          <w:rFonts w:eastAsia="Times New Roman" w:cs="Times New Roman"/>
          <w:color w:val="111111"/>
          <w:lang w:eastAsia="es-MX"/>
        </w:rPr>
        <w:t>, se desarrollan en las células nerviosas de las regiones cerebrales implicadas en el pensamiento, la memoria y el movimiento (control motor).</w:t>
      </w:r>
    </w:p>
    <w:p w:rsidR="00760AD3" w:rsidRPr="00760AD3" w:rsidRDefault="00760AD3" w:rsidP="00760AD3">
      <w:pPr>
        <w:shd w:val="clear" w:color="auto" w:fill="FFFFFF"/>
        <w:spacing w:after="360" w:line="360" w:lineRule="atLeast"/>
        <w:rPr>
          <w:rFonts w:eastAsia="Times New Roman" w:cs="Times New Roman"/>
          <w:color w:val="111111"/>
          <w:lang w:eastAsia="es-MX"/>
        </w:rPr>
      </w:pPr>
      <w:r w:rsidRPr="00760AD3">
        <w:rPr>
          <w:rFonts w:eastAsia="Times New Roman" w:cs="Times New Roman"/>
          <w:color w:val="111111"/>
          <w:lang w:eastAsia="es-MX"/>
        </w:rPr>
        <w:t xml:space="preserve">La demencia con cuerpos de </w:t>
      </w:r>
      <w:proofErr w:type="spellStart"/>
      <w:r w:rsidRPr="00760AD3">
        <w:rPr>
          <w:rFonts w:eastAsia="Times New Roman" w:cs="Times New Roman"/>
          <w:color w:val="111111"/>
          <w:lang w:eastAsia="es-MX"/>
        </w:rPr>
        <w:t>Lewy</w:t>
      </w:r>
      <w:proofErr w:type="spellEnd"/>
      <w:r w:rsidRPr="00760AD3">
        <w:rPr>
          <w:rFonts w:eastAsia="Times New Roman" w:cs="Times New Roman"/>
          <w:color w:val="111111"/>
          <w:lang w:eastAsia="es-MX"/>
        </w:rPr>
        <w:t xml:space="preserve"> causa un deterioro progresivo de las capacidades mentales. Las personas que padecen demencia con cuerpos de </w:t>
      </w:r>
      <w:proofErr w:type="spellStart"/>
      <w:r w:rsidRPr="00760AD3">
        <w:rPr>
          <w:rFonts w:eastAsia="Times New Roman" w:cs="Times New Roman"/>
          <w:color w:val="111111"/>
          <w:lang w:eastAsia="es-MX"/>
        </w:rPr>
        <w:t>Lewy</w:t>
      </w:r>
      <w:proofErr w:type="spellEnd"/>
      <w:r w:rsidRPr="00760AD3">
        <w:rPr>
          <w:rFonts w:eastAsia="Times New Roman" w:cs="Times New Roman"/>
          <w:color w:val="111111"/>
          <w:lang w:eastAsia="es-MX"/>
        </w:rPr>
        <w:t xml:space="preserve"> pueden experimentar alucinaciones visuales y cambios en la lucidez mental y la atención. Otros efectos incluyen signos y síntomas similares a los de la enfermedad de Parkinson, como músculos rígidos, movimientos lentos, dificultad para caminar y temblores.</w:t>
      </w:r>
    </w:p>
    <w:p w:rsidR="00760AD3" w:rsidRPr="00760AD3" w:rsidRDefault="00760AD3" w:rsidP="00760AD3">
      <w:pPr>
        <w:shd w:val="clear" w:color="auto" w:fill="FFFFFF"/>
        <w:spacing w:after="360" w:line="360" w:lineRule="atLeast"/>
        <w:rPr>
          <w:rFonts w:eastAsia="Times New Roman" w:cs="Times New Roman"/>
          <w:color w:val="111111"/>
          <w:lang w:eastAsia="es-MX"/>
        </w:rPr>
      </w:pPr>
      <w:r w:rsidRPr="00760AD3">
        <w:rPr>
          <w:rFonts w:eastAsia="Times New Roman" w:cs="Times New Roman"/>
          <w:color w:val="111111"/>
          <w:lang w:eastAsia="es-MX"/>
        </w:rPr>
        <w:t xml:space="preserve">Entre los signos y los síntomas de la demencia con cuerpos de </w:t>
      </w:r>
      <w:proofErr w:type="spellStart"/>
      <w:r w:rsidRPr="00760AD3">
        <w:rPr>
          <w:rFonts w:eastAsia="Times New Roman" w:cs="Times New Roman"/>
          <w:color w:val="111111"/>
          <w:lang w:eastAsia="es-MX"/>
        </w:rPr>
        <w:t>Lewy</w:t>
      </w:r>
      <w:proofErr w:type="spellEnd"/>
      <w:r w:rsidRPr="00760AD3">
        <w:rPr>
          <w:rFonts w:eastAsia="Times New Roman" w:cs="Times New Roman"/>
          <w:color w:val="111111"/>
          <w:lang w:eastAsia="es-MX"/>
        </w:rPr>
        <w:t xml:space="preserve"> se pueden incluir los siguientes:</w:t>
      </w:r>
    </w:p>
    <w:p w:rsidR="00760AD3" w:rsidRPr="00760AD3" w:rsidRDefault="00760AD3" w:rsidP="00760AD3">
      <w:pPr>
        <w:numPr>
          <w:ilvl w:val="0"/>
          <w:numId w:val="1"/>
        </w:numPr>
        <w:shd w:val="clear" w:color="auto" w:fill="FFFFFF"/>
        <w:spacing w:before="100" w:beforeAutospacing="1" w:after="180" w:line="336" w:lineRule="atLeast"/>
        <w:ind w:left="540"/>
        <w:rPr>
          <w:rFonts w:eastAsia="Times New Roman" w:cs="Times New Roman"/>
          <w:color w:val="111111"/>
          <w:lang w:eastAsia="es-MX"/>
        </w:rPr>
      </w:pPr>
      <w:r w:rsidRPr="00760AD3">
        <w:rPr>
          <w:rFonts w:eastAsia="Times New Roman" w:cs="Times New Roman"/>
          <w:b/>
          <w:bCs/>
          <w:color w:val="111111"/>
          <w:lang w:eastAsia="es-MX"/>
        </w:rPr>
        <w:t>Alucinaciones visuales.</w:t>
      </w:r>
      <w:r w:rsidRPr="00760AD3">
        <w:rPr>
          <w:rFonts w:eastAsia="Times New Roman" w:cs="Times New Roman"/>
          <w:color w:val="111111"/>
          <w:lang w:eastAsia="es-MX"/>
        </w:rPr>
        <w:t xml:space="preserve"> Las alucinaciones, ver cosas donde no las hay, pueden ser uno de los primeros síntomas y a menudo se repiten. Las personas con demencia con cuerpos de </w:t>
      </w:r>
      <w:proofErr w:type="spellStart"/>
      <w:r w:rsidRPr="00760AD3">
        <w:rPr>
          <w:rFonts w:eastAsia="Times New Roman" w:cs="Times New Roman"/>
          <w:color w:val="111111"/>
          <w:lang w:eastAsia="es-MX"/>
        </w:rPr>
        <w:t>Lewy</w:t>
      </w:r>
      <w:proofErr w:type="spellEnd"/>
      <w:r w:rsidRPr="00760AD3">
        <w:rPr>
          <w:rFonts w:eastAsia="Times New Roman" w:cs="Times New Roman"/>
          <w:color w:val="111111"/>
          <w:lang w:eastAsia="es-MX"/>
        </w:rPr>
        <w:t xml:space="preserve"> podrían tener alucinaciones de formas, animales o personas. Las alucinaciones relacionadas con sonidos (auditivas), el olfato (olfativas) o el tacto (táctiles) son posibles.</w:t>
      </w:r>
    </w:p>
    <w:p w:rsidR="00760AD3" w:rsidRPr="00760AD3" w:rsidRDefault="00760AD3" w:rsidP="00760AD3">
      <w:pPr>
        <w:numPr>
          <w:ilvl w:val="0"/>
          <w:numId w:val="1"/>
        </w:numPr>
        <w:shd w:val="clear" w:color="auto" w:fill="FFFFFF"/>
        <w:spacing w:before="100" w:beforeAutospacing="1" w:after="180" w:line="336" w:lineRule="atLeast"/>
        <w:ind w:left="540"/>
        <w:rPr>
          <w:rFonts w:eastAsia="Times New Roman" w:cs="Times New Roman"/>
          <w:color w:val="111111"/>
          <w:lang w:eastAsia="es-MX"/>
        </w:rPr>
      </w:pPr>
      <w:r w:rsidRPr="00760AD3">
        <w:rPr>
          <w:rFonts w:eastAsia="Times New Roman" w:cs="Times New Roman"/>
          <w:b/>
          <w:bCs/>
          <w:color w:val="111111"/>
          <w:lang w:eastAsia="es-MX"/>
        </w:rPr>
        <w:t>Trastornos del movimiento.</w:t>
      </w:r>
      <w:r w:rsidRPr="00760AD3">
        <w:rPr>
          <w:rFonts w:eastAsia="Times New Roman" w:cs="Times New Roman"/>
          <w:color w:val="111111"/>
          <w:lang w:eastAsia="es-MX"/>
        </w:rPr>
        <w:t> Se pueden presentar signos de la enfermedad de Parkinson (signos parkinsonianos), como movimientos lentos, músculos rígidos, temblores o caminar arrastrando los pies. Esto puede ocasionar caídas.</w:t>
      </w:r>
    </w:p>
    <w:p w:rsidR="00760AD3" w:rsidRPr="00760AD3" w:rsidRDefault="00760AD3" w:rsidP="00760AD3">
      <w:pPr>
        <w:numPr>
          <w:ilvl w:val="0"/>
          <w:numId w:val="1"/>
        </w:numPr>
        <w:shd w:val="clear" w:color="auto" w:fill="FFFFFF"/>
        <w:spacing w:before="100" w:beforeAutospacing="1" w:after="180" w:line="336" w:lineRule="atLeast"/>
        <w:ind w:left="540"/>
        <w:rPr>
          <w:rFonts w:eastAsia="Times New Roman" w:cs="Times New Roman"/>
          <w:color w:val="111111"/>
          <w:lang w:eastAsia="es-MX"/>
        </w:rPr>
      </w:pPr>
      <w:r w:rsidRPr="00760AD3">
        <w:rPr>
          <w:rFonts w:eastAsia="Times New Roman" w:cs="Times New Roman"/>
          <w:b/>
          <w:bCs/>
          <w:color w:val="111111"/>
          <w:lang w:eastAsia="es-MX"/>
        </w:rPr>
        <w:t>Mala regulación de las funciones corporales (sistema nervioso autónomo).</w:t>
      </w:r>
      <w:r w:rsidRPr="00760AD3">
        <w:rPr>
          <w:rFonts w:eastAsia="Times New Roman" w:cs="Times New Roman"/>
          <w:color w:val="111111"/>
          <w:lang w:eastAsia="es-MX"/>
        </w:rPr>
        <w:t xml:space="preserve"> La presión arterial, el pulso, la sudoración y el proceso digestivo están regulados por una parte del sistema nervioso que a menudo se ve afectada por la demencia con cuerpos de </w:t>
      </w:r>
      <w:proofErr w:type="spellStart"/>
      <w:r w:rsidRPr="00760AD3">
        <w:rPr>
          <w:rFonts w:eastAsia="Times New Roman" w:cs="Times New Roman"/>
          <w:color w:val="111111"/>
          <w:lang w:eastAsia="es-MX"/>
        </w:rPr>
        <w:t>Lewy</w:t>
      </w:r>
      <w:proofErr w:type="spellEnd"/>
      <w:r w:rsidRPr="00760AD3">
        <w:rPr>
          <w:rFonts w:eastAsia="Times New Roman" w:cs="Times New Roman"/>
          <w:color w:val="111111"/>
          <w:lang w:eastAsia="es-MX"/>
        </w:rPr>
        <w:t xml:space="preserve">. Esto puede provocar descensos repentinos de la presión arterial al ponerse de pie (hipotensión </w:t>
      </w:r>
      <w:proofErr w:type="spellStart"/>
      <w:r w:rsidRPr="00760AD3">
        <w:rPr>
          <w:rFonts w:eastAsia="Times New Roman" w:cs="Times New Roman"/>
          <w:color w:val="111111"/>
          <w:lang w:eastAsia="es-MX"/>
        </w:rPr>
        <w:t>ortostática</w:t>
      </w:r>
      <w:proofErr w:type="spellEnd"/>
      <w:r w:rsidRPr="00760AD3">
        <w:rPr>
          <w:rFonts w:eastAsia="Times New Roman" w:cs="Times New Roman"/>
          <w:color w:val="111111"/>
          <w:lang w:eastAsia="es-MX"/>
        </w:rPr>
        <w:t>), mareos, caídas, pérdida del control de la vejiga (incontinencia urinaria) y problemas intestinales como el estreñimiento.</w:t>
      </w:r>
    </w:p>
    <w:p w:rsidR="00760AD3" w:rsidRPr="00760AD3" w:rsidRDefault="00760AD3" w:rsidP="00760AD3">
      <w:pPr>
        <w:numPr>
          <w:ilvl w:val="0"/>
          <w:numId w:val="1"/>
        </w:numPr>
        <w:shd w:val="clear" w:color="auto" w:fill="FFFFFF"/>
        <w:spacing w:before="100" w:beforeAutospacing="1" w:after="180" w:line="336" w:lineRule="atLeast"/>
        <w:ind w:left="540"/>
        <w:rPr>
          <w:rFonts w:eastAsia="Times New Roman" w:cs="Times New Roman"/>
          <w:color w:val="111111"/>
          <w:lang w:eastAsia="es-MX"/>
        </w:rPr>
      </w:pPr>
      <w:r w:rsidRPr="00760AD3">
        <w:rPr>
          <w:rFonts w:eastAsia="Times New Roman" w:cs="Times New Roman"/>
          <w:b/>
          <w:bCs/>
          <w:color w:val="111111"/>
          <w:lang w:eastAsia="es-MX"/>
        </w:rPr>
        <w:t>Problemas cognitivos.</w:t>
      </w:r>
      <w:r w:rsidRPr="00760AD3">
        <w:rPr>
          <w:rFonts w:eastAsia="Times New Roman" w:cs="Times New Roman"/>
          <w:color w:val="111111"/>
          <w:lang w:eastAsia="es-MX"/>
        </w:rPr>
        <w:t xml:space="preserve"> Podrías experimentar problemas de pensamiento (cognitivos) similares a los de la enfermedad de Alzheimer, como confusión, atención deficiente, problemas </w:t>
      </w:r>
      <w:proofErr w:type="spellStart"/>
      <w:r w:rsidRPr="00760AD3">
        <w:rPr>
          <w:rFonts w:eastAsia="Times New Roman" w:cs="Times New Roman"/>
          <w:color w:val="111111"/>
          <w:lang w:eastAsia="es-MX"/>
        </w:rPr>
        <w:t>visoespaciales</w:t>
      </w:r>
      <w:proofErr w:type="spellEnd"/>
      <w:r w:rsidRPr="00760AD3">
        <w:rPr>
          <w:rFonts w:eastAsia="Times New Roman" w:cs="Times New Roman"/>
          <w:color w:val="111111"/>
          <w:lang w:eastAsia="es-MX"/>
        </w:rPr>
        <w:t xml:space="preserve"> y pérdida de memoria.</w:t>
      </w:r>
    </w:p>
    <w:p w:rsidR="00760AD3" w:rsidRPr="00760AD3" w:rsidRDefault="00760AD3" w:rsidP="00E3082C">
      <w:pPr>
        <w:shd w:val="clear" w:color="auto" w:fill="FFFFFF"/>
        <w:spacing w:before="100" w:beforeAutospacing="1" w:after="180" w:line="336" w:lineRule="atLeast"/>
        <w:ind w:left="540"/>
        <w:rPr>
          <w:rFonts w:eastAsia="Times New Roman" w:cs="Times New Roman"/>
          <w:color w:val="111111"/>
          <w:lang w:eastAsia="es-MX"/>
        </w:rPr>
      </w:pPr>
    </w:p>
    <w:p w:rsidR="00760AD3" w:rsidRDefault="00760AD3" w:rsidP="00760AD3">
      <w:pPr>
        <w:shd w:val="clear" w:color="auto" w:fill="FFFFFF"/>
        <w:spacing w:before="100" w:beforeAutospacing="1" w:after="180" w:line="336" w:lineRule="atLeast"/>
        <w:ind w:left="540"/>
        <w:rPr>
          <w:rFonts w:eastAsia="Times New Roman" w:cs="Times New Roman"/>
          <w:color w:val="111111"/>
          <w:lang w:eastAsia="es-MX"/>
        </w:rPr>
      </w:pPr>
    </w:p>
    <w:p w:rsidR="00760AD3" w:rsidRPr="00844792" w:rsidRDefault="00E3082C" w:rsidP="00760AD3">
      <w:pPr>
        <w:shd w:val="clear" w:color="auto" w:fill="FFFFFF"/>
        <w:spacing w:before="100" w:beforeAutospacing="1" w:after="180" w:line="336" w:lineRule="atLeast"/>
        <w:ind w:left="540"/>
        <w:rPr>
          <w:rFonts w:ascii="Algerian" w:eastAsia="Times New Roman" w:hAnsi="Algerian" w:cs="Times New Roman"/>
          <w:color w:val="111111"/>
          <w:sz w:val="48"/>
          <w:szCs w:val="48"/>
          <w:lang w:eastAsia="es-MX"/>
        </w:rPr>
      </w:pPr>
      <w:r w:rsidRPr="00844792">
        <w:rPr>
          <w:rFonts w:ascii="Algerian" w:eastAsia="Times New Roman" w:hAnsi="Algerian" w:cs="Times New Roman"/>
          <w:color w:val="111111"/>
          <w:sz w:val="48"/>
          <w:szCs w:val="48"/>
          <w:lang w:eastAsia="es-MX"/>
        </w:rPr>
        <w:t>Amnesia</w:t>
      </w:r>
    </w:p>
    <w:p w:rsidR="00760AD3" w:rsidRDefault="00760AD3" w:rsidP="00760AD3">
      <w:pPr>
        <w:shd w:val="clear" w:color="auto" w:fill="FFFFFF"/>
        <w:spacing w:before="100" w:beforeAutospacing="1" w:after="180" w:line="336" w:lineRule="atLeast"/>
        <w:ind w:left="540"/>
        <w:rPr>
          <w:rFonts w:eastAsia="Times New Roman" w:cs="Times New Roman"/>
          <w:color w:val="111111"/>
          <w:lang w:eastAsia="es-MX"/>
        </w:rPr>
      </w:pPr>
    </w:p>
    <w:p w:rsidR="00760AD3" w:rsidRPr="00760AD3" w:rsidRDefault="00760AD3" w:rsidP="00760AD3">
      <w:pPr>
        <w:shd w:val="clear" w:color="auto" w:fill="FFFFFF"/>
        <w:spacing w:after="420" w:line="240" w:lineRule="auto"/>
        <w:rPr>
          <w:rFonts w:ascii="Conv_Roboto-Light" w:eastAsia="Times New Roman" w:hAnsi="Conv_Roboto-Light" w:cs="Times New Roman"/>
          <w:color w:val="4E4E4E"/>
          <w:sz w:val="30"/>
          <w:szCs w:val="30"/>
          <w:lang w:eastAsia="es-MX"/>
        </w:rPr>
      </w:pPr>
      <w:r w:rsidRPr="00760AD3">
        <w:rPr>
          <w:rFonts w:ascii="Conv_Roboto-Light" w:eastAsia="Times New Roman" w:hAnsi="Conv_Roboto-Light" w:cs="Times New Roman"/>
          <w:color w:val="4E4E4E"/>
          <w:sz w:val="30"/>
          <w:szCs w:val="30"/>
          <w:lang w:eastAsia="es-MX"/>
        </w:rPr>
        <w:t>La amnesia es una enfermedad que se caracteriza por la </w:t>
      </w:r>
      <w:hyperlink r:id="rId9" w:history="1">
        <w:r w:rsidRPr="00760AD3">
          <w:rPr>
            <w:rFonts w:ascii="Conv_Roboto-Light" w:eastAsia="Times New Roman" w:hAnsi="Conv_Roboto-Light" w:cs="Times New Roman"/>
            <w:color w:val="009BDE"/>
            <w:sz w:val="30"/>
            <w:szCs w:val="30"/>
            <w:lang w:eastAsia="es-MX"/>
          </w:rPr>
          <w:t>pérdida de memoria</w:t>
        </w:r>
      </w:hyperlink>
      <w:r w:rsidRPr="00760AD3">
        <w:rPr>
          <w:rFonts w:ascii="Conv_Roboto-Light" w:eastAsia="Times New Roman" w:hAnsi="Conv_Roboto-Light" w:cs="Times New Roman"/>
          <w:color w:val="4E4E4E"/>
          <w:sz w:val="30"/>
          <w:szCs w:val="30"/>
          <w:lang w:eastAsia="es-MX"/>
        </w:rPr>
        <w:t>. Este trastorno de la memoria que puede originarse distintas causas. Cuando una persona sufre este trastorno puede almacenar ni recuperar información recibida anteriormente.</w:t>
      </w:r>
    </w:p>
    <w:p w:rsidR="00760AD3" w:rsidRDefault="00760AD3" w:rsidP="00760AD3">
      <w:pPr>
        <w:shd w:val="clear" w:color="auto" w:fill="FFFFFF"/>
        <w:spacing w:after="420" w:line="240" w:lineRule="auto"/>
        <w:rPr>
          <w:rFonts w:ascii="Conv_Roboto-Light" w:eastAsia="Times New Roman" w:hAnsi="Conv_Roboto-Light" w:cs="Times New Roman"/>
          <w:color w:val="4E4E4E"/>
          <w:sz w:val="30"/>
          <w:szCs w:val="30"/>
          <w:lang w:eastAsia="es-MX"/>
        </w:rPr>
      </w:pPr>
      <w:r w:rsidRPr="00760AD3">
        <w:rPr>
          <w:rFonts w:ascii="Conv_Roboto-Light" w:eastAsia="Times New Roman" w:hAnsi="Conv_Roboto-Light" w:cs="Times New Roman"/>
          <w:color w:val="4E4E4E"/>
          <w:sz w:val="30"/>
          <w:szCs w:val="30"/>
          <w:lang w:eastAsia="es-MX"/>
        </w:rPr>
        <w:t xml:space="preserve">La amnesia puede ser temporal (amnesia transitoria) o permanente. Según los síntomas, puede ser de dos tipos: anterógrada, si provoca una dificultad para memorizar nuevos datos; o </w:t>
      </w:r>
      <w:proofErr w:type="spellStart"/>
      <w:r w:rsidRPr="00760AD3">
        <w:rPr>
          <w:rFonts w:ascii="Conv_Roboto-Light" w:eastAsia="Times New Roman" w:hAnsi="Conv_Roboto-Light" w:cs="Times New Roman"/>
          <w:color w:val="4E4E4E"/>
          <w:sz w:val="30"/>
          <w:szCs w:val="30"/>
          <w:lang w:eastAsia="es-MX"/>
        </w:rPr>
        <w:t>retrógada</w:t>
      </w:r>
      <w:proofErr w:type="spellEnd"/>
      <w:r w:rsidRPr="00760AD3">
        <w:rPr>
          <w:rFonts w:ascii="Conv_Roboto-Light" w:eastAsia="Times New Roman" w:hAnsi="Conv_Roboto-Light" w:cs="Times New Roman"/>
          <w:color w:val="4E4E4E"/>
          <w:sz w:val="30"/>
          <w:szCs w:val="30"/>
          <w:lang w:eastAsia="es-MX"/>
        </w:rPr>
        <w:t xml:space="preserve">, caracterizada por el olvido de los recuerdos. Por otro lado, las paramnesias consisten en errores de reconocimiento de los recuerdos, como la reminiscencia, el llamado “deja </w:t>
      </w:r>
      <w:proofErr w:type="spellStart"/>
      <w:r w:rsidRPr="00760AD3">
        <w:rPr>
          <w:rFonts w:ascii="Conv_Roboto-Light" w:eastAsia="Times New Roman" w:hAnsi="Conv_Roboto-Light" w:cs="Times New Roman"/>
          <w:color w:val="4E4E4E"/>
          <w:sz w:val="30"/>
          <w:szCs w:val="30"/>
          <w:lang w:eastAsia="es-MX"/>
        </w:rPr>
        <w:t>vú</w:t>
      </w:r>
      <w:proofErr w:type="spellEnd"/>
      <w:r w:rsidRPr="00760AD3">
        <w:rPr>
          <w:rFonts w:ascii="Conv_Roboto-Light" w:eastAsia="Times New Roman" w:hAnsi="Conv_Roboto-Light" w:cs="Times New Roman"/>
          <w:color w:val="4E4E4E"/>
          <w:sz w:val="30"/>
          <w:szCs w:val="30"/>
          <w:lang w:eastAsia="es-MX"/>
        </w:rPr>
        <w:t xml:space="preserve">” o la </w:t>
      </w:r>
      <w:proofErr w:type="spellStart"/>
      <w:r w:rsidRPr="00760AD3">
        <w:rPr>
          <w:rFonts w:ascii="Conv_Roboto-Light" w:eastAsia="Times New Roman" w:hAnsi="Conv_Roboto-Light" w:cs="Times New Roman"/>
          <w:color w:val="4E4E4E"/>
          <w:sz w:val="30"/>
          <w:szCs w:val="30"/>
          <w:lang w:eastAsia="es-MX"/>
        </w:rPr>
        <w:t>criptomnesia</w:t>
      </w:r>
      <w:proofErr w:type="spellEnd"/>
      <w:r w:rsidRPr="00760AD3">
        <w:rPr>
          <w:rFonts w:ascii="Conv_Roboto-Light" w:eastAsia="Times New Roman" w:hAnsi="Conv_Roboto-Light" w:cs="Times New Roman"/>
          <w:color w:val="4E4E4E"/>
          <w:sz w:val="30"/>
          <w:szCs w:val="30"/>
          <w:lang w:eastAsia="es-MX"/>
        </w:rPr>
        <w:t>, entre otros</w:t>
      </w:r>
    </w:p>
    <w:p w:rsidR="00760AD3" w:rsidRDefault="00760AD3" w:rsidP="00760AD3">
      <w:pPr>
        <w:shd w:val="clear" w:color="auto" w:fill="FFFFFF"/>
        <w:spacing w:after="420" w:line="240" w:lineRule="auto"/>
        <w:rPr>
          <w:rFonts w:ascii="Conv_Roboto-Light" w:hAnsi="Conv_Roboto-Light"/>
          <w:color w:val="4E4E4E"/>
          <w:sz w:val="30"/>
          <w:szCs w:val="30"/>
          <w:shd w:val="clear" w:color="auto" w:fill="FFFFFF"/>
        </w:rPr>
      </w:pPr>
      <w:r>
        <w:rPr>
          <w:rFonts w:ascii="Conv_Roboto-Light" w:hAnsi="Conv_Roboto-Light"/>
          <w:color w:val="4E4E4E"/>
          <w:sz w:val="30"/>
          <w:szCs w:val="30"/>
          <w:shd w:val="clear" w:color="auto" w:fill="FFFFFF"/>
        </w:rPr>
        <w:t>El principal síntoma de la amnesia es la pérdida del acceso al recuerdo. Cuando la pérdida de memoria es más grave y extensa puede conllevar un deterioro en las relaciones interpersonales y laborales de la persona, comportamiento antisocial con el que trate de aliviar la presión social que siente cuando se ve incapacitado para relacionarse en la sociedad.</w:t>
      </w:r>
    </w:p>
    <w:p w:rsidR="00760AD3" w:rsidRPr="00760AD3" w:rsidRDefault="00760AD3" w:rsidP="00760AD3">
      <w:pPr>
        <w:shd w:val="clear" w:color="auto" w:fill="FFFFFF"/>
        <w:spacing w:after="420" w:line="240" w:lineRule="auto"/>
        <w:rPr>
          <w:rFonts w:ascii="Conv_Roboto-Light" w:eastAsia="Times New Roman" w:hAnsi="Conv_Roboto-Light" w:cs="Times New Roman"/>
          <w:color w:val="4E4E4E"/>
          <w:sz w:val="30"/>
          <w:szCs w:val="30"/>
          <w:lang w:eastAsia="es-MX"/>
        </w:rPr>
      </w:pPr>
      <w:r>
        <w:rPr>
          <w:rFonts w:ascii="Conv_Roboto-Light" w:hAnsi="Conv_Roboto-Light"/>
          <w:color w:val="4E4E4E"/>
          <w:sz w:val="30"/>
          <w:szCs w:val="30"/>
          <w:shd w:val="clear" w:color="auto" w:fill="FFFFFF"/>
        </w:rPr>
        <w:t>Las causas pueden ser por motivos órganos, amnesia producida porque hay una lesión en el área cerebral, causada por enfermedades, </w:t>
      </w:r>
      <w:hyperlink r:id="rId10" w:history="1">
        <w:r>
          <w:rPr>
            <w:rStyle w:val="Hipervnculo"/>
            <w:rFonts w:ascii="Conv_Roboto-Light" w:hAnsi="Conv_Roboto-Light"/>
            <w:color w:val="009BDE"/>
            <w:sz w:val="30"/>
            <w:szCs w:val="30"/>
            <w:shd w:val="clear" w:color="auto" w:fill="FFFFFF"/>
          </w:rPr>
          <w:t>traumatismos </w:t>
        </w:r>
      </w:hyperlink>
      <w:r>
        <w:rPr>
          <w:rFonts w:ascii="Conv_Roboto-Light" w:hAnsi="Conv_Roboto-Light"/>
          <w:color w:val="4E4E4E"/>
          <w:sz w:val="30"/>
          <w:szCs w:val="30"/>
          <w:shd w:val="clear" w:color="auto" w:fill="FFFFFF"/>
        </w:rPr>
        <w:t>o por el abuso de determinadas drogas; o por motivos funcionales, es decir, por factores psicológicos, como un mecanismo de defensa.</w:t>
      </w:r>
    </w:p>
    <w:p w:rsidR="00760AD3" w:rsidRPr="00760AD3" w:rsidRDefault="00760AD3" w:rsidP="00760AD3">
      <w:pPr>
        <w:shd w:val="clear" w:color="auto" w:fill="FFFFFF"/>
        <w:spacing w:before="100" w:beforeAutospacing="1" w:after="180" w:line="336" w:lineRule="atLeast"/>
        <w:ind w:left="540"/>
        <w:rPr>
          <w:rFonts w:eastAsia="Times New Roman" w:cs="Times New Roman"/>
          <w:color w:val="111111"/>
          <w:lang w:eastAsia="es-MX"/>
        </w:rPr>
      </w:pPr>
    </w:p>
    <w:p w:rsidR="00760AD3" w:rsidRDefault="00760AD3"/>
    <w:p w:rsidR="00760AD3" w:rsidRDefault="00760AD3"/>
    <w:p w:rsidR="00760AD3" w:rsidRDefault="00760AD3"/>
    <w:p w:rsidR="00760AD3" w:rsidRDefault="00760AD3"/>
    <w:p w:rsidR="00760AD3" w:rsidRDefault="00760AD3"/>
    <w:p w:rsidR="00760AD3" w:rsidRDefault="00760AD3"/>
    <w:p w:rsidR="00760AD3" w:rsidRPr="00BE3EA4" w:rsidRDefault="001D54B5">
      <w:pPr>
        <w:rPr>
          <w:rFonts w:ascii="Algerian" w:hAnsi="Algerian"/>
          <w:sz w:val="48"/>
          <w:szCs w:val="48"/>
        </w:rPr>
      </w:pPr>
      <w:r w:rsidRPr="00BE3EA4">
        <w:rPr>
          <w:rFonts w:ascii="Algerian" w:hAnsi="Algerian"/>
          <w:sz w:val="48"/>
          <w:szCs w:val="48"/>
        </w:rPr>
        <w:t>Paramnesia</w:t>
      </w:r>
    </w:p>
    <w:p w:rsidR="00760AD3" w:rsidRDefault="00760AD3"/>
    <w:p w:rsidR="00BE3EA4" w:rsidRDefault="00BE3EA4">
      <w:pPr>
        <w:rPr>
          <w:rFonts w:ascii="Helvetica" w:hAnsi="Helvetica"/>
          <w:color w:val="222222"/>
          <w:sz w:val="26"/>
          <w:szCs w:val="26"/>
          <w:shd w:val="clear" w:color="auto" w:fill="FFFFFF"/>
        </w:rPr>
      </w:pPr>
      <w:r>
        <w:rPr>
          <w:rFonts w:ascii="Helvetica" w:hAnsi="Helvetica"/>
          <w:color w:val="222222"/>
          <w:sz w:val="26"/>
          <w:szCs w:val="26"/>
          <w:shd w:val="clear" w:color="auto" w:fill="FFFFFF"/>
        </w:rPr>
        <w:t>D</w:t>
      </w:r>
      <w:r w:rsidR="00760AD3">
        <w:rPr>
          <w:rFonts w:ascii="Helvetica" w:hAnsi="Helvetica"/>
          <w:color w:val="222222"/>
          <w:sz w:val="26"/>
          <w:szCs w:val="26"/>
          <w:shd w:val="clear" w:color="auto" w:fill="FFFFFF"/>
        </w:rPr>
        <w:t xml:space="preserve">elirio de memoria, alucinación de recuerdo, inspiración delirante </w:t>
      </w:r>
      <w:proofErr w:type="spellStart"/>
      <w:r w:rsidR="00C8175D">
        <w:rPr>
          <w:rFonts w:ascii="Helvetica" w:hAnsi="Helvetica"/>
          <w:color w:val="222222"/>
          <w:sz w:val="26"/>
          <w:szCs w:val="26"/>
          <w:shd w:val="clear" w:color="auto" w:fill="FFFFFF"/>
        </w:rPr>
        <w:t>a</w:t>
      </w:r>
      <w:r w:rsidR="00760AD3">
        <w:rPr>
          <w:rFonts w:ascii="Helvetica" w:hAnsi="Helvetica"/>
          <w:color w:val="222222"/>
          <w:sz w:val="26"/>
          <w:szCs w:val="26"/>
          <w:shd w:val="clear" w:color="auto" w:fill="FFFFFF"/>
        </w:rPr>
        <w:t>mnéstica</w:t>
      </w:r>
      <w:proofErr w:type="spellEnd"/>
      <w:r w:rsidR="00760AD3">
        <w:rPr>
          <w:rFonts w:ascii="Helvetica" w:hAnsi="Helvetica"/>
          <w:color w:val="222222"/>
          <w:sz w:val="26"/>
          <w:szCs w:val="26"/>
          <w:shd w:val="clear" w:color="auto" w:fill="FFFFFF"/>
        </w:rPr>
        <w:t xml:space="preserve"> o </w:t>
      </w:r>
      <w:r w:rsidR="00C8175D">
        <w:rPr>
          <w:rFonts w:ascii="Helvetica" w:hAnsi="Helvetica"/>
          <w:color w:val="222222"/>
          <w:sz w:val="26"/>
          <w:szCs w:val="26"/>
          <w:shd w:val="clear" w:color="auto" w:fill="FFFFFF"/>
        </w:rPr>
        <w:t>a</w:t>
      </w:r>
      <w:r w:rsidR="00760AD3">
        <w:rPr>
          <w:rFonts w:ascii="Helvetica" w:hAnsi="Helvetica"/>
          <w:color w:val="222222"/>
          <w:sz w:val="26"/>
          <w:szCs w:val="26"/>
          <w:shd w:val="clear" w:color="auto" w:fill="FFFFFF"/>
        </w:rPr>
        <w:t xml:space="preserve">mnésica. Se trata de una dismnesia o alteración cualitativa de la memoria. Se produce cuando el enfermo vivencia como recuerdo un delirio. Para </w:t>
      </w:r>
      <w:proofErr w:type="spellStart"/>
      <w:r w:rsidR="00760AD3">
        <w:rPr>
          <w:rFonts w:ascii="Helvetica" w:hAnsi="Helvetica"/>
          <w:color w:val="222222"/>
          <w:sz w:val="26"/>
          <w:szCs w:val="26"/>
          <w:shd w:val="clear" w:color="auto" w:fill="FFFFFF"/>
        </w:rPr>
        <w:t>Kurt</w:t>
      </w:r>
      <w:proofErr w:type="spellEnd"/>
      <w:r w:rsidR="00760AD3">
        <w:rPr>
          <w:rFonts w:ascii="Helvetica" w:hAnsi="Helvetica"/>
          <w:color w:val="222222"/>
          <w:sz w:val="26"/>
          <w:szCs w:val="26"/>
          <w:shd w:val="clear" w:color="auto" w:fill="FFFFFF"/>
        </w:rPr>
        <w:t xml:space="preserve"> Schneider se trata de inspiraciones delirantes </w:t>
      </w:r>
      <w:proofErr w:type="spellStart"/>
      <w:r w:rsidR="00760AD3">
        <w:rPr>
          <w:rFonts w:ascii="Helvetica" w:hAnsi="Helvetica"/>
          <w:color w:val="222222"/>
          <w:sz w:val="26"/>
          <w:szCs w:val="26"/>
          <w:shd w:val="clear" w:color="auto" w:fill="FFFFFF"/>
        </w:rPr>
        <w:t>mnésticas</w:t>
      </w:r>
      <w:proofErr w:type="spellEnd"/>
      <w:r w:rsidR="00760AD3">
        <w:rPr>
          <w:rFonts w:ascii="Helvetica" w:hAnsi="Helvetica"/>
          <w:color w:val="222222"/>
          <w:sz w:val="26"/>
          <w:szCs w:val="26"/>
          <w:shd w:val="clear" w:color="auto" w:fill="FFFFFF"/>
        </w:rPr>
        <w:t xml:space="preserve">. Es el caso del paciente que nos dice que de pequeño fue raptado, sometido a torturas e intervenido quirúrgicamente en el cerebro para dejarle un aparatito a través del cual le hablan las voces. Estos recuerdos, como en el caso referido, puede tener un carácter irreal, fantástico, nos encontraríamos entonces ante una </w:t>
      </w:r>
      <w:proofErr w:type="spellStart"/>
      <w:r w:rsidR="00760AD3">
        <w:rPr>
          <w:rFonts w:ascii="Helvetica" w:hAnsi="Helvetica"/>
          <w:color w:val="222222"/>
          <w:sz w:val="26"/>
          <w:szCs w:val="26"/>
          <w:shd w:val="clear" w:color="auto" w:fill="FFFFFF"/>
        </w:rPr>
        <w:t>parafrenia</w:t>
      </w:r>
      <w:proofErr w:type="spellEnd"/>
      <w:r w:rsidR="00760AD3">
        <w:rPr>
          <w:rFonts w:ascii="Helvetica" w:hAnsi="Helvetica"/>
          <w:color w:val="222222"/>
          <w:sz w:val="26"/>
          <w:szCs w:val="26"/>
          <w:shd w:val="clear" w:color="auto" w:fill="FFFFFF"/>
        </w:rPr>
        <w:t xml:space="preserve"> fantástica</w:t>
      </w:r>
      <w:r>
        <w:rPr>
          <w:rFonts w:ascii="Helvetica" w:hAnsi="Helvetica"/>
          <w:color w:val="222222"/>
          <w:sz w:val="26"/>
          <w:szCs w:val="26"/>
          <w:shd w:val="clear" w:color="auto" w:fill="FFFFFF"/>
        </w:rPr>
        <w:t>.</w:t>
      </w:r>
    </w:p>
    <w:p w:rsidR="004E2F85" w:rsidRDefault="00877CB2" w:rsidP="004E2F85">
      <w:pPr>
        <w:rPr>
          <w:rFonts w:ascii="Helvetica" w:hAnsi="Helvetica"/>
          <w:color w:val="222222"/>
          <w:sz w:val="26"/>
          <w:szCs w:val="26"/>
          <w:shd w:val="clear" w:color="auto" w:fill="FFFFFF"/>
        </w:rPr>
      </w:pPr>
      <w:r>
        <w:rPr>
          <w:rFonts w:ascii="Helvetica" w:hAnsi="Helvetica"/>
          <w:color w:val="222222"/>
          <w:sz w:val="26"/>
          <w:szCs w:val="26"/>
          <w:shd w:val="clear" w:color="auto" w:fill="FFFFFF"/>
        </w:rPr>
        <w:t xml:space="preserve">Gran parte de los casos sugieren que la patología esta causada por el mal funcionamiento </w:t>
      </w:r>
      <w:r w:rsidR="004E2F85">
        <w:rPr>
          <w:rFonts w:ascii="Helvetica" w:hAnsi="Helvetica"/>
          <w:color w:val="222222"/>
          <w:sz w:val="26"/>
          <w:szCs w:val="26"/>
          <w:shd w:val="clear" w:color="auto" w:fill="FFFFFF"/>
        </w:rPr>
        <w:t>de los sistemas cerebrales implicados en la memoria y la sensación de familiaridad.</w:t>
      </w:r>
      <w:r w:rsidR="00760AD3">
        <w:rPr>
          <w:rFonts w:ascii="Helvetica" w:hAnsi="Helvetica"/>
          <w:color w:val="222222"/>
          <w:sz w:val="26"/>
          <w:szCs w:val="26"/>
          <w:shd w:val="clear" w:color="auto" w:fill="FFFFFF"/>
        </w:rPr>
        <w:t> </w:t>
      </w:r>
    </w:p>
    <w:p w:rsidR="00592637" w:rsidRDefault="00807CE6" w:rsidP="004E2F85">
      <w:pPr>
        <w:rPr>
          <w:rFonts w:ascii="Helvetica" w:hAnsi="Helvetica"/>
          <w:color w:val="222222"/>
          <w:sz w:val="26"/>
          <w:szCs w:val="26"/>
          <w:shd w:val="clear" w:color="auto" w:fill="FFFFFF"/>
        </w:rPr>
      </w:pPr>
      <w:r>
        <w:rPr>
          <w:rFonts w:ascii="Helvetica" w:hAnsi="Helvetica"/>
          <w:color w:val="222222"/>
          <w:sz w:val="26"/>
          <w:szCs w:val="26"/>
          <w:shd w:val="clear" w:color="auto" w:fill="FFFFFF"/>
        </w:rPr>
        <w:t xml:space="preserve">Alteración de la memoria que se caracteriza por la distorsión </w:t>
      </w:r>
      <w:r w:rsidR="00647820">
        <w:rPr>
          <w:rFonts w:ascii="Helvetica" w:hAnsi="Helvetica"/>
          <w:color w:val="222222"/>
          <w:sz w:val="26"/>
          <w:szCs w:val="26"/>
          <w:shd w:val="clear" w:color="auto" w:fill="FFFFFF"/>
        </w:rPr>
        <w:t xml:space="preserve">de los recuerdos. El sujeto </w:t>
      </w:r>
      <w:r w:rsidR="008B029A">
        <w:rPr>
          <w:rFonts w:ascii="Helvetica" w:hAnsi="Helvetica"/>
          <w:color w:val="222222"/>
          <w:sz w:val="26"/>
          <w:szCs w:val="26"/>
          <w:shd w:val="clear" w:color="auto" w:fill="FFFFFF"/>
        </w:rPr>
        <w:t xml:space="preserve">tiene falsos recuerdos (que cree verdaderos) y que sustituyen </w:t>
      </w:r>
      <w:r w:rsidR="00901A6B">
        <w:rPr>
          <w:rFonts w:ascii="Helvetica" w:hAnsi="Helvetica"/>
          <w:color w:val="222222"/>
          <w:sz w:val="26"/>
          <w:szCs w:val="26"/>
          <w:shd w:val="clear" w:color="auto" w:fill="FFFFFF"/>
        </w:rPr>
        <w:t xml:space="preserve">a los hechos reales </w:t>
      </w:r>
      <w:r w:rsidR="00EB4D27">
        <w:rPr>
          <w:rFonts w:ascii="Helvetica" w:hAnsi="Helvetica"/>
          <w:color w:val="222222"/>
          <w:sz w:val="26"/>
          <w:szCs w:val="26"/>
          <w:shd w:val="clear" w:color="auto" w:fill="FFFFFF"/>
        </w:rPr>
        <w:t>que no puede recordar. Incluye la confabulación</w:t>
      </w:r>
      <w:r w:rsidR="00592637">
        <w:rPr>
          <w:rFonts w:ascii="Helvetica" w:hAnsi="Helvetica"/>
          <w:color w:val="222222"/>
          <w:sz w:val="26"/>
          <w:szCs w:val="26"/>
          <w:shd w:val="clear" w:color="auto" w:fill="FFFFFF"/>
        </w:rPr>
        <w:t xml:space="preserve">, la </w:t>
      </w:r>
      <w:proofErr w:type="spellStart"/>
      <w:r w:rsidR="00592637">
        <w:rPr>
          <w:rFonts w:ascii="Helvetica" w:hAnsi="Helvetica"/>
          <w:color w:val="222222"/>
          <w:sz w:val="26"/>
          <w:szCs w:val="26"/>
          <w:shd w:val="clear" w:color="auto" w:fill="FFFFFF"/>
        </w:rPr>
        <w:t>seudologia</w:t>
      </w:r>
      <w:proofErr w:type="spellEnd"/>
      <w:r w:rsidR="00592637">
        <w:rPr>
          <w:rFonts w:ascii="Helvetica" w:hAnsi="Helvetica"/>
          <w:color w:val="222222"/>
          <w:sz w:val="26"/>
          <w:szCs w:val="26"/>
          <w:shd w:val="clear" w:color="auto" w:fill="FFFFFF"/>
        </w:rPr>
        <w:t xml:space="preserve"> fantástica, los falsos reconocimientos y la ilusión.</w:t>
      </w:r>
    </w:p>
    <w:p w:rsidR="001E1687" w:rsidRDefault="001E1687" w:rsidP="004E2F85">
      <w:pPr>
        <w:rPr>
          <w:rFonts w:ascii="Helvetica" w:hAnsi="Helvetica"/>
          <w:color w:val="222222"/>
          <w:sz w:val="26"/>
          <w:szCs w:val="26"/>
          <w:shd w:val="clear" w:color="auto" w:fill="FFFFFF"/>
        </w:rPr>
      </w:pPr>
    </w:p>
    <w:p w:rsidR="00A10903" w:rsidRDefault="00A10903" w:rsidP="004E2F85">
      <w:pPr>
        <w:rPr>
          <w:rFonts w:ascii="Helvetica" w:hAnsi="Helvetica"/>
          <w:color w:val="222222"/>
          <w:sz w:val="26"/>
          <w:szCs w:val="26"/>
          <w:shd w:val="clear" w:color="auto" w:fill="FFFFFF"/>
        </w:rPr>
      </w:pPr>
    </w:p>
    <w:p w:rsidR="00A10903" w:rsidRDefault="00A10903" w:rsidP="004E2F85">
      <w:pPr>
        <w:rPr>
          <w:rFonts w:ascii="Helvetica" w:hAnsi="Helvetica"/>
          <w:color w:val="222222"/>
          <w:sz w:val="26"/>
          <w:szCs w:val="26"/>
          <w:shd w:val="clear" w:color="auto" w:fill="FFFFFF"/>
        </w:rPr>
      </w:pPr>
    </w:p>
    <w:p w:rsidR="00A10903" w:rsidRDefault="00A10903" w:rsidP="004E2F85">
      <w:pPr>
        <w:rPr>
          <w:rFonts w:ascii="Helvetica" w:hAnsi="Helvetica"/>
          <w:color w:val="222222"/>
          <w:sz w:val="26"/>
          <w:szCs w:val="26"/>
          <w:shd w:val="clear" w:color="auto" w:fill="FFFFFF"/>
        </w:rPr>
      </w:pPr>
    </w:p>
    <w:p w:rsidR="00A10903" w:rsidRDefault="00A10903" w:rsidP="004E2F85">
      <w:pPr>
        <w:rPr>
          <w:rFonts w:ascii="Helvetica" w:hAnsi="Helvetica"/>
          <w:color w:val="222222"/>
          <w:sz w:val="26"/>
          <w:szCs w:val="26"/>
          <w:shd w:val="clear" w:color="auto" w:fill="FFFFFF"/>
        </w:rPr>
      </w:pPr>
    </w:p>
    <w:p w:rsidR="00A10903" w:rsidRDefault="00A10903" w:rsidP="004E2F85">
      <w:pPr>
        <w:rPr>
          <w:rFonts w:ascii="Helvetica" w:hAnsi="Helvetica"/>
          <w:color w:val="222222"/>
          <w:sz w:val="26"/>
          <w:szCs w:val="26"/>
          <w:shd w:val="clear" w:color="auto" w:fill="FFFFFF"/>
        </w:rPr>
      </w:pPr>
    </w:p>
    <w:p w:rsidR="00A10903" w:rsidRDefault="00A10903" w:rsidP="004E2F85">
      <w:pPr>
        <w:rPr>
          <w:rFonts w:ascii="Helvetica" w:hAnsi="Helvetica"/>
          <w:color w:val="222222"/>
          <w:sz w:val="26"/>
          <w:szCs w:val="26"/>
          <w:shd w:val="clear" w:color="auto" w:fill="FFFFFF"/>
        </w:rPr>
      </w:pPr>
    </w:p>
    <w:p w:rsidR="00A10903" w:rsidRDefault="00A10903" w:rsidP="004E2F85">
      <w:pPr>
        <w:rPr>
          <w:rFonts w:ascii="Helvetica" w:hAnsi="Helvetica"/>
          <w:color w:val="222222"/>
          <w:sz w:val="26"/>
          <w:szCs w:val="26"/>
          <w:shd w:val="clear" w:color="auto" w:fill="FFFFFF"/>
        </w:rPr>
      </w:pPr>
    </w:p>
    <w:p w:rsidR="00A10903" w:rsidRPr="00E57F65" w:rsidRDefault="00B1750F" w:rsidP="004E2F85">
      <w:pPr>
        <w:rPr>
          <w:rFonts w:ascii="Algerian" w:hAnsi="Algerian"/>
          <w:color w:val="222222"/>
          <w:sz w:val="48"/>
          <w:szCs w:val="48"/>
          <w:shd w:val="clear" w:color="auto" w:fill="FFFFFF"/>
        </w:rPr>
      </w:pPr>
      <w:r w:rsidRPr="00E57F65">
        <w:rPr>
          <w:rFonts w:ascii="Algerian" w:hAnsi="Algerian"/>
          <w:color w:val="222222"/>
          <w:sz w:val="48"/>
          <w:szCs w:val="48"/>
          <w:shd w:val="clear" w:color="auto" w:fill="FFFFFF"/>
        </w:rPr>
        <w:lastRenderedPageBreak/>
        <w:t>Agnosia</w:t>
      </w:r>
    </w:p>
    <w:p w:rsidR="006D149F" w:rsidRDefault="006D149F" w:rsidP="004E2F85">
      <w:pPr>
        <w:rPr>
          <w:rFonts w:ascii="Helvetica" w:hAnsi="Helvetica"/>
          <w:color w:val="222222"/>
          <w:sz w:val="26"/>
          <w:szCs w:val="26"/>
          <w:shd w:val="clear" w:color="auto" w:fill="FFFFFF"/>
        </w:rPr>
      </w:pPr>
      <w:r>
        <w:rPr>
          <w:rFonts w:ascii="Helvetica" w:hAnsi="Helvetica"/>
          <w:color w:val="222222"/>
          <w:sz w:val="26"/>
          <w:szCs w:val="26"/>
          <w:shd w:val="clear" w:color="auto" w:fill="FFFFFF"/>
        </w:rPr>
        <w:t xml:space="preserve">La </w:t>
      </w:r>
      <w:r w:rsidR="006B0F8E">
        <w:rPr>
          <w:rFonts w:ascii="Helvetica" w:hAnsi="Helvetica"/>
          <w:color w:val="222222"/>
          <w:sz w:val="26"/>
          <w:szCs w:val="26"/>
          <w:shd w:val="clear" w:color="auto" w:fill="FFFFFF"/>
        </w:rPr>
        <w:t xml:space="preserve">agnosia es la incapacidad para identificar un objeto mediante un sentido </w:t>
      </w:r>
      <w:r w:rsidR="00777907">
        <w:rPr>
          <w:rFonts w:ascii="Helvetica" w:hAnsi="Helvetica"/>
          <w:color w:val="222222"/>
          <w:sz w:val="26"/>
          <w:szCs w:val="26"/>
          <w:shd w:val="clear" w:color="auto" w:fill="FFFFFF"/>
        </w:rPr>
        <w:t xml:space="preserve">o varios. Su diagnóstico es clínico, a menudo incluye </w:t>
      </w:r>
      <w:r w:rsidR="00270521">
        <w:rPr>
          <w:rFonts w:ascii="Helvetica" w:hAnsi="Helvetica"/>
          <w:color w:val="222222"/>
          <w:sz w:val="26"/>
          <w:szCs w:val="26"/>
          <w:shd w:val="clear" w:color="auto" w:fill="FFFFFF"/>
        </w:rPr>
        <w:t xml:space="preserve">la realización de pruebas </w:t>
      </w:r>
      <w:r w:rsidR="00433B8A">
        <w:rPr>
          <w:rFonts w:ascii="Helvetica" w:hAnsi="Helvetica"/>
          <w:color w:val="222222"/>
          <w:sz w:val="26"/>
          <w:szCs w:val="26"/>
          <w:shd w:val="clear" w:color="auto" w:fill="FFFFFF"/>
        </w:rPr>
        <w:t xml:space="preserve">neuropsicológicas, con imágenes </w:t>
      </w:r>
      <w:r w:rsidR="00474A63">
        <w:rPr>
          <w:rFonts w:ascii="Helvetica" w:hAnsi="Helvetica"/>
          <w:color w:val="222222"/>
          <w:sz w:val="26"/>
          <w:szCs w:val="26"/>
          <w:shd w:val="clear" w:color="auto" w:fill="FFFFFF"/>
        </w:rPr>
        <w:t xml:space="preserve">cerebrales para identificar la causa. El pronóstico </w:t>
      </w:r>
      <w:r w:rsidR="00882E95">
        <w:rPr>
          <w:rFonts w:ascii="Helvetica" w:hAnsi="Helvetica"/>
          <w:color w:val="222222"/>
          <w:sz w:val="26"/>
          <w:szCs w:val="26"/>
          <w:shd w:val="clear" w:color="auto" w:fill="FFFFFF"/>
        </w:rPr>
        <w:t xml:space="preserve">depende de la naturaleza y la extensión </w:t>
      </w:r>
      <w:r w:rsidR="00247CD5">
        <w:rPr>
          <w:rFonts w:ascii="Helvetica" w:hAnsi="Helvetica"/>
          <w:color w:val="222222"/>
          <w:sz w:val="26"/>
          <w:szCs w:val="26"/>
          <w:shd w:val="clear" w:color="auto" w:fill="FFFFFF"/>
        </w:rPr>
        <w:t>de la lesión</w:t>
      </w:r>
      <w:r w:rsidR="009B4B35">
        <w:rPr>
          <w:rFonts w:ascii="Helvetica" w:hAnsi="Helvetica"/>
          <w:color w:val="222222"/>
          <w:sz w:val="26"/>
          <w:szCs w:val="26"/>
          <w:shd w:val="clear" w:color="auto" w:fill="FFFFFF"/>
        </w:rPr>
        <w:t>, así como de la edad del paciente</w:t>
      </w:r>
      <w:r w:rsidR="00A6213F">
        <w:rPr>
          <w:rFonts w:ascii="Helvetica" w:hAnsi="Helvetica"/>
          <w:color w:val="222222"/>
          <w:sz w:val="26"/>
          <w:szCs w:val="26"/>
          <w:shd w:val="clear" w:color="auto" w:fill="FFFFFF"/>
        </w:rPr>
        <w:t>. No existe ningún tratamiento específico</w:t>
      </w:r>
      <w:r w:rsidR="008B0615">
        <w:rPr>
          <w:rFonts w:ascii="Helvetica" w:hAnsi="Helvetica"/>
          <w:color w:val="222222"/>
          <w:sz w:val="26"/>
          <w:szCs w:val="26"/>
          <w:shd w:val="clear" w:color="auto" w:fill="FFFFFF"/>
        </w:rPr>
        <w:t xml:space="preserve">, pero la terapia del habla y la ocupacional </w:t>
      </w:r>
      <w:r w:rsidR="007568DB">
        <w:rPr>
          <w:rFonts w:ascii="Helvetica" w:hAnsi="Helvetica"/>
          <w:color w:val="222222"/>
          <w:sz w:val="26"/>
          <w:szCs w:val="26"/>
          <w:shd w:val="clear" w:color="auto" w:fill="FFFFFF"/>
        </w:rPr>
        <w:t xml:space="preserve">pueden ayudar a los pacientes a compensar  sus </w:t>
      </w:r>
      <w:proofErr w:type="spellStart"/>
      <w:r w:rsidR="007568DB">
        <w:rPr>
          <w:rFonts w:ascii="Helvetica" w:hAnsi="Helvetica"/>
          <w:color w:val="222222"/>
          <w:sz w:val="26"/>
          <w:szCs w:val="26"/>
          <w:shd w:val="clear" w:color="auto" w:fill="FFFFFF"/>
        </w:rPr>
        <w:t>deficits</w:t>
      </w:r>
      <w:proofErr w:type="spellEnd"/>
      <w:r w:rsidR="007568DB">
        <w:rPr>
          <w:rFonts w:ascii="Helvetica" w:hAnsi="Helvetica"/>
          <w:color w:val="222222"/>
          <w:sz w:val="26"/>
          <w:szCs w:val="26"/>
          <w:shd w:val="clear" w:color="auto" w:fill="FFFFFF"/>
        </w:rPr>
        <w:t>.</w:t>
      </w:r>
    </w:p>
    <w:p w:rsidR="00D74D74" w:rsidRDefault="00846EF1" w:rsidP="004E2F85">
      <w:pPr>
        <w:rPr>
          <w:rFonts w:ascii="Segoe UI" w:eastAsia="Times New Roman" w:hAnsi="Segoe UI" w:cs="Segoe UI"/>
          <w:color w:val="202122"/>
          <w:shd w:val="clear" w:color="auto" w:fill="FFFFFF"/>
        </w:rPr>
      </w:pPr>
      <w:r>
        <w:rPr>
          <w:rFonts w:ascii="Segoe UI" w:eastAsia="Times New Roman" w:hAnsi="Segoe UI" w:cs="Segoe UI"/>
          <w:color w:val="202122"/>
          <w:shd w:val="clear" w:color="auto" w:fill="FFFFFF"/>
        </w:rPr>
        <w:t>La agnosia puede deberse a accidentes cerebrovasculares, demencia u otros trastornos neurológicos. También puede ser inducido por un traumatismo o por una lesión en la cabeza, una infección cerebral o hereditaria. Además, algunas formas de agnosia pueden ser el resultado de trastornos del desarrollo. El daño que causa la agnosia generalmente ocurre en los lóbulos occipital o parietal del cerebro. Aunque en  modalidades, se podrán ver afectadas las habilidades cognitivas, mientras que en otras áreas se conservan.</w:t>
      </w:r>
    </w:p>
    <w:p w:rsidR="003A38BA" w:rsidRDefault="003A38BA" w:rsidP="004E2F85">
      <w:pPr>
        <w:rPr>
          <w:rFonts w:ascii="Segoe UI" w:eastAsia="Times New Roman" w:hAnsi="Segoe UI" w:cs="Segoe UI"/>
          <w:color w:val="202122"/>
          <w:shd w:val="clear" w:color="auto" w:fill="FFFFFF"/>
        </w:rPr>
      </w:pPr>
      <w:r>
        <w:rPr>
          <w:rFonts w:ascii="Segoe UI" w:eastAsia="Times New Roman" w:hAnsi="Segoe UI" w:cs="Segoe UI"/>
          <w:color w:val="202122"/>
          <w:shd w:val="clear" w:color="auto" w:fill="FFFFFF"/>
        </w:rPr>
        <w:t>El efecto del daño en el surco temporal superior es consistente con varios tipos de deficiencias neurolingüísticas, y algunos afirman que la agnosia es uno de ellos. El surco temporal superior es vital para la comprensión del habla porque la región está muy involucrada con la interfaz léxica. Según el modelo TRACE II de 1985, la interfaz léxica asocia ondas sonoras (fonemas) con características morfológicas para producir palabras significativas. Este proceso de asociación se logra mediante la inhibición / excitación lateral de ciertas palabras dentro del léxico (vocabulario) de un individuo. [24] Por ejemplo, si un experimentador dijera DOG en voz alta, la expresión se activaría e inhibiría varias palabras dentro de la interfaz léxica de los sujetos</w:t>
      </w:r>
    </w:p>
    <w:p w:rsidR="003A38BA" w:rsidRDefault="003A38BA" w:rsidP="004E2F85">
      <w:pPr>
        <w:rPr>
          <w:rFonts w:ascii="Segoe UI" w:eastAsia="Times New Roman" w:hAnsi="Segoe UI" w:cs="Segoe UI"/>
          <w:color w:val="202122"/>
          <w:shd w:val="clear" w:color="auto" w:fill="FFFFFF"/>
        </w:rPr>
      </w:pPr>
    </w:p>
    <w:p w:rsidR="003A38BA" w:rsidRDefault="003A38BA" w:rsidP="004E2F85">
      <w:pPr>
        <w:rPr>
          <w:rFonts w:ascii="Segoe UI" w:eastAsia="Times New Roman" w:hAnsi="Segoe UI" w:cs="Segoe UI"/>
          <w:color w:val="202122"/>
          <w:shd w:val="clear" w:color="auto" w:fill="FFFFFF"/>
        </w:rPr>
      </w:pPr>
    </w:p>
    <w:p w:rsidR="003A38BA" w:rsidRDefault="003A38BA" w:rsidP="004E2F85">
      <w:pPr>
        <w:rPr>
          <w:rFonts w:ascii="Segoe UI" w:eastAsia="Times New Roman" w:hAnsi="Segoe UI" w:cs="Segoe UI"/>
          <w:color w:val="202122"/>
          <w:shd w:val="clear" w:color="auto" w:fill="FFFFFF"/>
        </w:rPr>
      </w:pPr>
    </w:p>
    <w:p w:rsidR="003A38BA" w:rsidRDefault="003A38BA" w:rsidP="004E2F85">
      <w:pPr>
        <w:rPr>
          <w:rFonts w:ascii="Segoe UI" w:eastAsia="Times New Roman" w:hAnsi="Segoe UI" w:cs="Segoe UI"/>
          <w:color w:val="202122"/>
          <w:shd w:val="clear" w:color="auto" w:fill="FFFFFF"/>
        </w:rPr>
      </w:pPr>
    </w:p>
    <w:p w:rsidR="003A38BA" w:rsidRDefault="003A38BA" w:rsidP="004E2F85">
      <w:pPr>
        <w:rPr>
          <w:rFonts w:ascii="Segoe UI" w:eastAsia="Times New Roman" w:hAnsi="Segoe UI" w:cs="Segoe UI"/>
          <w:color w:val="202122"/>
          <w:shd w:val="clear" w:color="auto" w:fill="FFFFFF"/>
        </w:rPr>
      </w:pPr>
    </w:p>
    <w:p w:rsidR="003A38BA" w:rsidRDefault="003A38BA" w:rsidP="004E2F85">
      <w:pPr>
        <w:rPr>
          <w:rFonts w:ascii="Segoe UI" w:eastAsia="Times New Roman" w:hAnsi="Segoe UI" w:cs="Segoe UI"/>
          <w:color w:val="202122"/>
          <w:shd w:val="clear" w:color="auto" w:fill="FFFFFF"/>
        </w:rPr>
      </w:pPr>
    </w:p>
    <w:p w:rsidR="003A38BA" w:rsidRDefault="003A38BA" w:rsidP="004E2F85">
      <w:pPr>
        <w:rPr>
          <w:rFonts w:ascii="Segoe UI" w:eastAsia="Times New Roman" w:hAnsi="Segoe UI" w:cs="Segoe UI"/>
          <w:color w:val="202122"/>
          <w:shd w:val="clear" w:color="auto" w:fill="FFFFFF"/>
        </w:rPr>
      </w:pPr>
    </w:p>
    <w:p w:rsidR="003A38BA" w:rsidRDefault="003A38BA" w:rsidP="004E2F85">
      <w:pPr>
        <w:rPr>
          <w:rFonts w:ascii="Segoe UI" w:eastAsia="Times New Roman" w:hAnsi="Segoe UI" w:cs="Segoe UI"/>
          <w:color w:val="202122"/>
          <w:shd w:val="clear" w:color="auto" w:fill="FFFFFF"/>
        </w:rPr>
      </w:pPr>
    </w:p>
    <w:p w:rsidR="003A38BA" w:rsidRPr="00E57F65" w:rsidRDefault="003A38BA" w:rsidP="004E2F85">
      <w:pPr>
        <w:rPr>
          <w:rFonts w:ascii="Algerian" w:eastAsia="Times New Roman" w:hAnsi="Algerian" w:cs="Segoe UI"/>
          <w:color w:val="202122"/>
          <w:sz w:val="48"/>
          <w:szCs w:val="48"/>
          <w:shd w:val="clear" w:color="auto" w:fill="FFFFFF"/>
        </w:rPr>
      </w:pPr>
      <w:r w:rsidRPr="00E57F65">
        <w:rPr>
          <w:rFonts w:ascii="Algerian" w:eastAsia="Times New Roman" w:hAnsi="Algerian" w:cs="Segoe UI"/>
          <w:color w:val="202122"/>
          <w:sz w:val="48"/>
          <w:szCs w:val="48"/>
          <w:shd w:val="clear" w:color="auto" w:fill="FFFFFF"/>
        </w:rPr>
        <w:lastRenderedPageBreak/>
        <w:t>Afasia</w:t>
      </w:r>
    </w:p>
    <w:p w:rsidR="003A38BA" w:rsidRPr="00E57F65" w:rsidRDefault="00160407" w:rsidP="004E2F85">
      <w:pPr>
        <w:rPr>
          <w:rFonts w:ascii="Arial" w:eastAsia="Times New Roman" w:hAnsi="Arial" w:cs="Arial"/>
          <w:color w:val="1B1B1B"/>
          <w:sz w:val="24"/>
          <w:szCs w:val="24"/>
          <w:shd w:val="clear" w:color="auto" w:fill="FFFFFF"/>
        </w:rPr>
      </w:pPr>
      <w:r w:rsidRPr="00E57F65">
        <w:rPr>
          <w:rFonts w:ascii="Arial" w:eastAsia="Times New Roman" w:hAnsi="Arial" w:cs="Arial"/>
          <w:color w:val="1B1B1B"/>
          <w:sz w:val="24"/>
          <w:szCs w:val="24"/>
          <w:shd w:val="clear" w:color="auto" w:fill="FFFFFF"/>
        </w:rPr>
        <w:t>La afasia es un problema médico causado por un daño en las partes del cerebro responsables del lenguaje. Para la mayoría de las personas, estas áreas están del lado izquierdo del cerebro. Por lo general, la afasia ocurre de repente. A menudo es resultado de una lesión en la cabeza o un ataque al cerebro. También puede desarrollarse poco a poco, como en el caso de un tumor en el cerebro o una enfermedad neurológica progresiva. El trastorno afecta la comprensión de lo que dicen los demás, así como el habla. También afecta la lectura y escritura. La afasia puede aparecer junto con algunos trastornos del habla tales como la disartria o la apraxia del habla. Estos también son resultado de un daño en el cerebro.</w:t>
      </w:r>
    </w:p>
    <w:p w:rsidR="005A6C17" w:rsidRPr="00E57F65" w:rsidRDefault="005A6C17" w:rsidP="004E2F85">
      <w:pPr>
        <w:rPr>
          <w:rFonts w:ascii="Helvetica" w:hAnsi="Helvetica"/>
          <w:color w:val="FFFFFF" w:themeColor="background1"/>
          <w:sz w:val="24"/>
          <w:szCs w:val="24"/>
          <w:shd w:val="clear" w:color="auto" w:fill="FFFFFF"/>
        </w:rPr>
      </w:pPr>
      <w:r w:rsidRPr="00E57F65">
        <w:rPr>
          <w:rFonts w:ascii="Arial" w:eastAsia="Times New Roman" w:hAnsi="Arial" w:cs="Arial"/>
          <w:color w:val="1B1B1B"/>
          <w:sz w:val="24"/>
          <w:szCs w:val="24"/>
          <w:shd w:val="clear" w:color="auto" w:fill="FFFFFF"/>
        </w:rPr>
        <w:t>La afasia ocurre por un daño en una o más partes del cerebro relacionadas con el lenguaje. Muchas veces, la causa de la lesión en el cerebro es un ataque al cerebro. Un ataque al cerebro ocurre cuando un coágulo de sangre o una rotura en un vaso sanguíneo no deja que el flujo de sangre llegue a alguna parte del cerebro. Las células del cerebro mueren cuando no reciben su cantidad normal de sangre, ya que ésta transporta el oxígeno y nutrientes importantes. Otras causas de lesión en el cerebro son golpes graves en la cabeza, tumores en el cerebro, heridas de bala, infecciones en el cerebro y trastornos neurológicos progresivos como la enfermedad de Alzheimer.</w:t>
      </w:r>
    </w:p>
    <w:sectPr w:rsidR="005A6C17" w:rsidRPr="00E57F6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27CE" w:rsidRDefault="008527CE" w:rsidP="00760AD3">
      <w:pPr>
        <w:spacing w:after="0" w:line="240" w:lineRule="auto"/>
      </w:pPr>
      <w:r>
        <w:separator/>
      </w:r>
    </w:p>
  </w:endnote>
  <w:endnote w:type="continuationSeparator" w:id="0">
    <w:p w:rsidR="008527CE" w:rsidRDefault="008527CE" w:rsidP="00760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5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Modern Love Grunge">
    <w:panose1 w:val="04070805081005020601"/>
    <w:charset w:val="00"/>
    <w:family w:val="decorative"/>
    <w:pitch w:val="variable"/>
    <w:sig w:usb0="8000002F" w:usb1="0000000A" w:usb2="00000000" w:usb3="00000000" w:csb0="00000001" w:csb1="00000000"/>
  </w:font>
  <w:font w:name="Conv_Roboto-Light">
    <w:altName w:val="Times New Roman"/>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27CE" w:rsidRDefault="008527CE" w:rsidP="00760AD3">
      <w:pPr>
        <w:spacing w:after="0" w:line="240" w:lineRule="auto"/>
      </w:pPr>
      <w:r>
        <w:separator/>
      </w:r>
    </w:p>
  </w:footnote>
  <w:footnote w:type="continuationSeparator" w:id="0">
    <w:p w:rsidR="008527CE" w:rsidRDefault="008527CE" w:rsidP="00760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82037"/>
    <w:multiLevelType w:val="multilevel"/>
    <w:tmpl w:val="1EE6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AD3"/>
    <w:rsid w:val="000C2C31"/>
    <w:rsid w:val="00160407"/>
    <w:rsid w:val="001D54B5"/>
    <w:rsid w:val="001E1687"/>
    <w:rsid w:val="00230D4F"/>
    <w:rsid w:val="00247CD5"/>
    <w:rsid w:val="00270521"/>
    <w:rsid w:val="00303026"/>
    <w:rsid w:val="003A38BA"/>
    <w:rsid w:val="00414E10"/>
    <w:rsid w:val="00433B8A"/>
    <w:rsid w:val="00474A63"/>
    <w:rsid w:val="004E2F85"/>
    <w:rsid w:val="00592637"/>
    <w:rsid w:val="005A6C17"/>
    <w:rsid w:val="005F2CFF"/>
    <w:rsid w:val="00647820"/>
    <w:rsid w:val="006A15A3"/>
    <w:rsid w:val="006B0F8E"/>
    <w:rsid w:val="006D149F"/>
    <w:rsid w:val="007568DB"/>
    <w:rsid w:val="00760AD3"/>
    <w:rsid w:val="00777907"/>
    <w:rsid w:val="00807CE6"/>
    <w:rsid w:val="00844792"/>
    <w:rsid w:val="00846EF1"/>
    <w:rsid w:val="008527CE"/>
    <w:rsid w:val="00877CB2"/>
    <w:rsid w:val="00882E95"/>
    <w:rsid w:val="008B029A"/>
    <w:rsid w:val="008B0615"/>
    <w:rsid w:val="00901A6B"/>
    <w:rsid w:val="009B4B35"/>
    <w:rsid w:val="00A10903"/>
    <w:rsid w:val="00A12154"/>
    <w:rsid w:val="00A6213F"/>
    <w:rsid w:val="00AB719B"/>
    <w:rsid w:val="00B1750F"/>
    <w:rsid w:val="00BE3EA4"/>
    <w:rsid w:val="00C8175D"/>
    <w:rsid w:val="00D74D74"/>
    <w:rsid w:val="00DF4C39"/>
    <w:rsid w:val="00E3082C"/>
    <w:rsid w:val="00E57F65"/>
    <w:rsid w:val="00E75679"/>
    <w:rsid w:val="00EB4D27"/>
    <w:rsid w:val="00FF27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8E6A"/>
  <w15:docId w15:val="{DA590635-D27C-144A-9D7E-7DF49B30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760AD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0AD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760A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AD3"/>
    <w:rPr>
      <w:rFonts w:ascii="Tahoma" w:hAnsi="Tahoma" w:cs="Tahoma"/>
      <w:sz w:val="16"/>
      <w:szCs w:val="16"/>
    </w:rPr>
  </w:style>
  <w:style w:type="paragraph" w:styleId="Encabezado">
    <w:name w:val="header"/>
    <w:basedOn w:val="Normal"/>
    <w:link w:val="EncabezadoCar"/>
    <w:uiPriority w:val="99"/>
    <w:unhideWhenUsed/>
    <w:rsid w:val="00760A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0AD3"/>
  </w:style>
  <w:style w:type="paragraph" w:styleId="Piedepgina">
    <w:name w:val="footer"/>
    <w:basedOn w:val="Normal"/>
    <w:link w:val="PiedepginaCar"/>
    <w:uiPriority w:val="99"/>
    <w:unhideWhenUsed/>
    <w:rsid w:val="00760A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0AD3"/>
  </w:style>
  <w:style w:type="character" w:customStyle="1" w:styleId="Ttulo3Car">
    <w:name w:val="Título 3 Car"/>
    <w:basedOn w:val="Fuentedeprrafopredeter"/>
    <w:link w:val="Ttulo3"/>
    <w:uiPriority w:val="9"/>
    <w:rsid w:val="00760AD3"/>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760AD3"/>
    <w:rPr>
      <w:b/>
      <w:bCs/>
    </w:rPr>
  </w:style>
  <w:style w:type="character" w:styleId="Hipervnculo">
    <w:name w:val="Hyperlink"/>
    <w:basedOn w:val="Fuentedeprrafopredeter"/>
    <w:uiPriority w:val="99"/>
    <w:semiHidden/>
    <w:unhideWhenUsed/>
    <w:rsid w:val="00760AD3"/>
    <w:rPr>
      <w:color w:val="0000FF"/>
      <w:u w:val="single"/>
    </w:rPr>
  </w:style>
  <w:style w:type="character" w:customStyle="1" w:styleId="hgkelc">
    <w:name w:val="hgkelc"/>
    <w:basedOn w:val="Fuentedeprrafopredeter"/>
    <w:rsid w:val="00760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81566">
      <w:bodyDiv w:val="1"/>
      <w:marLeft w:val="0"/>
      <w:marRight w:val="0"/>
      <w:marTop w:val="0"/>
      <w:marBottom w:val="0"/>
      <w:divBdr>
        <w:top w:val="none" w:sz="0" w:space="0" w:color="auto"/>
        <w:left w:val="none" w:sz="0" w:space="0" w:color="auto"/>
        <w:bottom w:val="none" w:sz="0" w:space="0" w:color="auto"/>
        <w:right w:val="none" w:sz="0" w:space="0" w:color="auto"/>
      </w:divBdr>
      <w:divsChild>
        <w:div w:id="1226381200">
          <w:marLeft w:val="0"/>
          <w:marRight w:val="0"/>
          <w:marTop w:val="0"/>
          <w:marBottom w:val="0"/>
          <w:divBdr>
            <w:top w:val="none" w:sz="0" w:space="0" w:color="auto"/>
            <w:left w:val="none" w:sz="0" w:space="0" w:color="auto"/>
            <w:bottom w:val="none" w:sz="0" w:space="0" w:color="auto"/>
            <w:right w:val="none" w:sz="0" w:space="0" w:color="auto"/>
          </w:divBdr>
          <w:divsChild>
            <w:div w:id="460198198">
              <w:marLeft w:val="0"/>
              <w:marRight w:val="0"/>
              <w:marTop w:val="180"/>
              <w:marBottom w:val="180"/>
              <w:divBdr>
                <w:top w:val="none" w:sz="0" w:space="0" w:color="auto"/>
                <w:left w:val="none" w:sz="0" w:space="0" w:color="auto"/>
                <w:bottom w:val="none" w:sz="0" w:space="0" w:color="auto"/>
                <w:right w:val="none" w:sz="0" w:space="0" w:color="auto"/>
              </w:divBdr>
            </w:div>
          </w:divsChild>
        </w:div>
        <w:div w:id="454953532">
          <w:marLeft w:val="0"/>
          <w:marRight w:val="0"/>
          <w:marTop w:val="0"/>
          <w:marBottom w:val="0"/>
          <w:divBdr>
            <w:top w:val="none" w:sz="0" w:space="0" w:color="auto"/>
            <w:left w:val="none" w:sz="0" w:space="0" w:color="auto"/>
            <w:bottom w:val="none" w:sz="0" w:space="0" w:color="auto"/>
            <w:right w:val="none" w:sz="0" w:space="0" w:color="auto"/>
          </w:divBdr>
          <w:divsChild>
            <w:div w:id="1307513531">
              <w:marLeft w:val="0"/>
              <w:marRight w:val="0"/>
              <w:marTop w:val="0"/>
              <w:marBottom w:val="0"/>
              <w:divBdr>
                <w:top w:val="none" w:sz="0" w:space="0" w:color="auto"/>
                <w:left w:val="none" w:sz="0" w:space="0" w:color="auto"/>
                <w:bottom w:val="none" w:sz="0" w:space="0" w:color="auto"/>
                <w:right w:val="none" w:sz="0" w:space="0" w:color="auto"/>
              </w:divBdr>
              <w:divsChild>
                <w:div w:id="1978760079">
                  <w:marLeft w:val="0"/>
                  <w:marRight w:val="0"/>
                  <w:marTop w:val="0"/>
                  <w:marBottom w:val="0"/>
                  <w:divBdr>
                    <w:top w:val="none" w:sz="0" w:space="0" w:color="auto"/>
                    <w:left w:val="none" w:sz="0" w:space="0" w:color="auto"/>
                    <w:bottom w:val="none" w:sz="0" w:space="0" w:color="auto"/>
                    <w:right w:val="none" w:sz="0" w:space="0" w:color="auto"/>
                  </w:divBdr>
                  <w:divsChild>
                    <w:div w:id="1808694083">
                      <w:marLeft w:val="0"/>
                      <w:marRight w:val="0"/>
                      <w:marTop w:val="0"/>
                      <w:marBottom w:val="0"/>
                      <w:divBdr>
                        <w:top w:val="none" w:sz="0" w:space="0" w:color="auto"/>
                        <w:left w:val="none" w:sz="0" w:space="0" w:color="auto"/>
                        <w:bottom w:val="none" w:sz="0" w:space="0" w:color="auto"/>
                        <w:right w:val="none" w:sz="0" w:space="0" w:color="auto"/>
                      </w:divBdr>
                      <w:divsChild>
                        <w:div w:id="664864111">
                          <w:marLeft w:val="0"/>
                          <w:marRight w:val="0"/>
                          <w:marTop w:val="0"/>
                          <w:marBottom w:val="0"/>
                          <w:divBdr>
                            <w:top w:val="none" w:sz="0" w:space="0" w:color="auto"/>
                            <w:left w:val="none" w:sz="0" w:space="0" w:color="auto"/>
                            <w:bottom w:val="none" w:sz="0" w:space="0" w:color="auto"/>
                            <w:right w:val="none" w:sz="0" w:space="0" w:color="auto"/>
                          </w:divBdr>
                          <w:divsChild>
                            <w:div w:id="20799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02935">
      <w:bodyDiv w:val="1"/>
      <w:marLeft w:val="0"/>
      <w:marRight w:val="0"/>
      <w:marTop w:val="0"/>
      <w:marBottom w:val="0"/>
      <w:divBdr>
        <w:top w:val="none" w:sz="0" w:space="0" w:color="auto"/>
        <w:left w:val="none" w:sz="0" w:space="0" w:color="auto"/>
        <w:bottom w:val="none" w:sz="0" w:space="0" w:color="auto"/>
        <w:right w:val="none" w:sz="0" w:space="0" w:color="auto"/>
      </w:divBdr>
    </w:div>
    <w:div w:id="1217207196">
      <w:bodyDiv w:val="1"/>
      <w:marLeft w:val="0"/>
      <w:marRight w:val="0"/>
      <w:marTop w:val="0"/>
      <w:marBottom w:val="0"/>
      <w:divBdr>
        <w:top w:val="none" w:sz="0" w:space="0" w:color="auto"/>
        <w:left w:val="none" w:sz="0" w:space="0" w:color="auto"/>
        <w:bottom w:val="none" w:sz="0" w:space="0" w:color="auto"/>
        <w:right w:val="none" w:sz="0" w:space="0" w:color="auto"/>
      </w:divBdr>
    </w:div>
    <w:div w:id="1569608656">
      <w:bodyDiv w:val="1"/>
      <w:marLeft w:val="0"/>
      <w:marRight w:val="0"/>
      <w:marTop w:val="0"/>
      <w:marBottom w:val="0"/>
      <w:divBdr>
        <w:top w:val="none" w:sz="0" w:space="0" w:color="auto"/>
        <w:left w:val="none" w:sz="0" w:space="0" w:color="auto"/>
        <w:bottom w:val="none" w:sz="0" w:space="0" w:color="auto"/>
        <w:right w:val="none" w:sz="0" w:space="0" w:color="auto"/>
      </w:divBdr>
    </w:div>
    <w:div w:id="1958750332">
      <w:bodyDiv w:val="1"/>
      <w:marLeft w:val="0"/>
      <w:marRight w:val="0"/>
      <w:marTop w:val="0"/>
      <w:marBottom w:val="0"/>
      <w:divBdr>
        <w:top w:val="none" w:sz="0" w:space="0" w:color="auto"/>
        <w:left w:val="none" w:sz="0" w:space="0" w:color="auto"/>
        <w:bottom w:val="none" w:sz="0" w:space="0" w:color="auto"/>
        <w:right w:val="none" w:sz="0" w:space="0" w:color="auto"/>
      </w:divBdr>
      <w:divsChild>
        <w:div w:id="745494193">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yperlink" Target="https://www.topdoctors.es/diccionario-medico/traumatismos" TargetMode="External" /><Relationship Id="rId4" Type="http://schemas.openxmlformats.org/officeDocument/2006/relationships/webSettings" Target="webSettings.xml" /><Relationship Id="rId9" Type="http://schemas.openxmlformats.org/officeDocument/2006/relationships/hyperlink" Target="https://www.topdoctors.es/diccionario-medico/perdida-de-memoria"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1516</Words>
  <Characters>8343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manuel yescas mata</dc:creator>
  <cp:lastModifiedBy>SEAMY CITLALI RODRIGUEZ SAN MIGUEL</cp:lastModifiedBy>
  <cp:revision>43</cp:revision>
  <dcterms:created xsi:type="dcterms:W3CDTF">2022-03-21T19:56:00Z</dcterms:created>
  <dcterms:modified xsi:type="dcterms:W3CDTF">2022-03-21T20:43:00Z</dcterms:modified>
</cp:coreProperties>
</file>