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344F" w14:textId="77777777" w:rsidR="00D42608" w:rsidRPr="00333971" w:rsidRDefault="00D42608" w:rsidP="00D4260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8B4F370" wp14:editId="50EC19B4">
            <wp:simplePos x="0" y="0"/>
            <wp:positionH relativeFrom="margin">
              <wp:posOffset>-456349</wp:posOffset>
            </wp:positionH>
            <wp:positionV relativeFrom="paragraph">
              <wp:posOffset>-324823</wp:posOffset>
            </wp:positionV>
            <wp:extent cx="1313234" cy="1225685"/>
            <wp:effectExtent l="0" t="0" r="1270" b="0"/>
            <wp:wrapNone/>
            <wp:docPr id="14" name="image12.png" descr="Un conjunto de letras blancas en un fondo blanc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 descr="Un conjunto de letras blancas en un fondo blanco&#10;&#10;Descripción generada automáticamente con confianza media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</w:p>
    <w:p w14:paraId="093D8628" w14:textId="77777777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14:paraId="18505CA3" w14:textId="64D8D995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2021-2022</w:t>
      </w:r>
    </w:p>
    <w:p w14:paraId="5DFEA437" w14:textId="77777777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CEECB5E" w14:textId="696E491F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Optativa Producción de textos narrativos y académicos </w:t>
      </w:r>
    </w:p>
    <w:p w14:paraId="3FFC9284" w14:textId="6FFAC7F4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María Guadalupe Hernández Vázquez </w:t>
      </w:r>
    </w:p>
    <w:p w14:paraId="578DA2BA" w14:textId="1A66EDBE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del trabajo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253FB1">
        <w:rPr>
          <w:rFonts w:ascii="Times New Roman" w:eastAsia="Times New Roman" w:hAnsi="Times New Roman"/>
          <w:sz w:val="24"/>
          <w:szCs w:val="24"/>
        </w:rPr>
        <w:t xml:space="preserve">Borrador de </w:t>
      </w:r>
      <w:r>
        <w:rPr>
          <w:rFonts w:ascii="Times New Roman" w:eastAsia="Times New Roman" w:hAnsi="Times New Roman"/>
          <w:sz w:val="24"/>
          <w:szCs w:val="24"/>
        </w:rPr>
        <w:t xml:space="preserve">Texto Narrativo </w:t>
      </w:r>
    </w:p>
    <w:p w14:paraId="6FA88C10" w14:textId="77777777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012417E" w14:textId="2E613381" w:rsidR="00D42608" w:rsidRPr="00CA2CC9" w:rsidRDefault="00D42608" w:rsidP="00D42608">
      <w:pPr>
        <w:spacing w:before="2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II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CA2CC9">
        <w:rPr>
          <w:rFonts w:ascii="Verdana" w:hAnsi="Verdan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PRODUCCIÓN Y DIFUSIÓN DE TEXTOS NARRATIVOS </w:t>
      </w:r>
    </w:p>
    <w:p w14:paraId="47674608" w14:textId="77777777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Competencias:</w:t>
      </w:r>
    </w:p>
    <w:p w14:paraId="0C517443" w14:textId="5396BF49" w:rsidR="00D42608" w:rsidRPr="00D42608" w:rsidRDefault="00D42608" w:rsidP="00D42608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D42608">
        <w:rPr>
          <w:rFonts w:ascii="Times New Roman" w:hAnsi="Times New Roman" w:cs="Times New Roman"/>
          <w:color w:val="000000"/>
          <w:sz w:val="24"/>
          <w:szCs w:val="24"/>
        </w:rPr>
        <w:t>*Aplica sistemáticamente las etapas del proceso de escritura de textos narrativos y/o académicos, así como las estrategias discursivas y las herramientas metodológicas de cada tipo de documento.</w:t>
      </w:r>
    </w:p>
    <w:p w14:paraId="59353945" w14:textId="5FB70F07" w:rsidR="00D42608" w:rsidRPr="00D42608" w:rsidRDefault="00D42608" w:rsidP="00D42608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D42608">
        <w:rPr>
          <w:rFonts w:ascii="Times New Roman" w:hAnsi="Times New Roman" w:cs="Times New Roman"/>
          <w:color w:val="000000"/>
          <w:sz w:val="24"/>
          <w:szCs w:val="24"/>
        </w:rPr>
        <w:t>*Elabora escritos con apego a los géneros y recomendaciones técnicas para difundirlos en las comunidades académicas.</w:t>
      </w:r>
    </w:p>
    <w:p w14:paraId="2BE5EC62" w14:textId="77777777" w:rsidR="00D42608" w:rsidRPr="00D42608" w:rsidRDefault="00D42608" w:rsidP="00D4260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A2E5D" w14:textId="5F53C5E0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Sofía Abisai García Murillo #8</w:t>
      </w:r>
    </w:p>
    <w:p w14:paraId="51C1798E" w14:textId="77777777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6611947" w14:textId="77777777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613605B" w14:textId="21978EC1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6°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 “A”    </w:t>
      </w:r>
    </w:p>
    <w:p w14:paraId="4064594D" w14:textId="77777777" w:rsidR="00D42608" w:rsidRDefault="00D42608" w:rsidP="00D42608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14:paraId="64C2BB6F" w14:textId="77777777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D9D70B6" w14:textId="77777777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BF9B25C" w14:textId="77777777" w:rsidR="00D42608" w:rsidRDefault="00D42608" w:rsidP="00D4260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53C4EC2" w14:textId="77777777" w:rsidR="00D42608" w:rsidRDefault="00D42608" w:rsidP="00D42608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14:paraId="25A6526D" w14:textId="1F548CED" w:rsidR="00D42608" w:rsidRPr="00D5474E" w:rsidRDefault="00D42608" w:rsidP="00D42608">
      <w:pPr>
        <w:rPr>
          <w:rFonts w:ascii="Times New Roman" w:eastAsia="Times New Roman" w:hAnsi="Times New Roman"/>
          <w:sz w:val="24"/>
          <w:szCs w:val="24"/>
        </w:rPr>
        <w:sectPr w:rsidR="00D42608" w:rsidRPr="00D5474E" w:rsidSect="00391BA3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>Saltillo, Coahuila.                                                                                           Marzo del 2022</w:t>
      </w:r>
    </w:p>
    <w:p w14:paraId="630D5DDC" w14:textId="185F9DF1" w:rsidR="00E66BF3" w:rsidRDefault="00A94DCF" w:rsidP="00E66BF3">
      <w:pPr>
        <w:spacing w:line="360" w:lineRule="auto"/>
        <w:jc w:val="center"/>
        <w:rPr>
          <w:rFonts w:ascii="Arial" w:hAnsi="Arial" w:cs="Arial"/>
          <w:b/>
          <w:bCs/>
          <w:sz w:val="8"/>
          <w:szCs w:val="6"/>
        </w:rPr>
      </w:pPr>
      <w:r w:rsidRPr="00E66BF3">
        <w:rPr>
          <w:rFonts w:ascii="Arial" w:hAnsi="Arial" w:cs="Arial"/>
          <w:b/>
          <w:bCs/>
          <w:sz w:val="32"/>
          <w:szCs w:val="28"/>
        </w:rPr>
        <w:lastRenderedPageBreak/>
        <w:t>Primer periodo de práctica de Sexto Semestre</w:t>
      </w:r>
    </w:p>
    <w:p w14:paraId="7199124A" w14:textId="77777777" w:rsidR="00E66BF3" w:rsidRPr="00E66BF3" w:rsidRDefault="00E66BF3" w:rsidP="00E66BF3">
      <w:pPr>
        <w:spacing w:line="360" w:lineRule="auto"/>
        <w:rPr>
          <w:rFonts w:ascii="Arial" w:hAnsi="Arial" w:cs="Arial"/>
          <w:b/>
          <w:bCs/>
          <w:sz w:val="8"/>
          <w:szCs w:val="6"/>
        </w:rPr>
      </w:pPr>
    </w:p>
    <w:p w14:paraId="3D8064BE" w14:textId="6BC08C4E" w:rsidR="000C1D1C" w:rsidRDefault="00F41D99" w:rsidP="000C1D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1D99">
        <w:rPr>
          <w:rFonts w:ascii="Arial" w:hAnsi="Arial" w:cs="Arial"/>
          <w:sz w:val="24"/>
        </w:rPr>
        <w:t xml:space="preserve">El día 14 de marzo del año 2022 </w:t>
      </w:r>
      <w:r w:rsidR="00AA46AF" w:rsidRPr="00F41D99">
        <w:rPr>
          <w:rFonts w:ascii="Arial" w:hAnsi="Arial" w:cs="Arial"/>
          <w:sz w:val="24"/>
        </w:rPr>
        <w:t>comenc</w:t>
      </w:r>
      <w:r w:rsidR="00AA46AF">
        <w:rPr>
          <w:rFonts w:ascii="Arial" w:hAnsi="Arial" w:cs="Arial"/>
          <w:sz w:val="24"/>
        </w:rPr>
        <w:t>é</w:t>
      </w:r>
      <w:r w:rsidRPr="00F41D99">
        <w:rPr>
          <w:rFonts w:ascii="Arial" w:hAnsi="Arial" w:cs="Arial"/>
          <w:sz w:val="24"/>
        </w:rPr>
        <w:t xml:space="preserve"> el primer periodo de práctica</w:t>
      </w:r>
      <w:r w:rsidR="000C1D1C">
        <w:rPr>
          <w:rFonts w:ascii="Arial" w:hAnsi="Arial" w:cs="Arial"/>
          <w:sz w:val="24"/>
        </w:rPr>
        <w:t xml:space="preserve">, cuyo propósito fue </w:t>
      </w:r>
      <w:r w:rsidR="000C1D1C">
        <w:rPr>
          <w:rFonts w:ascii="Arial" w:hAnsi="Arial" w:cs="Arial"/>
          <w:sz w:val="24"/>
          <w:szCs w:val="24"/>
        </w:rPr>
        <w:t xml:space="preserve">realizar una entrevista a la supervisora de la zona escolar para conocer más sobre la gestión del consejo técnico escolar y del PEMC, también se </w:t>
      </w:r>
      <w:r w:rsidR="00A95F90">
        <w:rPr>
          <w:rFonts w:ascii="Arial" w:hAnsi="Arial" w:cs="Arial"/>
          <w:sz w:val="24"/>
          <w:szCs w:val="24"/>
        </w:rPr>
        <w:t>realizó</w:t>
      </w:r>
      <w:r w:rsidR="000C1D1C">
        <w:rPr>
          <w:rFonts w:ascii="Arial" w:hAnsi="Arial" w:cs="Arial"/>
          <w:sz w:val="24"/>
          <w:szCs w:val="24"/>
        </w:rPr>
        <w:t xml:space="preserve"> una entrevista sobre la aplicación de las artes en preescolar. Otro propósito para observar </w:t>
      </w:r>
      <w:r w:rsidR="00A95F90">
        <w:rPr>
          <w:rFonts w:ascii="Arial" w:hAnsi="Arial" w:cs="Arial"/>
          <w:sz w:val="24"/>
          <w:szCs w:val="24"/>
        </w:rPr>
        <w:t>fue</w:t>
      </w:r>
      <w:r w:rsidR="000C1D1C">
        <w:rPr>
          <w:rFonts w:ascii="Arial" w:hAnsi="Arial" w:cs="Arial"/>
          <w:sz w:val="24"/>
          <w:szCs w:val="24"/>
        </w:rPr>
        <w:t xml:space="preserve"> el avance que han tenido los alumnos en el proceso de enseñanza-aprendizaje a través de los últimos tres meses que han t</w:t>
      </w:r>
      <w:r w:rsidR="00A95F90">
        <w:rPr>
          <w:rFonts w:ascii="Arial" w:hAnsi="Arial" w:cs="Arial"/>
          <w:sz w:val="24"/>
          <w:szCs w:val="24"/>
        </w:rPr>
        <w:t>ranscurrieron</w:t>
      </w:r>
      <w:r w:rsidR="000C1D1C">
        <w:rPr>
          <w:rFonts w:ascii="Arial" w:hAnsi="Arial" w:cs="Arial"/>
          <w:sz w:val="24"/>
          <w:szCs w:val="24"/>
        </w:rPr>
        <w:t xml:space="preserve"> de</w:t>
      </w:r>
      <w:r w:rsidR="00A95F90">
        <w:rPr>
          <w:rFonts w:ascii="Arial" w:hAnsi="Arial" w:cs="Arial"/>
          <w:sz w:val="24"/>
          <w:szCs w:val="24"/>
        </w:rPr>
        <w:t>sde</w:t>
      </w:r>
      <w:r w:rsidR="000C1D1C">
        <w:rPr>
          <w:rFonts w:ascii="Arial" w:hAnsi="Arial" w:cs="Arial"/>
          <w:sz w:val="24"/>
          <w:szCs w:val="24"/>
        </w:rPr>
        <w:t xml:space="preserve"> la práctica </w:t>
      </w:r>
      <w:r w:rsidR="00A95F90">
        <w:rPr>
          <w:rFonts w:ascii="Arial" w:hAnsi="Arial" w:cs="Arial"/>
          <w:sz w:val="24"/>
          <w:szCs w:val="24"/>
        </w:rPr>
        <w:t>desarrollada en noviembre del 2021</w:t>
      </w:r>
      <w:r w:rsidR="000C1D1C">
        <w:rPr>
          <w:rFonts w:ascii="Arial" w:hAnsi="Arial" w:cs="Arial"/>
          <w:sz w:val="24"/>
          <w:szCs w:val="24"/>
        </w:rPr>
        <w:t xml:space="preserve"> para seguir contribuyendo en dicho proceso mediante secuencias didácticas innovadoras. </w:t>
      </w:r>
    </w:p>
    <w:p w14:paraId="61F461C9" w14:textId="0E1D70F8" w:rsidR="00B54095" w:rsidRDefault="00A95F90" w:rsidP="000C1D1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práctica se llevó a cabo </w:t>
      </w:r>
      <w:r w:rsidR="00F41D99" w:rsidRPr="00F41D99">
        <w:rPr>
          <w:rFonts w:ascii="Arial" w:hAnsi="Arial" w:cs="Arial"/>
          <w:sz w:val="24"/>
        </w:rPr>
        <w:t>en el jardín de niños “Ana Margarita Gil del Bosque” en el turno matutino</w:t>
      </w:r>
      <w:r>
        <w:rPr>
          <w:rFonts w:ascii="Arial" w:hAnsi="Arial" w:cs="Arial"/>
          <w:sz w:val="24"/>
        </w:rPr>
        <w:t xml:space="preserve"> que se encuentra ubicado en </w:t>
      </w:r>
      <w:r w:rsidR="00BA6D77" w:rsidRPr="00BA6D77">
        <w:rPr>
          <w:rFonts w:ascii="Arial" w:hAnsi="Arial" w:cs="Arial"/>
          <w:sz w:val="24"/>
        </w:rPr>
        <w:t xml:space="preserve">El Coque s/n, La Fragua, 25297 </w:t>
      </w:r>
      <w:r w:rsidR="009578C1">
        <w:rPr>
          <w:rFonts w:ascii="Arial" w:hAnsi="Arial" w:cs="Arial"/>
          <w:sz w:val="24"/>
        </w:rPr>
        <w:t xml:space="preserve">en la ciudad de </w:t>
      </w:r>
      <w:r w:rsidR="00BA6D77" w:rsidRPr="00BA6D77">
        <w:rPr>
          <w:rFonts w:ascii="Arial" w:hAnsi="Arial" w:cs="Arial"/>
          <w:sz w:val="24"/>
        </w:rPr>
        <w:t>Saltillo, Coah</w:t>
      </w:r>
      <w:r w:rsidR="00BA6D77">
        <w:rPr>
          <w:rFonts w:ascii="Arial" w:hAnsi="Arial" w:cs="Arial"/>
          <w:sz w:val="24"/>
        </w:rPr>
        <w:t xml:space="preserve">uila. </w:t>
      </w:r>
      <w:r w:rsidR="00AA46AF">
        <w:rPr>
          <w:rFonts w:ascii="Arial" w:hAnsi="Arial" w:cs="Arial"/>
          <w:sz w:val="24"/>
        </w:rPr>
        <w:t>E</w:t>
      </w:r>
      <w:r w:rsidR="00F41D99" w:rsidRPr="00F41D99">
        <w:rPr>
          <w:rFonts w:ascii="Arial" w:hAnsi="Arial" w:cs="Arial"/>
          <w:sz w:val="24"/>
        </w:rPr>
        <w:t>l equipo que labora en esta institución está conformado por una directora</w:t>
      </w:r>
      <w:r w:rsidR="00267F6A">
        <w:rPr>
          <w:rFonts w:ascii="Arial" w:hAnsi="Arial" w:cs="Arial"/>
          <w:sz w:val="24"/>
        </w:rPr>
        <w:t xml:space="preserve"> a cargo de la gestión</w:t>
      </w:r>
      <w:r w:rsidR="00F41D99" w:rsidRPr="00F41D99">
        <w:rPr>
          <w:rFonts w:ascii="Arial" w:hAnsi="Arial" w:cs="Arial"/>
          <w:sz w:val="24"/>
        </w:rPr>
        <w:t>,4 educadoras</w:t>
      </w:r>
      <w:r w:rsidR="00BA6D77">
        <w:rPr>
          <w:rFonts w:ascii="Arial" w:hAnsi="Arial" w:cs="Arial"/>
          <w:sz w:val="24"/>
        </w:rPr>
        <w:t xml:space="preserve"> (una para cada grupo)</w:t>
      </w:r>
      <w:r w:rsidR="00F41D99" w:rsidRPr="00F41D99">
        <w:rPr>
          <w:rFonts w:ascii="Arial" w:hAnsi="Arial" w:cs="Arial"/>
          <w:sz w:val="24"/>
        </w:rPr>
        <w:t xml:space="preserve">, </w:t>
      </w:r>
      <w:r w:rsidR="00BA6D77">
        <w:rPr>
          <w:rFonts w:ascii="Arial" w:hAnsi="Arial" w:cs="Arial"/>
          <w:sz w:val="24"/>
        </w:rPr>
        <w:t xml:space="preserve">un asistente educativo para apoyar al grupo de 1°, </w:t>
      </w:r>
      <w:r w:rsidR="00F41D99" w:rsidRPr="00F41D99">
        <w:rPr>
          <w:rFonts w:ascii="Arial" w:hAnsi="Arial" w:cs="Arial"/>
          <w:sz w:val="24"/>
        </w:rPr>
        <w:t xml:space="preserve">una </w:t>
      </w:r>
      <w:r w:rsidR="00267F6A">
        <w:rPr>
          <w:rFonts w:ascii="Arial" w:hAnsi="Arial" w:cs="Arial"/>
          <w:sz w:val="24"/>
        </w:rPr>
        <w:t>psicóloga</w:t>
      </w:r>
      <w:r w:rsidR="00F41D99" w:rsidRPr="00F41D99">
        <w:rPr>
          <w:rFonts w:ascii="Arial" w:hAnsi="Arial" w:cs="Arial"/>
          <w:sz w:val="24"/>
        </w:rPr>
        <w:t>, una maestra de USAER</w:t>
      </w:r>
      <w:r w:rsidR="00BA6D77">
        <w:rPr>
          <w:rFonts w:ascii="Arial" w:hAnsi="Arial" w:cs="Arial"/>
          <w:sz w:val="24"/>
        </w:rPr>
        <w:t xml:space="preserve">, un maestro de educación física y una maestra de artes. </w:t>
      </w:r>
    </w:p>
    <w:p w14:paraId="775839FA" w14:textId="23581171" w:rsidR="00666B8A" w:rsidRDefault="00666B8A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cuanto a la comunidad se puede describir como pacifica, los vecinos son muy tranquilos, el vecindario es limpio y las viviendas son comunes, existen varias tiendas de abarrotes </w:t>
      </w:r>
      <w:r w:rsidR="009578C1">
        <w:rPr>
          <w:rFonts w:ascii="Arial" w:hAnsi="Arial" w:cs="Arial"/>
          <w:sz w:val="24"/>
        </w:rPr>
        <w:t>alrededor</w:t>
      </w:r>
      <w:r>
        <w:rPr>
          <w:rFonts w:ascii="Arial" w:hAnsi="Arial" w:cs="Arial"/>
          <w:sz w:val="24"/>
        </w:rPr>
        <w:t xml:space="preserve">, al lado derecho de la institución se encuentra una escuela de nivel primario y al lado izquierdo un parque </w:t>
      </w:r>
      <w:r w:rsidR="009578C1">
        <w:rPr>
          <w:rFonts w:ascii="Arial" w:hAnsi="Arial" w:cs="Arial"/>
          <w:sz w:val="24"/>
        </w:rPr>
        <w:t>recreativo.</w:t>
      </w:r>
    </w:p>
    <w:p w14:paraId="0EB5237C" w14:textId="7FCB9211" w:rsidR="002D68C9" w:rsidRDefault="00267F6A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estructura del plantel es de concreto, hay 4 aulas en las que se imparten clases regulares, </w:t>
      </w:r>
      <w:r w:rsidR="00AA46AF">
        <w:rPr>
          <w:rFonts w:ascii="Arial" w:hAnsi="Arial" w:cs="Arial"/>
          <w:sz w:val="24"/>
        </w:rPr>
        <w:t xml:space="preserve">1 </w:t>
      </w:r>
      <w:r>
        <w:rPr>
          <w:rFonts w:ascii="Arial" w:hAnsi="Arial" w:cs="Arial"/>
          <w:sz w:val="24"/>
        </w:rPr>
        <w:t>aula para alumnos que necesitan</w:t>
      </w:r>
      <w:r w:rsidR="002D68C9">
        <w:rPr>
          <w:rFonts w:ascii="Arial" w:hAnsi="Arial" w:cs="Arial"/>
          <w:sz w:val="24"/>
        </w:rPr>
        <w:t xml:space="preserve"> atención del personal de USAER, 1 oficina de dirección y dos sanitarios (uno para </w:t>
      </w:r>
      <w:r w:rsidR="009578C1">
        <w:rPr>
          <w:rFonts w:ascii="Arial" w:hAnsi="Arial" w:cs="Arial"/>
          <w:sz w:val="24"/>
        </w:rPr>
        <w:t>mujeres</w:t>
      </w:r>
      <w:r w:rsidR="002D68C9">
        <w:rPr>
          <w:rFonts w:ascii="Arial" w:hAnsi="Arial" w:cs="Arial"/>
          <w:sz w:val="24"/>
        </w:rPr>
        <w:t xml:space="preserve"> y otro para </w:t>
      </w:r>
      <w:r w:rsidR="009578C1">
        <w:rPr>
          <w:rFonts w:ascii="Arial" w:hAnsi="Arial" w:cs="Arial"/>
          <w:sz w:val="24"/>
        </w:rPr>
        <w:t>hombres</w:t>
      </w:r>
      <w:r w:rsidR="002D68C9">
        <w:rPr>
          <w:rFonts w:ascii="Arial" w:hAnsi="Arial" w:cs="Arial"/>
          <w:sz w:val="24"/>
        </w:rPr>
        <w:t xml:space="preserve">). </w:t>
      </w:r>
    </w:p>
    <w:p w14:paraId="12D79CF3" w14:textId="4AC43D82" w:rsidR="001A3A15" w:rsidRDefault="00666B8A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grupo en el que se ha estado trabajando durante el quinto y sexto semestre fue el de 2° y 3° “B” que se encuentra bajo la orientación de la maestra Vianca Puente</w:t>
      </w:r>
      <w:r w:rsidR="00E97177">
        <w:rPr>
          <w:rFonts w:ascii="Arial" w:hAnsi="Arial" w:cs="Arial"/>
          <w:sz w:val="24"/>
        </w:rPr>
        <w:t>; este grupo se integra por 34 niños, específicamente 18 niñas y 16 niños. Actualmente se encuentran 19 niños asistiendo a clases presenciales divididos en do</w:t>
      </w:r>
      <w:r w:rsidR="00A63135">
        <w:rPr>
          <w:rFonts w:ascii="Arial" w:hAnsi="Arial" w:cs="Arial"/>
          <w:sz w:val="24"/>
        </w:rPr>
        <w:t xml:space="preserve">s grupos, el grupo 1 </w:t>
      </w:r>
      <w:r w:rsidR="00403F42">
        <w:rPr>
          <w:rFonts w:ascii="Arial" w:hAnsi="Arial" w:cs="Arial"/>
          <w:sz w:val="24"/>
        </w:rPr>
        <w:t xml:space="preserve">de 4 niños y 6 niñas </w:t>
      </w:r>
      <w:r w:rsidR="00A63135">
        <w:rPr>
          <w:rFonts w:ascii="Arial" w:hAnsi="Arial" w:cs="Arial"/>
          <w:sz w:val="24"/>
        </w:rPr>
        <w:t>asiste el lunes y miércoles, y el segundo</w:t>
      </w:r>
      <w:r w:rsidR="00403F42">
        <w:rPr>
          <w:rFonts w:ascii="Arial" w:hAnsi="Arial" w:cs="Arial"/>
          <w:sz w:val="24"/>
        </w:rPr>
        <w:t xml:space="preserve"> grupo de 4 niñas y 5 niños</w:t>
      </w:r>
      <w:r w:rsidR="00A63135">
        <w:rPr>
          <w:rFonts w:ascii="Arial" w:hAnsi="Arial" w:cs="Arial"/>
          <w:sz w:val="24"/>
        </w:rPr>
        <w:t xml:space="preserve"> </w:t>
      </w:r>
      <w:r w:rsidR="00403F42">
        <w:rPr>
          <w:rFonts w:ascii="Arial" w:hAnsi="Arial" w:cs="Arial"/>
          <w:sz w:val="24"/>
        </w:rPr>
        <w:t xml:space="preserve">asiste </w:t>
      </w:r>
      <w:r w:rsidR="00A63135">
        <w:rPr>
          <w:rFonts w:ascii="Arial" w:hAnsi="Arial" w:cs="Arial"/>
          <w:sz w:val="24"/>
        </w:rPr>
        <w:t>el martes y el jueves, mientras los</w:t>
      </w:r>
      <w:r w:rsidR="00E97177">
        <w:rPr>
          <w:rFonts w:ascii="Arial" w:hAnsi="Arial" w:cs="Arial"/>
          <w:sz w:val="24"/>
        </w:rPr>
        <w:t xml:space="preserve"> 15 </w:t>
      </w:r>
      <w:r w:rsidR="00A63135">
        <w:rPr>
          <w:rFonts w:ascii="Arial" w:hAnsi="Arial" w:cs="Arial"/>
          <w:sz w:val="24"/>
        </w:rPr>
        <w:t xml:space="preserve">restantes </w:t>
      </w:r>
      <w:r w:rsidR="00E97177">
        <w:rPr>
          <w:rFonts w:ascii="Arial" w:hAnsi="Arial" w:cs="Arial"/>
          <w:sz w:val="24"/>
        </w:rPr>
        <w:t xml:space="preserve">siguen trabajando desde </w:t>
      </w:r>
      <w:r w:rsidR="00E97177">
        <w:rPr>
          <w:rFonts w:ascii="Arial" w:hAnsi="Arial" w:cs="Arial"/>
          <w:sz w:val="24"/>
        </w:rPr>
        <w:lastRenderedPageBreak/>
        <w:t>casa</w:t>
      </w:r>
      <w:r w:rsidR="00554E47">
        <w:rPr>
          <w:rFonts w:ascii="Arial" w:hAnsi="Arial" w:cs="Arial"/>
          <w:sz w:val="24"/>
        </w:rPr>
        <w:t xml:space="preserve"> y el viernes trabajan todos desde una clase en línea en la plataforma de Microsoft Teams</w:t>
      </w:r>
      <w:r w:rsidR="00A63135">
        <w:rPr>
          <w:rFonts w:ascii="Arial" w:hAnsi="Arial" w:cs="Arial"/>
          <w:sz w:val="24"/>
        </w:rPr>
        <w:t xml:space="preserve">, es decir, el jardín sigue trabajando con una modalidad híbrida. </w:t>
      </w:r>
      <w:r w:rsidR="00E97177">
        <w:rPr>
          <w:rFonts w:ascii="Arial" w:hAnsi="Arial" w:cs="Arial"/>
          <w:sz w:val="24"/>
        </w:rPr>
        <w:t xml:space="preserve"> </w:t>
      </w:r>
    </w:p>
    <w:p w14:paraId="4E2B079C" w14:textId="596A0463" w:rsidR="00D6109D" w:rsidRDefault="00D6109D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se menciono en el primer párrafo de este texto, el semestre pasado ya se había trabajado con el grupo y no fue necesario </w:t>
      </w:r>
      <w:r w:rsidR="00114D12">
        <w:rPr>
          <w:rFonts w:ascii="Arial" w:hAnsi="Arial" w:cs="Arial"/>
          <w:sz w:val="24"/>
        </w:rPr>
        <w:t xml:space="preserve">realizar un diagnostico de conocimientos y habilidades durante esta jornada de práctica. </w:t>
      </w:r>
    </w:p>
    <w:p w14:paraId="658769C0" w14:textId="76EB7594" w:rsidR="00AA46AF" w:rsidRDefault="00821666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anterioridad a</w:t>
      </w:r>
      <w:r w:rsidR="001A3A15">
        <w:rPr>
          <w:rFonts w:ascii="Arial" w:hAnsi="Arial" w:cs="Arial"/>
          <w:sz w:val="24"/>
        </w:rPr>
        <w:t xml:space="preserve"> la práctica se realizó una visita previa </w:t>
      </w:r>
      <w:r>
        <w:rPr>
          <w:rFonts w:ascii="Arial" w:hAnsi="Arial" w:cs="Arial"/>
          <w:sz w:val="24"/>
        </w:rPr>
        <w:t>en donde se observó que</w:t>
      </w:r>
      <w:r w:rsidR="001A3A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hubo </w:t>
      </w:r>
      <w:r w:rsidR="00666B8A">
        <w:rPr>
          <w:rFonts w:ascii="Arial" w:hAnsi="Arial" w:cs="Arial"/>
          <w:sz w:val="24"/>
        </w:rPr>
        <w:t>cambios notables en la conducta de los alumnos</w:t>
      </w:r>
      <w:r w:rsidR="00137771">
        <w:rPr>
          <w:rFonts w:ascii="Arial" w:hAnsi="Arial" w:cs="Arial"/>
          <w:sz w:val="24"/>
        </w:rPr>
        <w:t xml:space="preserve"> por ciertos p</w:t>
      </w:r>
      <w:r w:rsidR="000D2DE5">
        <w:rPr>
          <w:rFonts w:ascii="Arial" w:hAnsi="Arial" w:cs="Arial"/>
          <w:sz w:val="24"/>
        </w:rPr>
        <w:t>roblemas que han surgido en casa.</w:t>
      </w:r>
      <w:r w:rsidR="007D74FE">
        <w:rPr>
          <w:rFonts w:ascii="Arial" w:hAnsi="Arial" w:cs="Arial"/>
          <w:sz w:val="24"/>
        </w:rPr>
        <w:t xml:space="preserve"> </w:t>
      </w:r>
      <w:r w:rsidR="000D2DE5">
        <w:rPr>
          <w:rFonts w:ascii="Arial" w:hAnsi="Arial" w:cs="Arial"/>
          <w:sz w:val="24"/>
        </w:rPr>
        <w:t xml:space="preserve">A consecuencia </w:t>
      </w:r>
      <w:r w:rsidR="00B76AC4">
        <w:rPr>
          <w:rFonts w:ascii="Arial" w:hAnsi="Arial" w:cs="Arial"/>
          <w:sz w:val="24"/>
        </w:rPr>
        <w:t>de esto se elaboró una planeación; l</w:t>
      </w:r>
      <w:r w:rsidR="00511998">
        <w:rPr>
          <w:rFonts w:ascii="Arial" w:hAnsi="Arial" w:cs="Arial"/>
          <w:sz w:val="24"/>
        </w:rPr>
        <w:t xml:space="preserve">as actividades que se trabajaron durante la </w:t>
      </w:r>
      <w:r w:rsidR="007D09A9">
        <w:rPr>
          <w:rFonts w:ascii="Arial" w:hAnsi="Arial" w:cs="Arial"/>
          <w:sz w:val="24"/>
        </w:rPr>
        <w:t>primera semana</w:t>
      </w:r>
      <w:r w:rsidR="00511998">
        <w:rPr>
          <w:rFonts w:ascii="Arial" w:hAnsi="Arial" w:cs="Arial"/>
          <w:sz w:val="24"/>
        </w:rPr>
        <w:t xml:space="preserve"> para favorecer los conocimientos y habilidades intelectuales se basaron en los tres campos formativos y diferentes aprendizajes esperados </w:t>
      </w:r>
      <w:r w:rsidR="007D09A9">
        <w:rPr>
          <w:rFonts w:ascii="Arial" w:hAnsi="Arial" w:cs="Arial"/>
          <w:sz w:val="24"/>
        </w:rPr>
        <w:t>que se enfocaban principalmente en el desarrollo de la expresión oral de los alumnos</w:t>
      </w:r>
      <w:r w:rsidR="00112BC0">
        <w:rPr>
          <w:rFonts w:ascii="Arial" w:hAnsi="Arial" w:cs="Arial"/>
          <w:sz w:val="24"/>
        </w:rPr>
        <w:t xml:space="preserve"> como exposiciones, conteo oral, descripciones</w:t>
      </w:r>
      <w:r w:rsidR="004834A9">
        <w:rPr>
          <w:rFonts w:ascii="Arial" w:hAnsi="Arial" w:cs="Arial"/>
          <w:sz w:val="24"/>
        </w:rPr>
        <w:t xml:space="preserve">, </w:t>
      </w:r>
      <w:r w:rsidR="00356CD2">
        <w:rPr>
          <w:rFonts w:ascii="Arial" w:hAnsi="Arial" w:cs="Arial"/>
          <w:sz w:val="24"/>
        </w:rPr>
        <w:t>etc.</w:t>
      </w:r>
      <w:r w:rsidR="004834A9">
        <w:rPr>
          <w:rFonts w:ascii="Arial" w:hAnsi="Arial" w:cs="Arial"/>
          <w:sz w:val="24"/>
        </w:rPr>
        <w:t xml:space="preserve">… </w:t>
      </w:r>
      <w:r w:rsidR="00112BC0">
        <w:rPr>
          <w:rFonts w:ascii="Arial" w:hAnsi="Arial" w:cs="Arial"/>
          <w:sz w:val="24"/>
        </w:rPr>
        <w:t xml:space="preserve"> </w:t>
      </w:r>
    </w:p>
    <w:p w14:paraId="1A95E23D" w14:textId="77777777" w:rsidR="004834A9" w:rsidRDefault="00FD0F78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temática </w:t>
      </w:r>
      <w:r w:rsidR="005B53EE">
        <w:rPr>
          <w:rFonts w:ascii="Arial" w:hAnsi="Arial" w:cs="Arial"/>
          <w:sz w:val="24"/>
        </w:rPr>
        <w:t>que se estableció para dichas</w:t>
      </w:r>
      <w:r>
        <w:rPr>
          <w:rFonts w:ascii="Arial" w:hAnsi="Arial" w:cs="Arial"/>
          <w:sz w:val="24"/>
        </w:rPr>
        <w:t xml:space="preserve"> actividades </w:t>
      </w:r>
      <w:r w:rsidR="005B53EE">
        <w:rPr>
          <w:rFonts w:ascii="Arial" w:hAnsi="Arial" w:cs="Arial"/>
          <w:sz w:val="24"/>
        </w:rPr>
        <w:t>fue la de “Los dinosaurios”</w:t>
      </w:r>
      <w:r w:rsidR="00A17E77">
        <w:rPr>
          <w:rFonts w:ascii="Arial" w:hAnsi="Arial" w:cs="Arial"/>
          <w:sz w:val="24"/>
        </w:rPr>
        <w:t>, se escogió dependiendo de los intereses que muestran los niños; y gracias a esta decisión se logro captar la atención de los niños, desde los más tranquilos hasta los más inquietos, lo cual ayudo a crear una participación plenamente activa</w:t>
      </w:r>
      <w:r w:rsidR="004834A9">
        <w:rPr>
          <w:rFonts w:ascii="Arial" w:hAnsi="Arial" w:cs="Arial"/>
          <w:sz w:val="24"/>
        </w:rPr>
        <w:t xml:space="preserve"> y al mismo tiempo formar un ambiente de aprendizaje cómodo, alegre y seguro. </w:t>
      </w:r>
    </w:p>
    <w:p w14:paraId="66D13801" w14:textId="13F27719" w:rsidR="0043158F" w:rsidRDefault="009C76AE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También se aplicaron actividades para el desarrollo personal de los niños </w:t>
      </w:r>
      <w:r w:rsidR="0043158F">
        <w:rPr>
          <w:rFonts w:ascii="Arial" w:hAnsi="Arial" w:cs="Arial"/>
          <w:sz w:val="24"/>
        </w:rPr>
        <w:t xml:space="preserve">encaminadas al arte en donde se moldearon diferentes dinosaurios aprendidos a lo largo de la semana para después crear un museo y a través del juego simular una visita a este en donde hubo un vendedor de entradas, un guardia, un guía y los visitantes. Es importante resaltar está actividad ya que mediante la misma los alumnos aplicaron </w:t>
      </w:r>
      <w:r w:rsidR="00356CD2">
        <w:rPr>
          <w:rFonts w:ascii="Arial" w:hAnsi="Arial" w:cs="Arial"/>
          <w:sz w:val="24"/>
        </w:rPr>
        <w:t xml:space="preserve">todas las habilidades y conocimientos adquiridos en los tres días anteriores de forma divertida y significativa para todos los agentes participantes en el aula. </w:t>
      </w:r>
    </w:p>
    <w:p w14:paraId="2832F3EC" w14:textId="6488B1DA" w:rsidR="00F24192" w:rsidRDefault="00356CD2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Durante la segunda semana de práctica </w:t>
      </w:r>
      <w:r w:rsidR="00F24192">
        <w:rPr>
          <w:rFonts w:ascii="Arial" w:hAnsi="Arial" w:cs="Arial"/>
          <w:sz w:val="24"/>
        </w:rPr>
        <w:t>el objetivo fue lograr transversalizar actividades de diferentes campos con el fin de atender las recomendaciones de la educadora, ya que las jornadas escolares durarían solo tres días a consecuencia de un día festivo y el consejo técnico</w:t>
      </w:r>
      <w:r w:rsidR="0079443A">
        <w:rPr>
          <w:rFonts w:ascii="Arial" w:hAnsi="Arial" w:cs="Arial"/>
          <w:sz w:val="24"/>
        </w:rPr>
        <w:t xml:space="preserve"> además del festival de primavera. </w:t>
      </w:r>
    </w:p>
    <w:p w14:paraId="29146E7A" w14:textId="3091AEA2" w:rsidR="0079443A" w:rsidRDefault="0079443A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Para trabajar según el contexto la temática que se manejo fue la de “la primavera” con actividades transversalizadas </w:t>
      </w:r>
      <w:r w:rsidR="00B33052">
        <w:rPr>
          <w:rFonts w:ascii="Arial" w:hAnsi="Arial" w:cs="Arial"/>
          <w:sz w:val="24"/>
        </w:rPr>
        <w:t xml:space="preserve">de los tres campos formativos enfocándose esta vez en la habilidad motriz gruesa de los niños. </w:t>
      </w:r>
    </w:p>
    <w:p w14:paraId="0E309E25" w14:textId="77777777" w:rsidR="00C701AA" w:rsidRDefault="00B33052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esta ocasión fueron dos actividades en las que los alumnos se desenvolvieron exitosamente y de una manera inesperada pero positiva. La primera que me gustaría comentar es la llamada “Naturaleza”</w:t>
      </w:r>
      <w:r w:rsidR="00BD2DF7">
        <w:rPr>
          <w:rFonts w:ascii="Arial" w:hAnsi="Arial" w:cs="Arial"/>
          <w:sz w:val="24"/>
        </w:rPr>
        <w:t xml:space="preserve">, por medio de esta actividad los niños expresaron muchas ideas sobre la contaminación y las diferentes maneras con las que los humanos perjudicamos al planeta, después realizamos un cuadro artístico </w:t>
      </w:r>
      <w:r w:rsidR="00C701AA">
        <w:rPr>
          <w:rFonts w:ascii="Arial" w:hAnsi="Arial" w:cs="Arial"/>
          <w:sz w:val="24"/>
        </w:rPr>
        <w:t xml:space="preserve">con material reciclado y los alumnos se sorprendieron tanto por esta acción y pusieron a volar su imaginación y creatividad satisfactoriamente. </w:t>
      </w:r>
    </w:p>
    <w:p w14:paraId="551DEBCE" w14:textId="52217FC4" w:rsidR="00CE1911" w:rsidRDefault="00C701AA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segunda actividad llamada “El gusanito” se trataba de crear un gusanito con figuras geométricas y después inventar una historia en donde el personaje principal sería el gusanito creado anteriormente. En esta actividad me </w:t>
      </w:r>
      <w:r w:rsidR="00CE1911">
        <w:rPr>
          <w:rFonts w:ascii="Arial" w:hAnsi="Arial" w:cs="Arial"/>
          <w:sz w:val="24"/>
        </w:rPr>
        <w:t xml:space="preserve">admire tanto de la enorme creatividad que tienen los niños y además del apropiamiento de las historias que crean; también algo muy sorprendente que sucedió fue el cariño que toman a los trabajos que realizan, en este caso fue a su nuevo amiguito el gusanito. </w:t>
      </w:r>
    </w:p>
    <w:p w14:paraId="6A2F6927" w14:textId="741A2053" w:rsidR="00114D12" w:rsidRDefault="00114D12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que todas estas actividades mencionadas se realizaran de manera satisfactoria y </w:t>
      </w:r>
      <w:r w:rsidR="00F3505B">
        <w:rPr>
          <w:rFonts w:ascii="Arial" w:hAnsi="Arial" w:cs="Arial"/>
          <w:sz w:val="24"/>
        </w:rPr>
        <w:t>también</w:t>
      </w:r>
      <w:r>
        <w:rPr>
          <w:rFonts w:ascii="Arial" w:hAnsi="Arial" w:cs="Arial"/>
          <w:sz w:val="24"/>
        </w:rPr>
        <w:t xml:space="preserve"> para que en el transcurso de la intervención docente en el proceso de enseñanza y aprendizaje de los niños </w:t>
      </w:r>
      <w:r w:rsidR="00F3505B">
        <w:rPr>
          <w:rFonts w:ascii="Arial" w:hAnsi="Arial" w:cs="Arial"/>
          <w:sz w:val="24"/>
        </w:rPr>
        <w:t>se creó</w:t>
      </w:r>
      <w:r>
        <w:rPr>
          <w:rFonts w:ascii="Arial" w:hAnsi="Arial" w:cs="Arial"/>
          <w:sz w:val="24"/>
        </w:rPr>
        <w:t xml:space="preserve"> una corresponsabilidad entre padres de </w:t>
      </w:r>
      <w:r w:rsidR="00F3505B">
        <w:rPr>
          <w:rFonts w:ascii="Arial" w:hAnsi="Arial" w:cs="Arial"/>
          <w:sz w:val="24"/>
        </w:rPr>
        <w:t xml:space="preserve">familia, institución educativa y alumno mediante un grupo de Facebook y un grupo abierto de What´s App. </w:t>
      </w:r>
    </w:p>
    <w:p w14:paraId="2B85F8D8" w14:textId="18561EB1" w:rsidR="00B76AC4" w:rsidRDefault="00B76AC4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medio de estas dos semanas de práctica se aplicaron estrategias </w:t>
      </w:r>
      <w:r w:rsidR="00E97177">
        <w:rPr>
          <w:rFonts w:ascii="Arial" w:hAnsi="Arial" w:cs="Arial"/>
          <w:sz w:val="24"/>
        </w:rPr>
        <w:t xml:space="preserve">aplicaron estrategias como yoga, baile, cantos y ejercicios de respiración que lograrán ayudar a los alumnos a controlar sus emociones y al mismo tiempo a controlar su comportamiento y aportar algo para la problemática ya antes mencionada que se identifico en la visita previa. </w:t>
      </w:r>
    </w:p>
    <w:p w14:paraId="07C5582F" w14:textId="20B23E37" w:rsidR="00114D12" w:rsidRDefault="00CE1911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experiencia muy grata que me lleve de estas dos semanas de práctica fue el consejo técnico que se llevo a cabo en el segundo viernes de la jornada; en este se </w:t>
      </w:r>
      <w:r>
        <w:rPr>
          <w:rFonts w:ascii="Arial" w:hAnsi="Arial" w:cs="Arial"/>
          <w:sz w:val="24"/>
        </w:rPr>
        <w:lastRenderedPageBreak/>
        <w:t xml:space="preserve">hablo sobre las redes de apoyo que tenemos y sobre como somos importantes para los demás </w:t>
      </w:r>
      <w:r w:rsidR="00E87BD0">
        <w:rPr>
          <w:rFonts w:ascii="Arial" w:hAnsi="Arial" w:cs="Arial"/>
          <w:sz w:val="24"/>
        </w:rPr>
        <w:t xml:space="preserve">y los demás para nosotras mismas. </w:t>
      </w:r>
    </w:p>
    <w:p w14:paraId="710996C6" w14:textId="796EC4A8" w:rsidR="00F3505B" w:rsidRDefault="00F3505B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resultados que se obtuvieron fueron el avance de los alumnos en el desarrollo del lenguaje</w:t>
      </w:r>
      <w:r w:rsidR="00554E47">
        <w:rPr>
          <w:rFonts w:ascii="Arial" w:hAnsi="Arial" w:cs="Arial"/>
          <w:sz w:val="24"/>
        </w:rPr>
        <w:t xml:space="preserve"> y confianza en sí mismos</w:t>
      </w:r>
      <w:r>
        <w:rPr>
          <w:rFonts w:ascii="Arial" w:hAnsi="Arial" w:cs="Arial"/>
          <w:sz w:val="24"/>
        </w:rPr>
        <w:t>,</w:t>
      </w:r>
      <w:r w:rsidR="00554E47">
        <w:rPr>
          <w:rFonts w:ascii="Arial" w:hAnsi="Arial" w:cs="Arial"/>
          <w:sz w:val="24"/>
        </w:rPr>
        <w:t xml:space="preserve"> ya que los alumnos han adquirido un vocabulario más amplio y logran utilizarlo de diferentes maneras en diversas situaciones,</w:t>
      </w:r>
      <w:r>
        <w:rPr>
          <w:rFonts w:ascii="Arial" w:hAnsi="Arial" w:cs="Arial"/>
          <w:sz w:val="24"/>
        </w:rPr>
        <w:t xml:space="preserve"> </w:t>
      </w:r>
      <w:r w:rsidR="00554E47">
        <w:rPr>
          <w:rFonts w:ascii="Arial" w:hAnsi="Arial" w:cs="Arial"/>
          <w:sz w:val="24"/>
        </w:rPr>
        <w:t xml:space="preserve">además </w:t>
      </w:r>
      <w:r>
        <w:rPr>
          <w:rFonts w:ascii="Arial" w:hAnsi="Arial" w:cs="Arial"/>
          <w:sz w:val="24"/>
        </w:rPr>
        <w:t xml:space="preserve">se identificaron nuevas problematicas como </w:t>
      </w:r>
      <w:r w:rsidR="00554E47">
        <w:rPr>
          <w:rFonts w:ascii="Arial" w:hAnsi="Arial" w:cs="Arial"/>
          <w:sz w:val="24"/>
        </w:rPr>
        <w:t xml:space="preserve">el envió de actividades de los alumnos que trabajan desde casa. </w:t>
      </w:r>
    </w:p>
    <w:p w14:paraId="7B718356" w14:textId="0393FB1D" w:rsidR="004A4D7A" w:rsidRDefault="00E87BD0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Después de realizar mi aportación con los pequeños por vía de mi intervención docente me di cuenta de las principales fortalezas que tengo, que</w:t>
      </w:r>
      <w:r w:rsidR="004A4D7A">
        <w:rPr>
          <w:rFonts w:ascii="Arial" w:hAnsi="Arial" w:cs="Arial"/>
          <w:sz w:val="24"/>
        </w:rPr>
        <w:t xml:space="preserve"> son la seguridad, la confianza, la autoridad, la creatividad, el manejo de los tiempos y el manejo de los materiales. Al igual se detectaron algunas áreas de oportunidad como la modulación de la voz y </w:t>
      </w:r>
      <w:r w:rsidR="009F50B8">
        <w:rPr>
          <w:rFonts w:ascii="Arial" w:hAnsi="Arial" w:cs="Arial"/>
          <w:sz w:val="24"/>
        </w:rPr>
        <w:t xml:space="preserve">el establecer reglas de conducta o de permisos. </w:t>
      </w:r>
    </w:p>
    <w:p w14:paraId="31587A7E" w14:textId="04FC818D" w:rsidR="00666B8A" w:rsidRDefault="009F50B8" w:rsidP="00F41D9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conclusión puedo decir que esta práctica fue un gran impulso para definir que si es realmente la profesión que me gustaría ejercer día a día, me di cuenta de lo tanto que se puede influir en la vida de los seres tan pequeñitos a los que queremos formar mediante la educación y lo felices que los podemos hacer con un simple gesto de amabilidad. Lo que quiero mejorar para mi próxima práctica es el manejo de diversas estrategias que me puedan seguir ayudando a mi y a los niños en el aspecto emocional para tener más influencia positiva en ellos. </w:t>
      </w:r>
    </w:p>
    <w:p w14:paraId="6602AFF9" w14:textId="1025D4AD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165CB5EF" w14:textId="7DBC576E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3D730D59" w14:textId="01D3E8E0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39998F2D" w14:textId="531674DC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1F8DFFA7" w14:textId="25957A71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7287138B" w14:textId="4305BB2D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4DEA749B" w14:textId="36882E2F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21608CAE" w14:textId="3DD8BDA2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485FBC52" w14:textId="409A6B28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  <w:r>
        <w:lastRenderedPageBreak/>
        <w:t>RÚBRICA PARA EVALUAR INFORME DE PRÁCTICA DOCENT</w:t>
      </w:r>
      <w:r>
        <w:t>E</w:t>
      </w:r>
    </w:p>
    <w:p w14:paraId="064BABC1" w14:textId="7F0DB56B" w:rsidR="00BE78AD" w:rsidRDefault="00BE78AD" w:rsidP="00BE78AD"/>
    <w:tbl>
      <w:tblPr>
        <w:tblStyle w:val="Tablaconcuadrcula"/>
        <w:tblpPr w:leftFromText="141" w:rightFromText="141" w:vertAnchor="page" w:horzAnchor="margin" w:tblpY="2348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E78AD" w14:paraId="18883DA1" w14:textId="77777777" w:rsidTr="00BE78AD">
        <w:tc>
          <w:tcPr>
            <w:tcW w:w="1765" w:type="dxa"/>
          </w:tcPr>
          <w:p w14:paraId="478763F9" w14:textId="77777777" w:rsidR="00BE78AD" w:rsidRDefault="00BE78AD" w:rsidP="00BE78AD">
            <w:pPr>
              <w:jc w:val="center"/>
            </w:pPr>
            <w:r>
              <w:t>CRITERIO</w:t>
            </w:r>
          </w:p>
        </w:tc>
        <w:tc>
          <w:tcPr>
            <w:tcW w:w="1765" w:type="dxa"/>
          </w:tcPr>
          <w:p w14:paraId="301311A3" w14:textId="77777777" w:rsidR="00BE78AD" w:rsidRDefault="00BE78AD" w:rsidP="00BE78AD">
            <w:pPr>
              <w:jc w:val="center"/>
            </w:pPr>
            <w:r>
              <w:t>10</w:t>
            </w:r>
          </w:p>
        </w:tc>
        <w:tc>
          <w:tcPr>
            <w:tcW w:w="1766" w:type="dxa"/>
          </w:tcPr>
          <w:p w14:paraId="66986D4F" w14:textId="77777777" w:rsidR="00BE78AD" w:rsidRDefault="00BE78AD" w:rsidP="00BE78AD">
            <w:pPr>
              <w:jc w:val="center"/>
            </w:pPr>
            <w:r>
              <w:t>9-8</w:t>
            </w:r>
          </w:p>
        </w:tc>
        <w:tc>
          <w:tcPr>
            <w:tcW w:w="1766" w:type="dxa"/>
          </w:tcPr>
          <w:p w14:paraId="00A65A67" w14:textId="77777777" w:rsidR="00BE78AD" w:rsidRDefault="00BE78AD" w:rsidP="00BE78AD">
            <w:pPr>
              <w:jc w:val="center"/>
            </w:pPr>
            <w:r>
              <w:t>7-6</w:t>
            </w:r>
          </w:p>
        </w:tc>
        <w:tc>
          <w:tcPr>
            <w:tcW w:w="1766" w:type="dxa"/>
          </w:tcPr>
          <w:p w14:paraId="08E6C7B6" w14:textId="77777777" w:rsidR="00BE78AD" w:rsidRDefault="00BE78AD" w:rsidP="00BE78AD">
            <w:pPr>
              <w:jc w:val="center"/>
            </w:pPr>
            <w:r>
              <w:t>5</w:t>
            </w:r>
          </w:p>
        </w:tc>
      </w:tr>
      <w:tr w:rsidR="00BE78AD" w14:paraId="7CF662E9" w14:textId="77777777" w:rsidTr="00BE78AD">
        <w:tc>
          <w:tcPr>
            <w:tcW w:w="1765" w:type="dxa"/>
          </w:tcPr>
          <w:p w14:paraId="3DB1046B" w14:textId="77777777" w:rsidR="00BE78AD" w:rsidRDefault="00BE78AD" w:rsidP="00BE78AD">
            <w:r>
              <w:t>Contenido</w:t>
            </w:r>
          </w:p>
        </w:tc>
        <w:tc>
          <w:tcPr>
            <w:tcW w:w="1765" w:type="dxa"/>
          </w:tcPr>
          <w:p w14:paraId="4B036489" w14:textId="77777777" w:rsidR="00BE78AD" w:rsidRDefault="00BE78AD" w:rsidP="00BE78AD">
            <w:r>
              <w:t>Están descritos todos los elementos solicitados. Los cuales son presentados de manera precisa.</w:t>
            </w:r>
          </w:p>
        </w:tc>
        <w:tc>
          <w:tcPr>
            <w:tcW w:w="1766" w:type="dxa"/>
          </w:tcPr>
          <w:p w14:paraId="5C34ADE4" w14:textId="77777777" w:rsidR="00BE78AD" w:rsidRDefault="00BE78AD" w:rsidP="00BE78AD">
            <w:r>
              <w:t>Están descritos el 80% de los elementos solicitados. De los cuales la mayoría son presentados de manera precisa.</w:t>
            </w:r>
          </w:p>
        </w:tc>
        <w:tc>
          <w:tcPr>
            <w:tcW w:w="1766" w:type="dxa"/>
          </w:tcPr>
          <w:p w14:paraId="6BFFE0A9" w14:textId="77777777" w:rsidR="00BE78AD" w:rsidRDefault="00BE78AD" w:rsidP="00BE78AD">
            <w:r>
              <w:t>Están descritos el 60% de los elementos solicitados. De los cuales la mayoría son presentados de manera precisa.</w:t>
            </w:r>
          </w:p>
        </w:tc>
        <w:tc>
          <w:tcPr>
            <w:tcW w:w="1766" w:type="dxa"/>
          </w:tcPr>
          <w:p w14:paraId="525AB59E" w14:textId="77777777" w:rsidR="00BE78AD" w:rsidRDefault="00BE78AD" w:rsidP="00BE78AD">
            <w:r>
              <w:t>Están descritos menos del 50% de los elementos solicitados. De los cuales la mayoría no son presentados de manera precisa.</w:t>
            </w:r>
          </w:p>
        </w:tc>
      </w:tr>
      <w:tr w:rsidR="00BE78AD" w14:paraId="545F8BED" w14:textId="77777777" w:rsidTr="00BE78AD">
        <w:tc>
          <w:tcPr>
            <w:tcW w:w="1765" w:type="dxa"/>
          </w:tcPr>
          <w:p w14:paraId="133D6FCC" w14:textId="77777777" w:rsidR="00BE78AD" w:rsidRDefault="00BE78AD" w:rsidP="00BE78AD">
            <w:r>
              <w:t>Coherencia y cohesión</w:t>
            </w:r>
          </w:p>
        </w:tc>
        <w:tc>
          <w:tcPr>
            <w:tcW w:w="1765" w:type="dxa"/>
          </w:tcPr>
          <w:p w14:paraId="36F68EFF" w14:textId="77777777" w:rsidR="00BE78AD" w:rsidRDefault="00BE78AD" w:rsidP="00BE78AD">
            <w:r>
              <w:t>La redacción es clara y coherente. La información está organizada de forma clara y se utilizan correctamente los conectores de discurso</w:t>
            </w:r>
          </w:p>
        </w:tc>
        <w:tc>
          <w:tcPr>
            <w:tcW w:w="1766" w:type="dxa"/>
          </w:tcPr>
          <w:p w14:paraId="2BD894B8" w14:textId="77777777" w:rsidR="00BE78AD" w:rsidRDefault="00BE78AD" w:rsidP="00BE78AD">
            <w:r>
              <w:t>La información está bastante bien organizada y, aunque aparecen conectores de discurso, no son variados.</w:t>
            </w:r>
          </w:p>
        </w:tc>
        <w:tc>
          <w:tcPr>
            <w:tcW w:w="1766" w:type="dxa"/>
          </w:tcPr>
          <w:p w14:paraId="2ECE26A5" w14:textId="77777777" w:rsidR="00BE78AD" w:rsidRDefault="00BE78AD" w:rsidP="00BE78AD">
            <w:r>
              <w:t>La información no está demasiado bien organizada y/o los conectores de discurso empleados son escasos y poco variados</w:t>
            </w:r>
          </w:p>
        </w:tc>
        <w:tc>
          <w:tcPr>
            <w:tcW w:w="1766" w:type="dxa"/>
          </w:tcPr>
          <w:p w14:paraId="35AD4C94" w14:textId="77777777" w:rsidR="00BE78AD" w:rsidRDefault="00BE78AD" w:rsidP="00BE78AD">
            <w:r>
              <w:t>El texto está mal organizado y apenas se utilizan conectores de discurso o su uso no es adecuado.</w:t>
            </w:r>
          </w:p>
        </w:tc>
      </w:tr>
      <w:tr w:rsidR="00BE78AD" w14:paraId="374E11C7" w14:textId="77777777" w:rsidTr="00BE78AD">
        <w:tc>
          <w:tcPr>
            <w:tcW w:w="1765" w:type="dxa"/>
          </w:tcPr>
          <w:p w14:paraId="7087EBD8" w14:textId="77777777" w:rsidR="00BE78AD" w:rsidRDefault="00BE78AD" w:rsidP="00BE78AD">
            <w:r>
              <w:t>Léxico</w:t>
            </w:r>
          </w:p>
        </w:tc>
        <w:tc>
          <w:tcPr>
            <w:tcW w:w="1765" w:type="dxa"/>
          </w:tcPr>
          <w:p w14:paraId="296FBB20" w14:textId="77777777" w:rsidR="00BE78AD" w:rsidRDefault="00BE78AD" w:rsidP="00BE78AD">
            <w:r>
              <w:t>Se emplea un vocabulario rico y variado y se evitan en todo momento repeticiones innecesarias</w:t>
            </w:r>
          </w:p>
        </w:tc>
        <w:tc>
          <w:tcPr>
            <w:tcW w:w="1766" w:type="dxa"/>
          </w:tcPr>
          <w:p w14:paraId="3E6A85A1" w14:textId="77777777" w:rsidR="00BE78AD" w:rsidRDefault="00BE78AD" w:rsidP="00BE78AD">
            <w:r>
              <w:t>El vocabulario empleado es correcto, pero no lo suficientemente rico ni variado y se observa la presencia de repeticiones innecesarias.</w:t>
            </w:r>
          </w:p>
        </w:tc>
        <w:tc>
          <w:tcPr>
            <w:tcW w:w="1766" w:type="dxa"/>
          </w:tcPr>
          <w:p w14:paraId="17954483" w14:textId="77777777" w:rsidR="00BE78AD" w:rsidRDefault="00BE78AD" w:rsidP="00BE78AD">
            <w:r>
              <w:t>El vocabulario empleado no es demasiado rico ni variado y abundan las repeticiones innecesarias de palabras</w:t>
            </w:r>
          </w:p>
        </w:tc>
        <w:tc>
          <w:tcPr>
            <w:tcW w:w="1766" w:type="dxa"/>
          </w:tcPr>
          <w:p w14:paraId="547212F5" w14:textId="77777777" w:rsidR="00BE78AD" w:rsidRDefault="00BE78AD" w:rsidP="00BE78AD">
            <w:r>
              <w:t>El vocabulario empleado es pobre y repetitivo.</w:t>
            </w:r>
          </w:p>
        </w:tc>
      </w:tr>
      <w:tr w:rsidR="00BE78AD" w14:paraId="6DAC54A6" w14:textId="77777777" w:rsidTr="00BE78AD">
        <w:tc>
          <w:tcPr>
            <w:tcW w:w="1765" w:type="dxa"/>
          </w:tcPr>
          <w:p w14:paraId="490CD1CA" w14:textId="77777777" w:rsidR="00BE78AD" w:rsidRDefault="00BE78AD" w:rsidP="00BE78AD">
            <w:r>
              <w:t>Ortografía y puntuación</w:t>
            </w:r>
          </w:p>
        </w:tc>
        <w:tc>
          <w:tcPr>
            <w:tcW w:w="1765" w:type="dxa"/>
          </w:tcPr>
          <w:p w14:paraId="0BD90BB3" w14:textId="77777777" w:rsidR="00BE78AD" w:rsidRDefault="00BE78AD" w:rsidP="00BE78AD">
            <w:r>
              <w:t>No se aprecian errores ortográficos ni de puntuación.</w:t>
            </w:r>
          </w:p>
        </w:tc>
        <w:tc>
          <w:tcPr>
            <w:tcW w:w="1766" w:type="dxa"/>
          </w:tcPr>
          <w:p w14:paraId="20A29949" w14:textId="77777777" w:rsidR="00BE78AD" w:rsidRDefault="00BE78AD" w:rsidP="00BE78AD">
            <w:r>
              <w:t>Aparecen uno o dos errores ortográficos o de puntuación.</w:t>
            </w:r>
          </w:p>
        </w:tc>
        <w:tc>
          <w:tcPr>
            <w:tcW w:w="1766" w:type="dxa"/>
          </w:tcPr>
          <w:p w14:paraId="18DF5565" w14:textId="77777777" w:rsidR="00BE78AD" w:rsidRDefault="00BE78AD" w:rsidP="00BE78AD">
            <w:r>
              <w:t>Aparecen tres o cuatro errores ortográficos, morfosintácticos o de puntuación.</w:t>
            </w:r>
          </w:p>
        </w:tc>
        <w:tc>
          <w:tcPr>
            <w:tcW w:w="1766" w:type="dxa"/>
          </w:tcPr>
          <w:p w14:paraId="4ADBCF4B" w14:textId="77777777" w:rsidR="00BE78AD" w:rsidRDefault="00BE78AD" w:rsidP="00BE78AD">
            <w:r>
              <w:t>Aparecen cinco o más errores ortográficos, morfosintácticos o de puntuación.</w:t>
            </w:r>
          </w:p>
        </w:tc>
      </w:tr>
    </w:tbl>
    <w:p w14:paraId="156715A1" w14:textId="4BF5CC8C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2FB4E84F" w14:textId="4A40E32F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36585CAA" w14:textId="76E7B062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31669C82" w14:textId="488EF946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2FFDC84C" w14:textId="35F9EB98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4FCFF3D8" w14:textId="77CA8633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2F8B3F79" w14:textId="0C0EE2FF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3227028A" w14:textId="1D9940ED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1B5C80F1" w14:textId="46CB63E9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03C4AAA1" w14:textId="2AD292D2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6B573BD5" w14:textId="0C9F4767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5582F8FB" w14:textId="1C96A8BA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5AD39E7E" w14:textId="03742716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1A0C2C45" w14:textId="600B0C29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22DE6A78" w14:textId="49A754CF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336D7386" w14:textId="08F5ABDB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53CEB1AC" w14:textId="3B82E768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27F4450B" w14:textId="61097CAD" w:rsidR="00BE78AD" w:rsidRDefault="00BE78AD" w:rsidP="00F41D99">
      <w:pPr>
        <w:spacing w:line="360" w:lineRule="auto"/>
        <w:rPr>
          <w:rFonts w:ascii="Arial" w:hAnsi="Arial" w:cs="Arial"/>
          <w:sz w:val="24"/>
        </w:rPr>
      </w:pPr>
    </w:p>
    <w:p w14:paraId="38AFAAA2" w14:textId="77777777" w:rsidR="00BE78AD" w:rsidRDefault="00BE78AD" w:rsidP="00BE78AD">
      <w:r>
        <w:t>TIPOLOGÍA</w:t>
      </w:r>
    </w:p>
    <w:p w14:paraId="4631EE14" w14:textId="77777777" w:rsidR="00BE78AD" w:rsidRDefault="00BE78AD" w:rsidP="00BE78AD">
      <w:pPr>
        <w:pStyle w:val="Sinespaciado"/>
      </w:pPr>
      <w:r>
        <w:t>Arial 12</w:t>
      </w:r>
    </w:p>
    <w:p w14:paraId="04875E52" w14:textId="77777777" w:rsidR="00BE78AD" w:rsidRDefault="00BE78AD" w:rsidP="00BE78AD">
      <w:pPr>
        <w:pStyle w:val="Sinespaciado"/>
      </w:pPr>
      <w:r>
        <w:t>Interlineado 1.5</w:t>
      </w:r>
    </w:p>
    <w:p w14:paraId="583A163A" w14:textId="77777777" w:rsidR="00BE78AD" w:rsidRDefault="00BE78AD" w:rsidP="00BE78AD">
      <w:pPr>
        <w:pStyle w:val="Sinespaciado"/>
      </w:pPr>
      <w:r>
        <w:t>Margen 2.5 por lado</w:t>
      </w:r>
    </w:p>
    <w:p w14:paraId="4400F634" w14:textId="77777777" w:rsidR="00BE78AD" w:rsidRPr="00F41D99" w:rsidRDefault="00BE78AD" w:rsidP="00F41D99">
      <w:pPr>
        <w:spacing w:line="360" w:lineRule="auto"/>
        <w:rPr>
          <w:rFonts w:ascii="Arial" w:hAnsi="Arial" w:cs="Arial"/>
          <w:sz w:val="24"/>
        </w:rPr>
      </w:pPr>
    </w:p>
    <w:sectPr w:rsidR="00BE78AD" w:rsidRPr="00F41D99" w:rsidSect="00391BA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99"/>
    <w:rsid w:val="000B4B29"/>
    <w:rsid w:val="000C1D1C"/>
    <w:rsid w:val="000D2DE5"/>
    <w:rsid w:val="00112BC0"/>
    <w:rsid w:val="00114D12"/>
    <w:rsid w:val="00137771"/>
    <w:rsid w:val="001A3A15"/>
    <w:rsid w:val="00253FB1"/>
    <w:rsid w:val="00267F6A"/>
    <w:rsid w:val="002D68C9"/>
    <w:rsid w:val="003329C2"/>
    <w:rsid w:val="00356CD2"/>
    <w:rsid w:val="00391BA3"/>
    <w:rsid w:val="00403F42"/>
    <w:rsid w:val="0043158F"/>
    <w:rsid w:val="004834A9"/>
    <w:rsid w:val="004A4D7A"/>
    <w:rsid w:val="00511998"/>
    <w:rsid w:val="00554E47"/>
    <w:rsid w:val="005B53EE"/>
    <w:rsid w:val="00666B8A"/>
    <w:rsid w:val="0079443A"/>
    <w:rsid w:val="007D09A9"/>
    <w:rsid w:val="007D74FE"/>
    <w:rsid w:val="00821666"/>
    <w:rsid w:val="009578C1"/>
    <w:rsid w:val="009C76AE"/>
    <w:rsid w:val="009F50B8"/>
    <w:rsid w:val="00A17E77"/>
    <w:rsid w:val="00A63135"/>
    <w:rsid w:val="00A94DCF"/>
    <w:rsid w:val="00A95F90"/>
    <w:rsid w:val="00AA46AF"/>
    <w:rsid w:val="00B33052"/>
    <w:rsid w:val="00B54095"/>
    <w:rsid w:val="00B76AC4"/>
    <w:rsid w:val="00BA6D77"/>
    <w:rsid w:val="00BD2DF7"/>
    <w:rsid w:val="00BE78AD"/>
    <w:rsid w:val="00C701AA"/>
    <w:rsid w:val="00CE1911"/>
    <w:rsid w:val="00D42608"/>
    <w:rsid w:val="00D6109D"/>
    <w:rsid w:val="00E66BF3"/>
    <w:rsid w:val="00E87BD0"/>
    <w:rsid w:val="00E97177"/>
    <w:rsid w:val="00F24192"/>
    <w:rsid w:val="00F3505B"/>
    <w:rsid w:val="00F41D99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0A77"/>
  <w15:chartTrackingRefBased/>
  <w15:docId w15:val="{9C06ECF7-9488-4493-9CFA-E3B18C6B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7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1631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SOFIA ABISAI GARCIA MURILLO</cp:lastModifiedBy>
  <cp:revision>5</cp:revision>
  <dcterms:created xsi:type="dcterms:W3CDTF">2022-04-03T19:47:00Z</dcterms:created>
  <dcterms:modified xsi:type="dcterms:W3CDTF">2022-04-03T21:14:00Z</dcterms:modified>
</cp:coreProperties>
</file>