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C6" w:rsidRDefault="0075553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>
            <wp:extent cx="2092162" cy="15621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2162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Escuela Normal De Educación Preescolar del Estado de Coahuila </w:t>
      </w:r>
    </w:p>
    <w:p w:rsidR="00B84AC6" w:rsidRDefault="00B84AC6">
      <w:pPr>
        <w:jc w:val="center"/>
        <w:rPr>
          <w:b/>
          <w:sz w:val="26"/>
          <w:szCs w:val="26"/>
        </w:rPr>
      </w:pPr>
    </w:p>
    <w:p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Rondas </w:t>
      </w:r>
    </w:p>
    <w:p w:rsidR="00B84AC6" w:rsidRDefault="00B84AC6">
      <w:pPr>
        <w:jc w:val="center"/>
        <w:rPr>
          <w:sz w:val="26"/>
          <w:szCs w:val="26"/>
        </w:rPr>
      </w:pPr>
    </w:p>
    <w:p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Curso: Creación Literaria</w:t>
      </w:r>
    </w:p>
    <w:p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Docente: Silvia Banda </w:t>
      </w:r>
      <w:proofErr w:type="spellStart"/>
      <w:r>
        <w:rPr>
          <w:b/>
          <w:sz w:val="26"/>
          <w:szCs w:val="26"/>
        </w:rPr>
        <w:t>Servin</w:t>
      </w:r>
      <w:proofErr w:type="spellEnd"/>
    </w:p>
    <w:p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Alumnas: Marian Leonor Cepeda </w:t>
      </w:r>
      <w:proofErr w:type="spellStart"/>
      <w:r>
        <w:rPr>
          <w:sz w:val="26"/>
          <w:szCs w:val="26"/>
        </w:rPr>
        <w:t>Leos</w:t>
      </w:r>
      <w:proofErr w:type="spellEnd"/>
      <w:r>
        <w:rPr>
          <w:sz w:val="26"/>
          <w:szCs w:val="26"/>
        </w:rPr>
        <w:t xml:space="preserve"> N.L: 8</w:t>
      </w:r>
    </w:p>
    <w:p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Fernanda </w:t>
      </w:r>
      <w:proofErr w:type="spellStart"/>
      <w:r>
        <w:rPr>
          <w:sz w:val="26"/>
          <w:szCs w:val="26"/>
        </w:rPr>
        <w:t>Merary</w:t>
      </w:r>
      <w:proofErr w:type="spellEnd"/>
      <w:r>
        <w:rPr>
          <w:sz w:val="26"/>
          <w:szCs w:val="26"/>
        </w:rPr>
        <w:t xml:space="preserve"> Ruiz Bocanegra N.L:23</w:t>
      </w:r>
    </w:p>
    <w:p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>Laura Alejandra Treviño Aguirre N.L: 25</w:t>
      </w:r>
    </w:p>
    <w:p w:rsidR="00B84AC6" w:rsidRDefault="00B84AC6">
      <w:pPr>
        <w:jc w:val="center"/>
        <w:rPr>
          <w:sz w:val="26"/>
          <w:szCs w:val="26"/>
        </w:rPr>
      </w:pPr>
    </w:p>
    <w:p w:rsidR="00B84AC6" w:rsidRDefault="007555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UNIDAD 2 MULTIMODAL EN LOS TEXTOS LITERARIOS</w:t>
      </w:r>
    </w:p>
    <w:p w:rsidR="00B84AC6" w:rsidRDefault="00755539">
      <w:pPr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Detecta los procesos de aprendizaje de sus alumnos para favorecer su desarrollo cognitivo y socioemocional.</w:t>
      </w:r>
    </w:p>
    <w:p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B84AC6" w:rsidRDefault="00755539">
      <w:pPr>
        <w:numPr>
          <w:ilvl w:val="0"/>
          <w:numId w:val="3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Integra recursos de la investigación educativa para enriquecer su práctica profesional, expresando su</w:t>
      </w:r>
      <w:r>
        <w:rPr>
          <w:sz w:val="26"/>
          <w:szCs w:val="26"/>
        </w:rPr>
        <w:t xml:space="preserve"> interés por el conocimiento, la ciencia y la mejora de la educación.</w:t>
      </w:r>
    </w:p>
    <w:p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B84AC6" w:rsidRDefault="00755539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Actúa de manera ética ante la diversidad de situaciones que se presentan en la práctica profesional.</w:t>
      </w:r>
    </w:p>
    <w:p w:rsidR="00B84AC6" w:rsidRDefault="00B84AC6">
      <w:pPr>
        <w:ind w:left="720"/>
        <w:jc w:val="center"/>
        <w:rPr>
          <w:sz w:val="26"/>
          <w:szCs w:val="26"/>
        </w:rPr>
      </w:pPr>
    </w:p>
    <w:p w:rsidR="00B84AC6" w:rsidRDefault="0075553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Saltillo Coahuila 02 de </w:t>
      </w:r>
      <w:proofErr w:type="gramStart"/>
      <w:r>
        <w:rPr>
          <w:sz w:val="26"/>
          <w:szCs w:val="26"/>
        </w:rPr>
        <w:t>Mayo</w:t>
      </w:r>
      <w:proofErr w:type="gramEnd"/>
      <w:r>
        <w:rPr>
          <w:sz w:val="26"/>
          <w:szCs w:val="26"/>
        </w:rPr>
        <w:t xml:space="preserve"> del 2022</w:t>
      </w: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jc w:val="center"/>
        <w:rPr>
          <w:sz w:val="26"/>
          <w:szCs w:val="26"/>
        </w:rPr>
      </w:pPr>
    </w:p>
    <w:p w:rsidR="00B84AC6" w:rsidRDefault="00B84AC6">
      <w:pPr>
        <w:rPr>
          <w:sz w:val="26"/>
          <w:szCs w:val="26"/>
        </w:rPr>
      </w:pPr>
    </w:p>
    <w:p w:rsidR="00B84AC6" w:rsidRDefault="00755539">
      <w:pPr>
        <w:spacing w:line="360" w:lineRule="auto"/>
        <w:jc w:val="center"/>
        <w:rPr>
          <w:rFonts w:ascii="Lobster" w:eastAsia="Lobster" w:hAnsi="Lobster" w:cs="Lobster"/>
          <w:sz w:val="28"/>
          <w:szCs w:val="28"/>
        </w:rPr>
      </w:pPr>
      <w:r>
        <w:rPr>
          <w:rFonts w:ascii="Lobster" w:eastAsia="Lobster" w:hAnsi="Lobster" w:cs="Lobster"/>
          <w:sz w:val="28"/>
          <w:szCs w:val="28"/>
        </w:rPr>
        <w:lastRenderedPageBreak/>
        <w:t>Rondas</w:t>
      </w:r>
    </w:p>
    <w:p w:rsidR="00B84AC6" w:rsidRDefault="0075553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Las rondas se van </w:t>
      </w:r>
      <w:r w:rsidR="00AE74C7">
        <w:rPr>
          <w:sz w:val="24"/>
          <w:szCs w:val="24"/>
        </w:rPr>
        <w:t>heredando generación</w:t>
      </w:r>
      <w:r>
        <w:rPr>
          <w:sz w:val="24"/>
          <w:szCs w:val="24"/>
        </w:rPr>
        <w:t xml:space="preserve"> tras generación, según el Dr. Luis Alberto Alvarado (2005)</w:t>
      </w:r>
    </w:p>
    <w:p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ronda es un tipo de juego que combina varias dimensiones, especialmente </w:t>
      </w:r>
    </w:p>
    <w:p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canto, teatro, y danza. Generalmente se usan casi con exclusividad para infantes,</w:t>
      </w:r>
      <w:r>
        <w:rPr>
          <w:sz w:val="24"/>
          <w:szCs w:val="24"/>
        </w:rPr>
        <w:t xml:space="preserve"> pero son </w:t>
      </w:r>
    </w:p>
    <w:p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aplicables a todas las edades, por su puesto con un contenido y movimiento apto para </w:t>
      </w:r>
    </w:p>
    <w:p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cada segmento poblacional.</w:t>
      </w:r>
    </w:p>
    <w:p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 rondas siempre estará acompañada de un canto en donde se puede encontrar la rima, se van realizando movimientos de danza y  repl</w:t>
      </w:r>
      <w:r>
        <w:rPr>
          <w:sz w:val="24"/>
          <w:szCs w:val="24"/>
        </w:rPr>
        <w:t>icando algún personaje o acción que se habla en la ronda, aquí entra la parte de teatro, como la ronda popular Lobo lobito ¿estás ahí?, en donde uno de los participantes actúa los movimientos y voz del lobo, haciéndolo aún más divertido y esto logra que lo</w:t>
      </w:r>
      <w:r>
        <w:rPr>
          <w:sz w:val="24"/>
          <w:szCs w:val="24"/>
        </w:rPr>
        <w:t>s otros participantes del círculo puedan experimentar diferentes emociones, gracias a que escuchando la voz feroz del "lobo".</w:t>
      </w:r>
    </w:p>
    <w:p w:rsidR="00B84AC6" w:rsidRDefault="007555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 rondas no son solo dirigidas para niños, en tiempos pasados algunos de los bailes realizados eran formados por rondas en donde</w:t>
      </w:r>
      <w:r>
        <w:rPr>
          <w:sz w:val="24"/>
          <w:szCs w:val="24"/>
        </w:rPr>
        <w:t xml:space="preserve"> adultos se unían en círculos a disfrutar del momento. </w:t>
      </w:r>
    </w:p>
    <w:p w:rsidR="00B84AC6" w:rsidRDefault="00B84AC6">
      <w:pPr>
        <w:spacing w:line="360" w:lineRule="auto"/>
        <w:rPr>
          <w:sz w:val="24"/>
          <w:szCs w:val="24"/>
        </w:rPr>
      </w:pPr>
    </w:p>
    <w:p w:rsidR="00B84AC6" w:rsidRDefault="00B84AC6">
      <w:pPr>
        <w:spacing w:line="360" w:lineRule="auto"/>
        <w:rPr>
          <w:sz w:val="24"/>
          <w:szCs w:val="24"/>
        </w:rPr>
      </w:pPr>
    </w:p>
    <w:p w:rsidR="00B84AC6" w:rsidRDefault="00755539">
      <w:pPr>
        <w:spacing w:line="360" w:lineRule="auto"/>
        <w:jc w:val="center"/>
        <w:rPr>
          <w:rFonts w:ascii="Lobster" w:eastAsia="Lobster" w:hAnsi="Lobster" w:cs="Lobster"/>
          <w:sz w:val="26"/>
          <w:szCs w:val="26"/>
        </w:rPr>
      </w:pPr>
      <w:r>
        <w:rPr>
          <w:rFonts w:ascii="Lobster" w:eastAsia="Lobster" w:hAnsi="Lobster" w:cs="Lobster"/>
          <w:sz w:val="26"/>
          <w:szCs w:val="26"/>
        </w:rPr>
        <w:t xml:space="preserve">La importancia de las rondas infantiles </w:t>
      </w:r>
    </w:p>
    <w:p w:rsidR="00B84AC6" w:rsidRDefault="00755539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La ronda es un recurso educativo de gran influencia formativa ya que su aporte se dirige al enriquecimiento de la expresión creadora, entusiasma de tal forma que da rienda suelta a su fantasía, las rondas permiten que los niños conozcan expresión corporal </w:t>
      </w:r>
      <w:r>
        <w:rPr>
          <w:sz w:val="24"/>
          <w:szCs w:val="24"/>
          <w:highlight w:val="white"/>
        </w:rPr>
        <w:t>y su expresión oral. Cuando los niños giran, cruzan, caminan están realizando movimientos que exigen equilibrio y coordinación motriz, de la misma manera al cantar y jugar el infante expresa sus emociones, sentimientos e ideas.</w:t>
      </w:r>
    </w:p>
    <w:p w:rsidR="00B84AC6" w:rsidRDefault="00755539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Por otra parte, el juego esp</w:t>
      </w:r>
      <w:r>
        <w:rPr>
          <w:sz w:val="24"/>
          <w:szCs w:val="24"/>
          <w:highlight w:val="white"/>
        </w:rPr>
        <w:t xml:space="preserve">ontáneo que se encuentra en las rondas permite que los niños favorezcan distintas competencias, como lo es la socialización, el desarrollo social y personal. </w:t>
      </w:r>
    </w:p>
    <w:p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 xml:space="preserve">A través de un juego espontáneo del niño en relación </w:t>
      </w:r>
    </w:p>
    <w:p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>con lo que suena (música), puede ir explora</w:t>
      </w:r>
      <w:r>
        <w:rPr>
          <w:sz w:val="25"/>
          <w:szCs w:val="25"/>
          <w:highlight w:val="white"/>
        </w:rPr>
        <w:t xml:space="preserve">ndo y consolidando la </w:t>
      </w:r>
    </w:p>
    <w:p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lastRenderedPageBreak/>
        <w:t>comunicación verbal y el lenguaje”. (</w:t>
      </w:r>
      <w:proofErr w:type="spellStart"/>
      <w:r>
        <w:rPr>
          <w:sz w:val="25"/>
          <w:szCs w:val="25"/>
          <w:highlight w:val="white"/>
        </w:rPr>
        <w:t>Despins</w:t>
      </w:r>
      <w:proofErr w:type="spellEnd"/>
      <w:r>
        <w:rPr>
          <w:sz w:val="25"/>
          <w:szCs w:val="25"/>
          <w:highlight w:val="white"/>
        </w:rPr>
        <w:t xml:space="preserve">, J. P., 2009. La Música y el </w:t>
      </w:r>
    </w:p>
    <w:p w:rsidR="00B84AC6" w:rsidRDefault="00755539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 xml:space="preserve">Cerebro. Editorial </w:t>
      </w:r>
      <w:proofErr w:type="spellStart"/>
      <w:r>
        <w:rPr>
          <w:sz w:val="25"/>
          <w:szCs w:val="25"/>
          <w:highlight w:val="white"/>
        </w:rPr>
        <w:t>Gedisa</w:t>
      </w:r>
      <w:proofErr w:type="spellEnd"/>
      <w:r>
        <w:rPr>
          <w:sz w:val="25"/>
          <w:szCs w:val="25"/>
          <w:highlight w:val="white"/>
        </w:rPr>
        <w:t>).</w:t>
      </w:r>
    </w:p>
    <w:p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:rsidR="00B84AC6" w:rsidRDefault="00755539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  <w:r>
        <w:rPr>
          <w:rFonts w:ascii="Lobster" w:eastAsia="Lobster" w:hAnsi="Lobster" w:cs="Lobster"/>
          <w:sz w:val="25"/>
          <w:szCs w:val="25"/>
          <w:highlight w:val="white"/>
        </w:rPr>
        <w:t xml:space="preserve">El origen de las rondas </w:t>
      </w:r>
    </w:p>
    <w:p w:rsidR="00B84AC6" w:rsidRDefault="00B84AC6" w:rsidP="00AE74C7">
      <w:pPr>
        <w:spacing w:line="360" w:lineRule="auto"/>
        <w:rPr>
          <w:rFonts w:ascii="Lobster" w:eastAsia="Lobster" w:hAnsi="Lobster" w:cs="Lobster"/>
          <w:sz w:val="25"/>
          <w:szCs w:val="25"/>
          <w:highlight w:val="white"/>
        </w:rPr>
      </w:pPr>
    </w:p>
    <w:p w:rsidR="00B84AC6" w:rsidRDefault="00755539" w:rsidP="00AE74C7">
      <w:pPr>
        <w:spacing w:line="360" w:lineRule="auto"/>
        <w:rPr>
          <w:sz w:val="25"/>
          <w:szCs w:val="25"/>
          <w:highlight w:val="white"/>
        </w:rPr>
      </w:pPr>
      <w:r>
        <w:rPr>
          <w:sz w:val="25"/>
          <w:szCs w:val="25"/>
          <w:highlight w:val="white"/>
        </w:rPr>
        <w:t>El origen de la ronda viene desde los primeros hombres que poblaron la tierra, donde se conjugan movimi</w:t>
      </w:r>
      <w:r>
        <w:rPr>
          <w:sz w:val="25"/>
          <w:szCs w:val="25"/>
          <w:highlight w:val="white"/>
        </w:rPr>
        <w:t>entos danzados, canto, pantomima y voces poéticas, todo con fines rituales; estos ritos no tenían límite de tiempo y espacio, eran destinados a lograr el contacto de las fuerzas celestes y terrenales.</w:t>
      </w:r>
    </w:p>
    <w:p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:rsidR="00B84AC6" w:rsidRDefault="00755539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  <w:r>
        <w:rPr>
          <w:rFonts w:ascii="Lobster" w:eastAsia="Lobster" w:hAnsi="Lobster" w:cs="Lobster"/>
          <w:sz w:val="25"/>
          <w:szCs w:val="25"/>
          <w:highlight w:val="white"/>
        </w:rPr>
        <w:t xml:space="preserve">Relación que tiene con la oralidad </w:t>
      </w:r>
    </w:p>
    <w:p w:rsidR="00B84AC6" w:rsidRDefault="00B84AC6">
      <w:pPr>
        <w:spacing w:line="360" w:lineRule="auto"/>
        <w:jc w:val="center"/>
        <w:rPr>
          <w:rFonts w:ascii="Lobster" w:eastAsia="Lobster" w:hAnsi="Lobster" w:cs="Lobster"/>
          <w:sz w:val="25"/>
          <w:szCs w:val="25"/>
          <w:highlight w:val="white"/>
        </w:rPr>
      </w:pPr>
    </w:p>
    <w:p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 xml:space="preserve">Las </w:t>
      </w:r>
      <w:r w:rsidR="00AE74C7" w:rsidRPr="00AE74C7">
        <w:rPr>
          <w:sz w:val="24"/>
        </w:rPr>
        <w:t>rondas son</w:t>
      </w:r>
      <w:r w:rsidRPr="00AE74C7">
        <w:rPr>
          <w:sz w:val="24"/>
        </w:rPr>
        <w:t xml:space="preserve"> estrategia para el fortalecimiento de las competencias del lenguaje, logre un mejor </w:t>
      </w:r>
      <w:r w:rsidRPr="00AE74C7">
        <w:rPr>
          <w:sz w:val="24"/>
        </w:rPr>
        <w:t>proceso de lectura, escritura y oralidad.</w:t>
      </w:r>
    </w:p>
    <w:p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 xml:space="preserve">Las rondas </w:t>
      </w:r>
      <w:r w:rsidR="00AE74C7" w:rsidRPr="00AE74C7">
        <w:rPr>
          <w:sz w:val="24"/>
        </w:rPr>
        <w:t>tradicionales permiten</w:t>
      </w:r>
      <w:r w:rsidRPr="00AE74C7">
        <w:rPr>
          <w:sz w:val="24"/>
        </w:rPr>
        <w:t xml:space="preserve"> la orientación </w:t>
      </w:r>
    </w:p>
    <w:p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>del aprendizaje de la lectura y la escritura en los niños.</w:t>
      </w:r>
    </w:p>
    <w:p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>Las</w:t>
      </w:r>
      <w:r w:rsidRPr="00AE74C7">
        <w:rPr>
          <w:sz w:val="24"/>
        </w:rPr>
        <w:t xml:space="preserve"> actividades lúdicas despiertan el interés de </w:t>
      </w:r>
      <w:r w:rsidR="00AE74C7" w:rsidRPr="00AE74C7">
        <w:rPr>
          <w:sz w:val="24"/>
        </w:rPr>
        <w:t>los estudiantes</w:t>
      </w:r>
      <w:r w:rsidRPr="00AE74C7">
        <w:rPr>
          <w:sz w:val="24"/>
        </w:rPr>
        <w:t xml:space="preserve"> por ser algo distinto a lo que están </w:t>
      </w:r>
      <w:r w:rsidR="00AE74C7" w:rsidRPr="00AE74C7">
        <w:rPr>
          <w:sz w:val="24"/>
        </w:rPr>
        <w:t>acostumbrados y</w:t>
      </w:r>
      <w:r w:rsidRPr="00AE74C7">
        <w:rPr>
          <w:sz w:val="24"/>
        </w:rPr>
        <w:t xml:space="preserve"> va fuera de la rutina.</w:t>
      </w:r>
    </w:p>
    <w:p w:rsidR="00B84AC6" w:rsidRPr="00AE74C7" w:rsidRDefault="00755539" w:rsidP="00AE74C7">
      <w:pPr>
        <w:spacing w:line="360" w:lineRule="auto"/>
        <w:rPr>
          <w:sz w:val="24"/>
        </w:rPr>
      </w:pPr>
      <w:r w:rsidRPr="00AE74C7">
        <w:rPr>
          <w:sz w:val="24"/>
        </w:rPr>
        <w:t>Las rondas ofrecen herramientas para los docentes, y ellos con esto logran fortalecer el lenguaje en todos los senti</w:t>
      </w:r>
      <w:r w:rsidRPr="00AE74C7">
        <w:rPr>
          <w:sz w:val="24"/>
        </w:rPr>
        <w:t xml:space="preserve">dos, o se logra determinar inconsistencias en el aprendizaje de los estudiantes, y buscar estrategias para su mejoramiento. </w:t>
      </w:r>
    </w:p>
    <w:p w:rsidR="00B84AC6" w:rsidRDefault="00B84AC6"/>
    <w:p w:rsidR="00B84AC6" w:rsidRDefault="00B84AC6"/>
    <w:p w:rsidR="00B84AC6" w:rsidRDefault="00755539">
      <w:pPr>
        <w:jc w:val="center"/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t xml:space="preserve">Conclusión </w:t>
      </w:r>
    </w:p>
    <w:p w:rsidR="00B84AC6" w:rsidRDefault="00B84AC6">
      <w:pPr>
        <w:jc w:val="center"/>
        <w:rPr>
          <w:rFonts w:ascii="Lobster" w:eastAsia="Lobster" w:hAnsi="Lobster" w:cs="Lobster"/>
        </w:rPr>
      </w:pPr>
    </w:p>
    <w:p w:rsidR="00B84AC6" w:rsidRPr="00AE74C7" w:rsidRDefault="00755539" w:rsidP="00AE74C7">
      <w:pPr>
        <w:spacing w:line="360" w:lineRule="auto"/>
        <w:rPr>
          <w:color w:val="202124"/>
          <w:sz w:val="24"/>
          <w:shd w:val="clear" w:color="auto" w:fill="FFFFFF"/>
        </w:rPr>
      </w:pPr>
      <w:r w:rsidRPr="00AE74C7">
        <w:rPr>
          <w:sz w:val="24"/>
        </w:rPr>
        <w:t xml:space="preserve">Con ayuda de este trabajo llegamos a la conclusión que las rondas </w:t>
      </w:r>
      <w:r w:rsidR="00AE74C7" w:rsidRPr="00AE74C7">
        <w:rPr>
          <w:sz w:val="24"/>
        </w:rPr>
        <w:t xml:space="preserve">son algo de gran importancia ya que </w:t>
      </w:r>
      <w:r w:rsidR="00AE74C7" w:rsidRPr="00AE74C7">
        <w:rPr>
          <w:color w:val="202124"/>
          <w:sz w:val="24"/>
          <w:shd w:val="clear" w:color="auto" w:fill="FFFFFF"/>
        </w:rPr>
        <w:t>permiten que los niños conozcan su esquema corporal,</w:t>
      </w:r>
      <w:r w:rsidR="00AE74C7">
        <w:rPr>
          <w:color w:val="202124"/>
          <w:sz w:val="24"/>
          <w:shd w:val="clear" w:color="auto" w:fill="FFFFFF"/>
        </w:rPr>
        <w:t xml:space="preserve"> mejoren la oralidad, creatividad y </w:t>
      </w:r>
      <w:r w:rsidR="00AE74C7" w:rsidRPr="00AE74C7">
        <w:rPr>
          <w:color w:val="202124"/>
          <w:sz w:val="24"/>
          <w:shd w:val="clear" w:color="auto" w:fill="FFFFFF"/>
        </w:rPr>
        <w:t>la</w:t>
      </w:r>
      <w:r w:rsidR="00AE74C7">
        <w:rPr>
          <w:color w:val="202124"/>
          <w:sz w:val="24"/>
          <w:shd w:val="clear" w:color="auto" w:fill="FFFFFF"/>
        </w:rPr>
        <w:t xml:space="preserve"> imaginación</w:t>
      </w:r>
      <w:r w:rsidR="00AE74C7" w:rsidRPr="00AE74C7">
        <w:rPr>
          <w:color w:val="202124"/>
          <w:sz w:val="24"/>
          <w:shd w:val="clear" w:color="auto" w:fill="FFFFFF"/>
        </w:rPr>
        <w:t>. Cuando los niños giran, cruzan, caminan de lado, dan una media vuelta y una vuelta entera, están realizando movimientos que exigen equilibrio, coordinación psicomotriz</w:t>
      </w:r>
      <w:r w:rsidR="00AE74C7">
        <w:rPr>
          <w:color w:val="202124"/>
          <w:sz w:val="24"/>
          <w:shd w:val="clear" w:color="auto" w:fill="FFFFFF"/>
        </w:rPr>
        <w:t>, también como futuras docentes el conocer las rondas y las estrategias nos ayuda para poder implementarlas en nuestras jornadas y en nuestro salón de clases.</w:t>
      </w:r>
    </w:p>
    <w:p w:rsidR="00B84AC6" w:rsidRPr="00AE74C7" w:rsidRDefault="00755539">
      <w:pPr>
        <w:jc w:val="center"/>
        <w:rPr>
          <w:rFonts w:ascii="Lobster" w:eastAsia="Lobster" w:hAnsi="Lobster" w:cs="Lobster"/>
          <w:sz w:val="30"/>
        </w:rPr>
      </w:pPr>
      <w:r w:rsidRPr="00AE74C7">
        <w:rPr>
          <w:rFonts w:ascii="Lobster" w:eastAsia="Lobster" w:hAnsi="Lobster" w:cs="Lobster"/>
          <w:sz w:val="30"/>
        </w:rPr>
        <w:lastRenderedPageBreak/>
        <w:t xml:space="preserve">Rondas </w:t>
      </w:r>
    </w:p>
    <w:p w:rsidR="00B84AC6" w:rsidRPr="00AE74C7" w:rsidRDefault="00755539">
      <w:pPr>
        <w:jc w:val="center"/>
        <w:rPr>
          <w:rFonts w:ascii="Lobster" w:eastAsia="Lobster" w:hAnsi="Lobster" w:cs="Lobster"/>
          <w:sz w:val="30"/>
        </w:rPr>
      </w:pPr>
      <w:r w:rsidRPr="00AE74C7">
        <w:rPr>
          <w:rFonts w:ascii="Lobster" w:eastAsia="Lobster" w:hAnsi="Lobster" w:cs="Lobster"/>
          <w:sz w:val="30"/>
        </w:rPr>
        <w:t xml:space="preserve">Jugaremos en el bosque 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 xml:space="preserve">Juguemos en </w:t>
      </w:r>
      <w:r w:rsidRPr="00AE74C7">
        <w:rPr>
          <w:sz w:val="24"/>
        </w:rPr>
        <w:t>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  <w:r w:rsidRPr="00755539">
        <w:t xml:space="preserve"> 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‘Me estoy poniendo los pantalones’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‘Me estoy poniendo la camiseta’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‘Me estoy poniendo un abrigo’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</w:t>
      </w:r>
      <w:r w:rsidRPr="00AE74C7">
        <w:rPr>
          <w:sz w:val="24"/>
        </w:rPr>
        <w:t>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lastRenderedPageBreak/>
        <w:t>- ‘Me estoy poniendo los zapatos’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Juguemos en el bosque,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Mientras el lobo no está…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¿Lobo estás?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Estoy con hambre, me las voy a comer todas…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- (¡Ay, ay socorro, socorro!)</w:t>
      </w:r>
    </w:p>
    <w:p w:rsidR="00B84AC6" w:rsidRPr="00AE74C7" w:rsidRDefault="00B84AC6" w:rsidP="00AE74C7">
      <w:pPr>
        <w:spacing w:line="360" w:lineRule="auto"/>
        <w:jc w:val="center"/>
        <w:rPr>
          <w:rFonts w:ascii="Lobster" w:eastAsia="Lobster" w:hAnsi="Lobster" w:cs="Lobster"/>
          <w:sz w:val="24"/>
        </w:rPr>
      </w:pPr>
    </w:p>
    <w:p w:rsidR="00B84AC6" w:rsidRDefault="00B84AC6">
      <w:pPr>
        <w:jc w:val="center"/>
        <w:rPr>
          <w:rFonts w:ascii="Lobster" w:eastAsia="Lobster" w:hAnsi="Lobster" w:cs="Lobster"/>
        </w:rPr>
      </w:pPr>
    </w:p>
    <w:p w:rsidR="00B84AC6" w:rsidRDefault="00B84AC6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1A83CB" wp14:editId="7C3EA49D">
            <wp:simplePos x="0" y="0"/>
            <wp:positionH relativeFrom="margin">
              <wp:posOffset>659971</wp:posOffset>
            </wp:positionH>
            <wp:positionV relativeFrom="paragraph">
              <wp:posOffset>7620</wp:posOffset>
            </wp:positionV>
            <wp:extent cx="5051989" cy="2817628"/>
            <wp:effectExtent l="0" t="0" r="0" b="1905"/>
            <wp:wrapNone/>
            <wp:docPr id="5" name="Imagen 5" descr="RONDAS | LITERATUR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NDAS | LITERATURA INFANT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989" cy="281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  <w:bookmarkStart w:id="0" w:name="_GoBack"/>
      <w:bookmarkEnd w:id="0"/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noProof/>
        </w:rPr>
      </w:pPr>
    </w:p>
    <w:p w:rsidR="00755539" w:rsidRDefault="00755539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  <w:r>
        <w:rPr>
          <w:rFonts w:ascii="Lobster" w:eastAsia="Lobster" w:hAnsi="Lobster" w:cs="Lobster"/>
        </w:rPr>
        <w:br/>
      </w: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 w:rsidP="00755539">
      <w:pPr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B84AC6" w:rsidRPr="00AE74C7" w:rsidRDefault="00755539">
      <w:pPr>
        <w:jc w:val="center"/>
        <w:rPr>
          <w:rFonts w:ascii="Lobster" w:eastAsia="Lobster" w:hAnsi="Lobster" w:cs="Lobster"/>
          <w:sz w:val="2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E7D51DD" wp14:editId="38BA67E6">
            <wp:simplePos x="0" y="0"/>
            <wp:positionH relativeFrom="margin">
              <wp:posOffset>4231462</wp:posOffset>
            </wp:positionH>
            <wp:positionV relativeFrom="paragraph">
              <wp:posOffset>-213197</wp:posOffset>
            </wp:positionV>
            <wp:extent cx="1949235" cy="1292726"/>
            <wp:effectExtent l="0" t="0" r="0" b="3175"/>
            <wp:wrapNone/>
            <wp:docPr id="4" name="Imagen 4" descr="rondas infantiles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ndas infantiles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235" cy="129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4C7">
        <w:rPr>
          <w:rFonts w:ascii="Lobster" w:eastAsia="Lobster" w:hAnsi="Lobster" w:cs="Lobster"/>
          <w:sz w:val="26"/>
        </w:rPr>
        <w:t>En el patio de mi casa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El patio de mi casa es particular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se moja y se seca como los demás.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Agáchense y vuélvanse a agachar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las niñas bonitas se saben agachar.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estirar, estirar q</w:t>
      </w:r>
      <w:r w:rsidRPr="00AE74C7">
        <w:rPr>
          <w:sz w:val="24"/>
        </w:rPr>
        <w:t>ue la reina va a pasar.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Dicen que soy, que soy una cojita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y si lo soy, lo soy de mentiritas,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desde chiquita me quedé,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me quedé padeciendo de este pie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padeciendo de este pie.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El patio de mi casa es particular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se moja y se seca como los demás.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 xml:space="preserve">Agáchense y </w:t>
      </w:r>
      <w:r w:rsidRPr="00AE74C7">
        <w:rPr>
          <w:sz w:val="24"/>
        </w:rPr>
        <w:t>vuélvanse a agachar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las niñas bonitas se saben agachar.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chocolate, molinillo,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estirar, estirar que la reina va a pasar.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Dicen que soy, que soy una cojita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y si lo soy, lo soy de mentiritas,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desde chiquita me quedé,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me quedé padeciendo de este pie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padeciendo de este pie.</w:t>
      </w:r>
      <w:r w:rsidRPr="00755539">
        <w:t xml:space="preserve"> </w:t>
      </w:r>
    </w:p>
    <w:p w:rsidR="00B84AC6" w:rsidRPr="00AE74C7" w:rsidRDefault="00B84AC6" w:rsidP="00AE74C7">
      <w:pPr>
        <w:spacing w:line="360" w:lineRule="auto"/>
        <w:jc w:val="center"/>
        <w:rPr>
          <w:sz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El patio de mi casa es particular</w:t>
      </w:r>
    </w:p>
    <w:p w:rsidR="00B84AC6" w:rsidRPr="00AE74C7" w:rsidRDefault="00755539" w:rsidP="00AE74C7">
      <w:pPr>
        <w:spacing w:line="360" w:lineRule="auto"/>
        <w:jc w:val="center"/>
        <w:rPr>
          <w:sz w:val="24"/>
        </w:rPr>
      </w:pPr>
      <w:r w:rsidRPr="00AE74C7">
        <w:rPr>
          <w:sz w:val="24"/>
        </w:rPr>
        <w:t>se moja y se seca como los demás.</w:t>
      </w:r>
    </w:p>
    <w:p w:rsidR="00AE74C7" w:rsidRDefault="00AE74C7" w:rsidP="00AE74C7">
      <w:pPr>
        <w:rPr>
          <w:rFonts w:ascii="Lobster" w:eastAsia="Lobster" w:hAnsi="Lobster" w:cs="Lobster"/>
        </w:rPr>
      </w:pPr>
    </w:p>
    <w:p w:rsidR="00AE74C7" w:rsidRDefault="00AE74C7">
      <w:pPr>
        <w:jc w:val="center"/>
        <w:rPr>
          <w:rFonts w:ascii="Lobster" w:eastAsia="Lobster" w:hAnsi="Lobster" w:cs="Lobster"/>
        </w:rPr>
      </w:pPr>
    </w:p>
    <w:p w:rsidR="00B84AC6" w:rsidRDefault="00B84AC6">
      <w:pPr>
        <w:jc w:val="center"/>
        <w:rPr>
          <w:rFonts w:ascii="Lobster" w:eastAsia="Lobster" w:hAnsi="Lobster" w:cs="Lobster"/>
        </w:rPr>
      </w:pPr>
    </w:p>
    <w:p w:rsidR="00B84AC6" w:rsidRPr="00AE74C7" w:rsidRDefault="00755539">
      <w:pPr>
        <w:jc w:val="center"/>
        <w:rPr>
          <w:sz w:val="36"/>
          <w:szCs w:val="24"/>
        </w:rPr>
      </w:pPr>
      <w:r w:rsidRPr="00AE74C7">
        <w:rPr>
          <w:rFonts w:ascii="Lobster" w:eastAsia="Lobster" w:hAnsi="Lobster" w:cs="Lobster"/>
          <w:sz w:val="28"/>
        </w:rPr>
        <w:t xml:space="preserve">Ronda creada </w:t>
      </w:r>
    </w:p>
    <w:p w:rsidR="00B84AC6" w:rsidRDefault="00B84AC6">
      <w:pPr>
        <w:jc w:val="center"/>
        <w:rPr>
          <w:sz w:val="24"/>
          <w:szCs w:val="24"/>
        </w:rPr>
      </w:pPr>
    </w:p>
    <w:p w:rsidR="00B84AC6" w:rsidRDefault="0075553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Hoy aprenderé</w:t>
      </w:r>
      <w:r>
        <w:rPr>
          <w:sz w:val="24"/>
          <w:szCs w:val="24"/>
        </w:rPr>
        <w:t xml:space="preserve"> </w:t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En camino voy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a la escuela voy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Con felicidad y emoción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 </w:t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Hoy aprenderé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Mucho </w:t>
      </w:r>
      <w:r w:rsidRPr="00AE74C7">
        <w:rPr>
          <w:sz w:val="24"/>
          <w:szCs w:val="24"/>
        </w:rPr>
        <w:t xml:space="preserve">estudiaré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Con felicidad y emoción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 </w:t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Mucho jugare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Mi lonche comeré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Queso con jamón como un ratón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</w:t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A las 12 voy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A mi casa voy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Cansado yo ya estoy (ton </w:t>
      </w:r>
      <w:proofErr w:type="spellStart"/>
      <w:r w:rsidRPr="00AE74C7">
        <w:rPr>
          <w:sz w:val="24"/>
          <w:szCs w:val="24"/>
        </w:rPr>
        <w:t>ton</w:t>
      </w:r>
      <w:proofErr w:type="spellEnd"/>
      <w:r w:rsidRPr="00AE74C7">
        <w:rPr>
          <w:sz w:val="24"/>
          <w:szCs w:val="24"/>
        </w:rPr>
        <w:t xml:space="preserve"> ton) </w:t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La cena comeré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Los dientes cepillaré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Y a la cama iré </w:t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Con felicidad otro día más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Está a punto de llegar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¿Y tú ya estás listo? (</w:t>
      </w:r>
      <w:proofErr w:type="gramStart"/>
      <w:r w:rsidRPr="00AE74C7">
        <w:rPr>
          <w:sz w:val="24"/>
          <w:szCs w:val="24"/>
        </w:rPr>
        <w:t>Si!</w:t>
      </w:r>
      <w:proofErr w:type="gramEnd"/>
      <w:r w:rsidRPr="00AE74C7">
        <w:rPr>
          <w:sz w:val="24"/>
          <w:szCs w:val="24"/>
        </w:rPr>
        <w:t>)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¿Para aprender? (</w:t>
      </w:r>
      <w:proofErr w:type="spellStart"/>
      <w:r w:rsidRPr="00AE74C7">
        <w:rPr>
          <w:sz w:val="24"/>
          <w:szCs w:val="24"/>
        </w:rPr>
        <w:t>Sii</w:t>
      </w:r>
      <w:proofErr w:type="spellEnd"/>
      <w:r w:rsidRPr="00AE74C7">
        <w:rPr>
          <w:sz w:val="24"/>
          <w:szCs w:val="24"/>
        </w:rPr>
        <w:t>)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>¿Para jugar? (</w:t>
      </w:r>
      <w:proofErr w:type="spellStart"/>
      <w:r w:rsidRPr="00AE74C7">
        <w:rPr>
          <w:sz w:val="24"/>
          <w:szCs w:val="24"/>
        </w:rPr>
        <w:t>Sii</w:t>
      </w:r>
      <w:proofErr w:type="spellEnd"/>
      <w:r w:rsidRPr="00AE74C7">
        <w:rPr>
          <w:sz w:val="24"/>
          <w:szCs w:val="24"/>
        </w:rPr>
        <w:t xml:space="preserve">) </w:t>
      </w: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sz w:val="24"/>
          <w:szCs w:val="24"/>
        </w:rPr>
        <w:t xml:space="preserve">Comenzamos ya </w:t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jc w:val="center"/>
        <w:rPr>
          <w:sz w:val="24"/>
          <w:szCs w:val="24"/>
        </w:rPr>
      </w:pPr>
      <w:r w:rsidRPr="00AE74C7"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2524417" cy="2524417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417" cy="2524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jc w:val="center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rPr>
          <w:sz w:val="24"/>
          <w:szCs w:val="24"/>
        </w:rPr>
      </w:pPr>
      <w:r w:rsidRPr="00AE74C7">
        <w:rPr>
          <w:sz w:val="24"/>
          <w:szCs w:val="24"/>
        </w:rPr>
        <w:t xml:space="preserve">Referencias </w:t>
      </w:r>
    </w:p>
    <w:p w:rsidR="00B84AC6" w:rsidRPr="00AE74C7" w:rsidRDefault="00755539" w:rsidP="00AE74C7">
      <w:pPr>
        <w:spacing w:line="360" w:lineRule="auto"/>
        <w:rPr>
          <w:sz w:val="24"/>
          <w:szCs w:val="24"/>
        </w:rPr>
      </w:pPr>
      <w:r w:rsidRPr="00AE74C7">
        <w:rPr>
          <w:sz w:val="24"/>
          <w:szCs w:val="24"/>
        </w:rPr>
        <w:t xml:space="preserve">Alvarado, A. L. (2005). Juegos y Mas Juegos. Fundación Colombiana de Tiempo Libré y </w:t>
      </w:r>
    </w:p>
    <w:p w:rsidR="00B84AC6" w:rsidRPr="00AE74C7" w:rsidRDefault="00755539" w:rsidP="00AE74C7">
      <w:pPr>
        <w:spacing w:line="360" w:lineRule="auto"/>
        <w:rPr>
          <w:sz w:val="24"/>
          <w:szCs w:val="24"/>
        </w:rPr>
      </w:pPr>
      <w:r w:rsidRPr="00AE74C7">
        <w:rPr>
          <w:sz w:val="24"/>
          <w:szCs w:val="24"/>
        </w:rPr>
        <w:t xml:space="preserve">Recreación. [Ponencia]. Recuperado el 15 de 07 de 2018 En línea: </w:t>
      </w:r>
    </w:p>
    <w:p w:rsidR="00B84AC6" w:rsidRPr="00AE74C7" w:rsidRDefault="00755539" w:rsidP="00AE74C7">
      <w:pPr>
        <w:spacing w:line="360" w:lineRule="auto"/>
        <w:rPr>
          <w:sz w:val="24"/>
          <w:szCs w:val="24"/>
        </w:rPr>
      </w:pPr>
      <w:hyperlink r:id="rId9">
        <w:r w:rsidRPr="00AE74C7">
          <w:rPr>
            <w:color w:val="1155CC"/>
            <w:sz w:val="24"/>
            <w:szCs w:val="24"/>
            <w:u w:val="single"/>
          </w:rPr>
          <w:t>http://www.redcreacion.org/documentos/camping7/LAAlvarado.htm</w:t>
        </w:r>
      </w:hyperlink>
      <w:r w:rsidRPr="00AE74C7">
        <w:rPr>
          <w:sz w:val="24"/>
          <w:szCs w:val="24"/>
        </w:rPr>
        <w:t xml:space="preserve"> </w:t>
      </w:r>
    </w:p>
    <w:p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:rsidR="00B84AC6" w:rsidRPr="00AE74C7" w:rsidRDefault="00755539" w:rsidP="00AE74C7">
      <w:pPr>
        <w:spacing w:line="360" w:lineRule="auto"/>
        <w:rPr>
          <w:sz w:val="24"/>
          <w:szCs w:val="24"/>
        </w:rPr>
      </w:pPr>
      <w:proofErr w:type="spellStart"/>
      <w:r w:rsidRPr="00AE74C7">
        <w:rPr>
          <w:sz w:val="24"/>
          <w:szCs w:val="24"/>
        </w:rPr>
        <w:t>Despins</w:t>
      </w:r>
      <w:proofErr w:type="spellEnd"/>
      <w:r w:rsidRPr="00AE74C7">
        <w:rPr>
          <w:sz w:val="24"/>
          <w:szCs w:val="24"/>
        </w:rPr>
        <w:t xml:space="preserve">, J. P., 2009. La Música y el Cerebro. Editorial </w:t>
      </w:r>
      <w:proofErr w:type="spellStart"/>
      <w:r w:rsidRPr="00AE74C7">
        <w:rPr>
          <w:sz w:val="24"/>
          <w:szCs w:val="24"/>
        </w:rPr>
        <w:t>Gedisa</w:t>
      </w:r>
      <w:proofErr w:type="spellEnd"/>
      <w:r w:rsidRPr="00AE74C7">
        <w:rPr>
          <w:sz w:val="24"/>
          <w:szCs w:val="24"/>
        </w:rPr>
        <w:t xml:space="preserve">. </w:t>
      </w:r>
    </w:p>
    <w:p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:rsidR="00B84AC6" w:rsidRPr="00AE74C7" w:rsidRDefault="00B84AC6" w:rsidP="00AE74C7">
      <w:pPr>
        <w:spacing w:line="360" w:lineRule="auto"/>
        <w:rPr>
          <w:sz w:val="24"/>
          <w:szCs w:val="24"/>
        </w:rPr>
      </w:pPr>
    </w:p>
    <w:p w:rsidR="00B84AC6" w:rsidRDefault="00B84AC6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</w:pPr>
    </w:p>
    <w:p w:rsidR="00AE74C7" w:rsidRDefault="00AE74C7" w:rsidP="00AE74C7">
      <w:pPr>
        <w:spacing w:line="360" w:lineRule="auto"/>
        <w:rPr>
          <w:sz w:val="24"/>
          <w:szCs w:val="24"/>
        </w:rPr>
        <w:sectPr w:rsidR="00AE74C7" w:rsidSect="00AE74C7">
          <w:pgSz w:w="11909" w:h="16834"/>
          <w:pgMar w:top="1440" w:right="1440" w:bottom="1440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</w:p>
    <w:tbl>
      <w:tblPr>
        <w:tblStyle w:val="Tablaconcuadrcula"/>
        <w:tblpPr w:leftFromText="180" w:rightFromText="180" w:vertAnchor="text" w:horzAnchor="margin" w:tblpX="-720" w:tblpY="233"/>
        <w:tblW w:w="1431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2410"/>
        <w:gridCol w:w="2835"/>
        <w:gridCol w:w="425"/>
        <w:gridCol w:w="2693"/>
      </w:tblGrid>
      <w:tr w:rsidR="00AE74C7" w:rsidRPr="000F3554" w:rsidTr="00B04BBE">
        <w:tc>
          <w:tcPr>
            <w:tcW w:w="1271" w:type="dxa"/>
            <w:shd w:val="clear" w:color="auto" w:fill="84C1E6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lastRenderedPageBreak/>
              <w:t>CATEGORIA</w:t>
            </w:r>
          </w:p>
        </w:tc>
        <w:tc>
          <w:tcPr>
            <w:tcW w:w="2410" w:type="dxa"/>
            <w:shd w:val="clear" w:color="auto" w:fill="84C1E6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10</w:t>
            </w:r>
          </w:p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SOBRESALIENTE</w:t>
            </w:r>
          </w:p>
        </w:tc>
        <w:tc>
          <w:tcPr>
            <w:tcW w:w="2268" w:type="dxa"/>
            <w:shd w:val="clear" w:color="auto" w:fill="84C1E6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9-8</w:t>
            </w:r>
          </w:p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NOTABLE</w:t>
            </w:r>
          </w:p>
        </w:tc>
        <w:tc>
          <w:tcPr>
            <w:tcW w:w="2410" w:type="dxa"/>
            <w:shd w:val="clear" w:color="auto" w:fill="84C1E6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7-6</w:t>
            </w:r>
          </w:p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APROBADO</w:t>
            </w:r>
          </w:p>
        </w:tc>
        <w:tc>
          <w:tcPr>
            <w:tcW w:w="2835" w:type="dxa"/>
            <w:shd w:val="clear" w:color="auto" w:fill="84C1E6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5-0</w:t>
            </w:r>
          </w:p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INSUFICIENTE</w:t>
            </w:r>
          </w:p>
        </w:tc>
        <w:tc>
          <w:tcPr>
            <w:tcW w:w="425" w:type="dxa"/>
            <w:shd w:val="clear" w:color="auto" w:fill="84C1E6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2693" w:type="dxa"/>
            <w:shd w:val="clear" w:color="auto" w:fill="84C1E6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AE74C7" w:rsidRPr="000F3554" w:rsidTr="00B04BBE">
        <w:tc>
          <w:tcPr>
            <w:tcW w:w="11194" w:type="dxa"/>
            <w:gridSpan w:val="5"/>
            <w:shd w:val="clear" w:color="auto" w:fill="95B3D7" w:themeFill="accent1" w:themeFillTint="99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bCs/>
                <w:sz w:val="20"/>
                <w:szCs w:val="20"/>
                <w:lang w:val="es-MX"/>
              </w:rPr>
              <w:t>TEXTO ESCRITO</w:t>
            </w:r>
          </w:p>
        </w:tc>
        <w:tc>
          <w:tcPr>
            <w:tcW w:w="425" w:type="dxa"/>
            <w:shd w:val="clear" w:color="auto" w:fill="95B3D7" w:themeFill="accent1" w:themeFillTint="99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95B3D7" w:themeFill="accent1" w:themeFillTint="99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271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 xml:space="preserve">REFEREN-CIAS 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Cuenta con 3 referencias con formato APA. </w:t>
            </w:r>
          </w:p>
        </w:tc>
        <w:tc>
          <w:tcPr>
            <w:tcW w:w="2268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Cuenta con 1-2 referencias con formato APA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Cuenta con 1 referencia con formato APA</w:t>
            </w:r>
          </w:p>
        </w:tc>
        <w:tc>
          <w:tcPr>
            <w:tcW w:w="2835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cuenta con referencias ni formato APA</w:t>
            </w:r>
          </w:p>
        </w:tc>
        <w:tc>
          <w:tcPr>
            <w:tcW w:w="425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271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 xml:space="preserve">CARACTERÏSTICAS 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Describe ampliamente el concepto del subgénero investigado, el origen, y su relevancia en el desarrollo de la oralidad. </w:t>
            </w:r>
          </w:p>
        </w:tc>
        <w:tc>
          <w:tcPr>
            <w:tcW w:w="2268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Describe el concepto del subgénero investigado, el origen y su relevancia en el desarrollo de la oralidad.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Describe el concepto del subgénero investigado y no considera su relevancia de este tipo del texto en el desarrollo de la oralidad.</w:t>
            </w:r>
          </w:p>
        </w:tc>
        <w:tc>
          <w:tcPr>
            <w:tcW w:w="2835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describe el concepto del subgénero ni su relevancia de este tipo del texto en el desarrollo de la oralidad.</w:t>
            </w:r>
          </w:p>
        </w:tc>
        <w:tc>
          <w:tcPr>
            <w:tcW w:w="425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271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CANTIDAD Y CONTENIDO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 y dos investigados.</w:t>
            </w:r>
          </w:p>
        </w:tc>
        <w:tc>
          <w:tcPr>
            <w:tcW w:w="2268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 y uno investigado.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un texto creado</w:t>
            </w:r>
          </w:p>
        </w:tc>
        <w:tc>
          <w:tcPr>
            <w:tcW w:w="2835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texto investigado o ninguno.</w:t>
            </w:r>
          </w:p>
        </w:tc>
        <w:tc>
          <w:tcPr>
            <w:tcW w:w="425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271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CONCLUSIO</w:t>
            </w:r>
          </w:p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NES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ampliamente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268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 el desarrollo de la actividad dando a conocer la experiencia en la investigación y en la elaboración del trabajo, así como sus aprendizajes adquiridos, sus fortalezas y sus áreas de oportunidad.</w:t>
            </w:r>
          </w:p>
        </w:tc>
        <w:tc>
          <w:tcPr>
            <w:tcW w:w="2410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presentan sólo algunas actividades del desarrollo. Presenta sus aprendizajes de manera muy general así como sus fortalezas y áreas de oportunidad.</w:t>
            </w:r>
          </w:p>
        </w:tc>
        <w:tc>
          <w:tcPr>
            <w:tcW w:w="2835" w:type="dxa"/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Las conclusiones no evidencian la experiencia en la investigación y describen muy poco los aprendizajes adquiridos, las fortalezas y áreas de oportunidad.</w:t>
            </w:r>
          </w:p>
        </w:tc>
        <w:tc>
          <w:tcPr>
            <w:tcW w:w="425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1194" w:type="dxa"/>
            <w:gridSpan w:val="5"/>
            <w:shd w:val="clear" w:color="auto" w:fill="FABF8F" w:themeFill="accent6" w:themeFillTint="99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EXPOSICIÓN ORAL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FABF8F" w:themeFill="accent6" w:themeFillTint="99"/>
          </w:tcPr>
          <w:p w:rsidR="00AE74C7" w:rsidRPr="000F3554" w:rsidRDefault="00AE74C7" w:rsidP="00B04BBE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>EXPOSICIÓN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Existe una excelente labor de planificación, se evidencia un ensayo para hacer la exposición.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observa la  planificación, se evidencia un ensayo  para hacer la exposición.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existe suficiente planificación y  ensayo  para hacer la exposición.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hay planificación  y  ensayo  para hacer la exposición.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lastRenderedPageBreak/>
              <w:t>SONORIDAD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Pronuncia con claridad el texto creado.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es acorde al espacio donde se presenta el texto. 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Emite con fluidez el texto, dejando pausa según requiera el subgénero preparado.  La entonación transmite el sentido del texto que se presenta.</w:t>
            </w:r>
            <w:r w:rsidRPr="000F3554">
              <w:rPr>
                <w:rFonts w:cstheme="minorHAnsi"/>
                <w:b/>
                <w:bCs/>
                <w:sz w:val="20"/>
                <w:szCs w:val="20"/>
                <w:lang w:val="es-MX"/>
              </w:rPr>
              <w:t>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Casi todo el texto se expresa con claridad.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Presenta altibajos que hacen poco audible el texto.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Expresa su texto de manera que se entiende casi todo.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Sólo en algunos momentos se aprecia entonación al decir el texto.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dificulta entender la totalidad de las palabras expresadas.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de su voz es bajo.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Se aprecia bastante silencio innecesario al presentar el texto.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texto es monótono en su expresión de emociones.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No se entienden las palabras expresadas. 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es demasiado bajo.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No hay fluidez al presentar el texto.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texto no presenta emoción alguna 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</w:rPr>
            </w:pPr>
            <w:r w:rsidRPr="000F3554">
              <w:rPr>
                <w:rFonts w:cstheme="minorHAnsi"/>
                <w:b/>
                <w:sz w:val="20"/>
                <w:szCs w:val="20"/>
              </w:rPr>
              <w:t>MÚSICA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que se utiliza no interrumpe la presentación del texto.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música de fondo en el desarrollo del texto y es acorde al mismo. 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El volumen que se utiliza interrumpe la presentación del texto.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Se aprecia la música de fondo en el desarrollo del texto y no es acorde al mismo. </w:t>
            </w:r>
          </w:p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>El volumen que se utiliza interrumpe la presentación del texto.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sz w:val="20"/>
                <w:szCs w:val="20"/>
                <w:lang w:val="es-MX"/>
              </w:rPr>
              <w:t xml:space="preserve">No hay música de fondo.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AE74C7" w:rsidRPr="000F3554" w:rsidTr="00B04BBE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0F3554">
              <w:rPr>
                <w:rFonts w:cstheme="minorHAnsi"/>
                <w:b/>
                <w:sz w:val="20"/>
                <w:szCs w:val="20"/>
                <w:lang w:val="es-MX"/>
              </w:rPr>
              <w:t xml:space="preserve">                                                                                                   NOTA:  TODO  TRABAJO PLAGIADO, SERÁ ELIMINADO.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E74C7" w:rsidRPr="000F3554" w:rsidRDefault="00AE74C7" w:rsidP="00B04BBE">
            <w:pPr>
              <w:rPr>
                <w:rFonts w:cstheme="minorHAnsi"/>
                <w:b/>
                <w:sz w:val="20"/>
                <w:szCs w:val="20"/>
                <w:lang w:val="es-MX"/>
              </w:rPr>
            </w:pPr>
          </w:p>
        </w:tc>
      </w:tr>
    </w:tbl>
    <w:p w:rsidR="00AE74C7" w:rsidRPr="00AE74C7" w:rsidRDefault="00AE74C7" w:rsidP="00AE74C7">
      <w:pPr>
        <w:spacing w:line="360" w:lineRule="auto"/>
        <w:rPr>
          <w:sz w:val="24"/>
          <w:szCs w:val="24"/>
        </w:rPr>
      </w:pPr>
    </w:p>
    <w:sectPr w:rsidR="00AE74C7" w:rsidRPr="00AE74C7" w:rsidSect="00AE74C7">
      <w:pgSz w:w="16834" w:h="11909" w:orient="landscape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796"/>
    <w:multiLevelType w:val="multilevel"/>
    <w:tmpl w:val="055A9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9E7AA1"/>
    <w:multiLevelType w:val="multilevel"/>
    <w:tmpl w:val="ABD0F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21791A"/>
    <w:multiLevelType w:val="multilevel"/>
    <w:tmpl w:val="5CA0E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C6"/>
    <w:rsid w:val="00755539"/>
    <w:rsid w:val="00AE74C7"/>
    <w:rsid w:val="00B8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EC76"/>
  <w15:docId w15:val="{216C20F4-4AA7-40B0-A33A-347E9BBC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AE74C7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dcreacion.org/documentos/camping7/LAAlvarad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1605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ENEPAula07</dc:creator>
  <cp:lastModifiedBy>enep</cp:lastModifiedBy>
  <cp:revision>3</cp:revision>
  <dcterms:created xsi:type="dcterms:W3CDTF">2022-05-04T17:03:00Z</dcterms:created>
  <dcterms:modified xsi:type="dcterms:W3CDTF">2022-05-04T17:07:00Z</dcterms:modified>
</cp:coreProperties>
</file>