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4166" w14:textId="77777777" w:rsidR="00862AE3" w:rsidRPr="00F87DBD" w:rsidRDefault="00862AE3" w:rsidP="00862AE3">
      <w:pPr>
        <w:jc w:val="center"/>
        <w:rPr>
          <w:sz w:val="36"/>
          <w:szCs w:val="36"/>
        </w:rPr>
      </w:pPr>
      <w:r w:rsidRPr="00F87DBD">
        <w:rPr>
          <w:sz w:val="36"/>
          <w:szCs w:val="36"/>
        </w:rPr>
        <w:t>Escuela normal de educación preescolar</w:t>
      </w:r>
    </w:p>
    <w:p w14:paraId="1E51D686" w14:textId="77777777" w:rsidR="00862AE3" w:rsidRPr="00F87DBD" w:rsidRDefault="00862AE3" w:rsidP="00862AE3">
      <w:pPr>
        <w:jc w:val="center"/>
        <w:rPr>
          <w:sz w:val="36"/>
          <w:szCs w:val="36"/>
        </w:rPr>
      </w:pPr>
      <w:r w:rsidRPr="00F87DBD">
        <w:rPr>
          <w:sz w:val="36"/>
          <w:szCs w:val="36"/>
        </w:rPr>
        <w:t>Lic. Educación preescolar</w:t>
      </w:r>
    </w:p>
    <w:p w14:paraId="449F9ECF" w14:textId="77777777" w:rsidR="00862AE3" w:rsidRPr="00F87DBD" w:rsidRDefault="00862AE3" w:rsidP="00862AE3">
      <w:pPr>
        <w:jc w:val="center"/>
        <w:rPr>
          <w:sz w:val="36"/>
          <w:szCs w:val="36"/>
        </w:rPr>
      </w:pPr>
      <w:r w:rsidRPr="00F87DBD">
        <w:rPr>
          <w:noProof/>
          <w:sz w:val="36"/>
          <w:szCs w:val="36"/>
        </w:rPr>
        <w:drawing>
          <wp:inline distT="0" distB="0" distL="0" distR="0" wp14:anchorId="64833D40" wp14:editId="19D1A03C">
            <wp:extent cx="1847850" cy="13716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C33A8" w14:textId="77777777" w:rsidR="00862AE3" w:rsidRPr="00F87DBD" w:rsidRDefault="00862AE3" w:rsidP="00862AE3">
      <w:pPr>
        <w:jc w:val="center"/>
        <w:rPr>
          <w:sz w:val="36"/>
          <w:szCs w:val="36"/>
        </w:rPr>
      </w:pPr>
      <w:r w:rsidRPr="00F87DBD">
        <w:rPr>
          <w:sz w:val="36"/>
          <w:szCs w:val="36"/>
        </w:rPr>
        <w:t>Creación literaria</w:t>
      </w:r>
    </w:p>
    <w:p w14:paraId="7C9D8BED" w14:textId="77777777" w:rsidR="00862AE3" w:rsidRDefault="00862AE3" w:rsidP="00862AE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Trabalenguas </w:t>
      </w:r>
    </w:p>
    <w:p w14:paraId="7E252D17" w14:textId="23E3FE3F" w:rsidR="00862AE3" w:rsidRPr="0089192C" w:rsidRDefault="00862AE3" w:rsidP="00862AE3">
      <w:pPr>
        <w:jc w:val="center"/>
        <w:rPr>
          <w:sz w:val="36"/>
          <w:szCs w:val="36"/>
        </w:rPr>
      </w:pPr>
      <w:r w:rsidRPr="0089192C">
        <w:rPr>
          <w:sz w:val="36"/>
          <w:szCs w:val="36"/>
        </w:rPr>
        <w:t>UNIDAD 2 MULTIMODAL EN LOS TEXTOS LITERARIOS.</w:t>
      </w:r>
      <w:r w:rsidRPr="0089192C">
        <w:rPr>
          <w:sz w:val="36"/>
          <w:szCs w:val="36"/>
        </w:rPr>
        <w:tab/>
      </w:r>
    </w:p>
    <w:p w14:paraId="733FB5C0" w14:textId="77777777" w:rsidR="00862AE3" w:rsidRPr="0089192C" w:rsidRDefault="00862AE3" w:rsidP="00862AE3">
      <w:pPr>
        <w:pStyle w:val="Prrafodelista"/>
        <w:numPr>
          <w:ilvl w:val="0"/>
          <w:numId w:val="1"/>
        </w:numPr>
        <w:jc w:val="center"/>
        <w:rPr>
          <w:sz w:val="36"/>
          <w:szCs w:val="36"/>
        </w:rPr>
      </w:pPr>
      <w:r w:rsidRPr="0089192C">
        <w:rPr>
          <w:sz w:val="36"/>
          <w:szCs w:val="36"/>
        </w:rPr>
        <w:t>Detecta los procesos de aprendizaje de sus alumnos para favorecer su desarrollo cognitivo y socioemocional.</w:t>
      </w:r>
      <w:r w:rsidRPr="0089192C">
        <w:rPr>
          <w:sz w:val="36"/>
          <w:szCs w:val="36"/>
        </w:rPr>
        <w:tab/>
      </w:r>
    </w:p>
    <w:p w14:paraId="6E2C8441" w14:textId="77777777" w:rsidR="00862AE3" w:rsidRPr="0089192C" w:rsidRDefault="00862AE3" w:rsidP="00862AE3">
      <w:pPr>
        <w:pStyle w:val="Prrafodelista"/>
        <w:numPr>
          <w:ilvl w:val="0"/>
          <w:numId w:val="1"/>
        </w:numPr>
        <w:jc w:val="center"/>
        <w:rPr>
          <w:sz w:val="36"/>
          <w:szCs w:val="36"/>
        </w:rPr>
      </w:pPr>
      <w:r w:rsidRPr="0089192C">
        <w:rPr>
          <w:sz w:val="36"/>
          <w:szCs w:val="36"/>
        </w:rPr>
        <w:t>Integra recursos de la investigación educativa para enriquecer su práctica profesional, expresando su interés por el conocimiento, la ciencia y la mejora de la educación.</w:t>
      </w:r>
    </w:p>
    <w:p w14:paraId="3CDA950B" w14:textId="77777777" w:rsidR="00862AE3" w:rsidRPr="0089192C" w:rsidRDefault="00862AE3" w:rsidP="00862AE3">
      <w:pPr>
        <w:pStyle w:val="Prrafodelista"/>
        <w:numPr>
          <w:ilvl w:val="0"/>
          <w:numId w:val="1"/>
        </w:numPr>
        <w:jc w:val="center"/>
        <w:rPr>
          <w:sz w:val="36"/>
          <w:szCs w:val="36"/>
        </w:rPr>
      </w:pPr>
      <w:r w:rsidRPr="0089192C">
        <w:rPr>
          <w:sz w:val="36"/>
          <w:szCs w:val="36"/>
        </w:rPr>
        <w:t>Actúa de manera ética ante la diversidad de situaciones que se presentan en la práctica profesional.</w:t>
      </w:r>
    </w:p>
    <w:p w14:paraId="2894A256" w14:textId="77777777" w:rsidR="00862AE3" w:rsidRDefault="00862AE3" w:rsidP="00862AE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Docente: Silvia Banda </w:t>
      </w:r>
    </w:p>
    <w:p w14:paraId="692480D3" w14:textId="77777777" w:rsidR="00862AE3" w:rsidRDefault="00862AE3" w:rsidP="00862AE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Alumnas: Tamara Esmeralda Solis Aguilera N.L 24 </w:t>
      </w:r>
    </w:p>
    <w:p w14:paraId="386F18B6" w14:textId="77777777" w:rsidR="00862AE3" w:rsidRDefault="00862AE3" w:rsidP="00862AE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Fátima </w:t>
      </w:r>
      <w:r w:rsidRPr="00FD2644">
        <w:rPr>
          <w:sz w:val="36"/>
          <w:szCs w:val="36"/>
        </w:rPr>
        <w:t>Montserrat</w:t>
      </w:r>
      <w:r>
        <w:rPr>
          <w:sz w:val="36"/>
          <w:szCs w:val="36"/>
        </w:rPr>
        <w:t xml:space="preserve"> Flores Pardo N.L 6</w:t>
      </w:r>
    </w:p>
    <w:p w14:paraId="1913D3D6" w14:textId="77777777" w:rsidR="00862AE3" w:rsidRDefault="00862AE3" w:rsidP="00862AE3">
      <w:pPr>
        <w:jc w:val="center"/>
        <w:rPr>
          <w:sz w:val="36"/>
          <w:szCs w:val="36"/>
        </w:rPr>
      </w:pPr>
      <w:r>
        <w:rPr>
          <w:sz w:val="36"/>
          <w:szCs w:val="36"/>
        </w:rPr>
        <w:t>3C</w:t>
      </w:r>
    </w:p>
    <w:p w14:paraId="7AA09103" w14:textId="77777777" w:rsidR="00157A58" w:rsidRDefault="00862AE3" w:rsidP="00157A58">
      <w:pPr>
        <w:jc w:val="center"/>
        <w:rPr>
          <w:sz w:val="36"/>
          <w:szCs w:val="36"/>
        </w:rPr>
      </w:pPr>
      <w:r>
        <w:rPr>
          <w:sz w:val="36"/>
          <w:szCs w:val="36"/>
        </w:rPr>
        <w:t>Abril del 2022</w:t>
      </w:r>
    </w:p>
    <w:p w14:paraId="5003E976" w14:textId="094A18A8" w:rsidR="00157A58" w:rsidRPr="00157A58" w:rsidRDefault="00157A58" w:rsidP="00157A58">
      <w:pPr>
        <w:jc w:val="center"/>
        <w:rPr>
          <w:sz w:val="36"/>
          <w:szCs w:val="36"/>
        </w:rPr>
        <w:sectPr w:rsidR="00157A58" w:rsidRPr="00157A58" w:rsidSect="00157A58">
          <w:pgSz w:w="12240" w:h="15840"/>
          <w:pgMar w:top="1418" w:right="1701" w:bottom="1418" w:left="1701" w:header="709" w:footer="709" w:gutter="0"/>
          <w:pgBorders w:offsetFrom="page">
            <w:top w:val="single" w:sz="24" w:space="24" w:color="4CFCFC" w:themeColor="accent3" w:themeShade="BF"/>
            <w:left w:val="single" w:sz="24" w:space="24" w:color="4CFCFC" w:themeColor="accent3" w:themeShade="BF"/>
            <w:bottom w:val="single" w:sz="24" w:space="24" w:color="4CFCFC" w:themeColor="accent3" w:themeShade="BF"/>
            <w:right w:val="single" w:sz="24" w:space="24" w:color="4CFCFC" w:themeColor="accent3" w:themeShade="BF"/>
          </w:pgBorders>
          <w:cols w:space="708"/>
          <w:docGrid w:linePitch="360"/>
        </w:sectPr>
      </w:pPr>
    </w:p>
    <w:p w14:paraId="320D1CDA" w14:textId="583D5C9D" w:rsidR="0001104E" w:rsidRPr="00D47FD8" w:rsidRDefault="0001104E" w:rsidP="00157A58">
      <w:pPr>
        <w:jc w:val="both"/>
        <w:rPr>
          <w:rFonts w:ascii="Modern Love Grunge" w:hAnsi="Modern Love Grung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7FD8">
        <w:rPr>
          <w:rFonts w:ascii="Modern Love Grunge" w:hAnsi="Modern Love Grung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¿Qué es un trabalenguas?</w:t>
      </w:r>
    </w:p>
    <w:p w14:paraId="42345DE1" w14:textId="77777777" w:rsidR="00F1273E" w:rsidRPr="00F1273E" w:rsidRDefault="0001104E" w:rsidP="00F1273E">
      <w:pPr>
        <w:pStyle w:val="NormalWeb"/>
        <w:spacing w:before="0" w:beforeAutospacing="0" w:after="365" w:afterAutospacing="0"/>
        <w:rPr>
          <w:rFonts w:ascii="Montserrat" w:hAnsi="Montserrat" w:cs="Arial"/>
        </w:rPr>
      </w:pPr>
      <w:r w:rsidRPr="00F1273E">
        <w:rPr>
          <w:rFonts w:ascii="Montserrat" w:hAnsi="Montserrat" w:cs="Arial"/>
          <w:color w:val="000000" w:themeColor="text1"/>
          <w:shd w:val="clear" w:color="auto" w:fill="FFFFFF"/>
        </w:rPr>
        <w:t xml:space="preserve">Se conoce como trabalenguas o </w:t>
      </w:r>
      <w:r w:rsidRPr="00F1273E">
        <w:rPr>
          <w:rFonts w:ascii="Montserrat" w:hAnsi="Montserrat" w:cs="Arial"/>
          <w:color w:val="000000" w:themeColor="text1"/>
          <w:shd w:val="clear" w:color="auto" w:fill="FFFFFF"/>
        </w:rPr>
        <w:t>destraba lenguas</w:t>
      </w:r>
      <w:r w:rsidRPr="00F1273E">
        <w:rPr>
          <w:rFonts w:ascii="Montserrat" w:hAnsi="Montserrat" w:cs="Arial"/>
          <w:color w:val="000000" w:themeColor="text1"/>
          <w:shd w:val="clear" w:color="auto" w:fill="FFFFFF"/>
        </w:rPr>
        <w:t xml:space="preserve"> a ciertos</w:t>
      </w:r>
      <w:r w:rsidRPr="00F1273E">
        <w:rPr>
          <w:rFonts w:ascii="Montserrat" w:hAnsi="Montserrat" w:cs="Arial"/>
          <w:b/>
          <w:bCs/>
          <w:color w:val="000000" w:themeColor="text1"/>
          <w:shd w:val="clear" w:color="auto" w:fill="FFFFFF"/>
        </w:rPr>
        <w:t> </w:t>
      </w:r>
      <w:r w:rsidRPr="00F1273E">
        <w:rPr>
          <w:rStyle w:val="Textoennegrita"/>
          <w:rFonts w:ascii="Montserrat" w:hAnsi="Montserrat" w:cs="Arial"/>
          <w:b w:val="0"/>
          <w:bCs w:val="0"/>
          <w:color w:val="000000" w:themeColor="text1"/>
        </w:rPr>
        <w:t>juegos de palabras que consisten en una o varias </w:t>
      </w:r>
      <w:hyperlink r:id="rId6" w:history="1">
        <w:r w:rsidRPr="00F1273E">
          <w:rPr>
            <w:rStyle w:val="Hipervnculo"/>
            <w:rFonts w:ascii="Montserrat" w:hAnsi="Montserrat" w:cs="Arial"/>
            <w:color w:val="000000" w:themeColor="text1"/>
            <w:u w:val="none"/>
          </w:rPr>
          <w:t>oraciones</w:t>
        </w:r>
      </w:hyperlink>
      <w:r w:rsidRPr="00F1273E">
        <w:rPr>
          <w:rStyle w:val="Textoennegrita"/>
          <w:rFonts w:ascii="Montserrat" w:hAnsi="Montserrat" w:cs="Arial"/>
          <w:b w:val="0"/>
          <w:bCs w:val="0"/>
          <w:color w:val="000000" w:themeColor="text1"/>
        </w:rPr>
        <w:t> de difícil pronunciación</w:t>
      </w:r>
      <w:r w:rsidRPr="00F1273E">
        <w:rPr>
          <w:rFonts w:ascii="Montserrat" w:hAnsi="Montserrat" w:cs="Arial"/>
          <w:color w:val="000000" w:themeColor="text1"/>
          <w:shd w:val="clear" w:color="auto" w:fill="FFFFFF"/>
        </w:rPr>
        <w:t>, debido a que presentan </w:t>
      </w:r>
      <w:hyperlink r:id="rId7" w:history="1">
        <w:r w:rsidRPr="00F1273E">
          <w:rPr>
            <w:rStyle w:val="Hipervnculo"/>
            <w:rFonts w:ascii="Montserrat" w:hAnsi="Montserrat" w:cs="Arial"/>
            <w:color w:val="000000" w:themeColor="text1"/>
            <w:u w:val="none"/>
          </w:rPr>
          <w:t>rimas</w:t>
        </w:r>
      </w:hyperlink>
      <w:r w:rsidRPr="00F1273E">
        <w:rPr>
          <w:rFonts w:ascii="Montserrat" w:hAnsi="Montserrat" w:cs="Arial"/>
          <w:color w:val="000000" w:themeColor="text1"/>
          <w:shd w:val="clear" w:color="auto" w:fill="FFFFFF"/>
        </w:rPr>
        <w:t> internas o </w:t>
      </w:r>
      <w:hyperlink r:id="rId8" w:history="1">
        <w:r w:rsidRPr="00F1273E">
          <w:rPr>
            <w:rStyle w:val="Hipervnculo"/>
            <w:rFonts w:ascii="Montserrat" w:hAnsi="Montserrat" w:cs="Arial"/>
            <w:color w:val="000000" w:themeColor="text1"/>
            <w:u w:val="none"/>
          </w:rPr>
          <w:t>aliteraciones</w:t>
        </w:r>
      </w:hyperlink>
      <w:r w:rsidRPr="00F1273E">
        <w:rPr>
          <w:rFonts w:ascii="Montserrat" w:hAnsi="Montserrat" w:cs="Arial"/>
          <w:color w:val="000000" w:themeColor="text1"/>
          <w:shd w:val="clear" w:color="auto" w:fill="FFFFFF"/>
        </w:rPr>
        <w:t xml:space="preserve"> que exigen un mayor </w:t>
      </w:r>
      <w:r w:rsidRPr="00F1273E">
        <w:rPr>
          <w:rFonts w:ascii="Montserrat" w:hAnsi="Montserrat" w:cs="Arial"/>
          <w:shd w:val="clear" w:color="auto" w:fill="FFFFFF"/>
        </w:rPr>
        <w:t>esfuerzo en el </w:t>
      </w:r>
      <w:hyperlink r:id="rId9" w:history="1">
        <w:r w:rsidRPr="00F1273E">
          <w:rPr>
            <w:rStyle w:val="Hipervnculo"/>
            <w:rFonts w:ascii="Montserrat" w:hAnsi="Montserrat" w:cs="Arial"/>
            <w:color w:val="auto"/>
            <w:u w:val="none"/>
          </w:rPr>
          <w:t>habla</w:t>
        </w:r>
      </w:hyperlink>
      <w:r w:rsidRPr="00F1273E">
        <w:rPr>
          <w:rFonts w:ascii="Montserrat" w:hAnsi="Montserrat" w:cs="Arial"/>
          <w:shd w:val="clear" w:color="auto" w:fill="FFFFFF"/>
        </w:rPr>
        <w:t>. Suelen tratar sobre temas jocosos o imaginativos, y existen en prácticamente todos los </w:t>
      </w:r>
      <w:hyperlink r:id="rId10" w:history="1">
        <w:r w:rsidRPr="00F1273E">
          <w:rPr>
            <w:rStyle w:val="Hipervnculo"/>
            <w:rFonts w:ascii="Montserrat" w:hAnsi="Montserrat" w:cs="Arial"/>
            <w:color w:val="auto"/>
            <w:u w:val="none"/>
          </w:rPr>
          <w:t>idiomas</w:t>
        </w:r>
      </w:hyperlink>
      <w:r w:rsidRPr="00F1273E">
        <w:rPr>
          <w:rFonts w:ascii="Montserrat" w:hAnsi="Montserrat" w:cs="Arial"/>
          <w:shd w:val="clear" w:color="auto" w:fill="FFFFFF"/>
        </w:rPr>
        <w:t>.</w:t>
      </w:r>
      <w:r w:rsidRPr="00F1273E">
        <w:rPr>
          <w:rFonts w:ascii="Montserrat" w:hAnsi="Montserrat" w:cs="Arial"/>
        </w:rPr>
        <w:br/>
      </w:r>
      <w:r w:rsidR="00F1273E" w:rsidRPr="00F1273E">
        <w:rPr>
          <w:rFonts w:ascii="Montserrat" w:hAnsi="Montserrat" w:cs="Arial"/>
        </w:rPr>
        <w:t>Los trabalenguas forman parte de la tradición oral y se transmiten generalmente de generación en generación. Por otro lado, también han sido extensamente estudiados por lingüistas y </w:t>
      </w:r>
      <w:hyperlink r:id="rId11" w:history="1">
        <w:r w:rsidR="00F1273E" w:rsidRPr="00F1273E">
          <w:rPr>
            <w:rFonts w:ascii="Montserrat" w:hAnsi="Montserrat" w:cs="Arial"/>
          </w:rPr>
          <w:t>docentes</w:t>
        </w:r>
      </w:hyperlink>
      <w:r w:rsidR="00F1273E" w:rsidRPr="00F1273E">
        <w:rPr>
          <w:rFonts w:ascii="Montserrat" w:hAnsi="Montserrat" w:cs="Arial"/>
        </w:rPr>
        <w:t>, ya que a menudo son entendidos como un buen ejercicio para mejorar la dicción, especialmente en edades infantiles.</w:t>
      </w:r>
    </w:p>
    <w:p w14:paraId="3B278D3A" w14:textId="77777777" w:rsidR="00F1273E" w:rsidRPr="00D47FD8" w:rsidRDefault="00F1273E" w:rsidP="00F1273E">
      <w:pPr>
        <w:jc w:val="both"/>
        <w:rPr>
          <w:rFonts w:ascii="Modern Love Grunge" w:hAnsi="Modern Love Grung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7FD8">
        <w:rPr>
          <w:rFonts w:ascii="Modern Love Grunge" w:hAnsi="Modern Love Grung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Origen de los trabalenguas </w:t>
      </w:r>
    </w:p>
    <w:p w14:paraId="6A466047" w14:textId="02DB7D0A" w:rsidR="00F1273E" w:rsidRPr="00F1273E" w:rsidRDefault="00F1273E" w:rsidP="00F1273E">
      <w:pPr>
        <w:spacing w:after="365" w:line="240" w:lineRule="auto"/>
        <w:rPr>
          <w:rFonts w:ascii="Montserrat" w:eastAsia="Times New Roman" w:hAnsi="Montserrat" w:cs="Arial"/>
          <w:sz w:val="24"/>
          <w:szCs w:val="24"/>
          <w:lang w:eastAsia="es-MX"/>
        </w:rPr>
      </w:pPr>
      <w:r w:rsidRPr="00F1273E">
        <w:rPr>
          <w:rFonts w:ascii="Montserrat" w:eastAsia="Times New Roman" w:hAnsi="Montserrat" w:cs="Arial"/>
          <w:sz w:val="24"/>
          <w:szCs w:val="24"/>
          <w:lang w:eastAsia="es-MX"/>
        </w:rPr>
        <w:t>Generalmente, los trabalenguas se heredan anónimamente de las generaciones anteriores. Su </w:t>
      </w:r>
      <w:hyperlink r:id="rId12" w:history="1">
        <w:r w:rsidRPr="00F1273E">
          <w:rPr>
            <w:rFonts w:ascii="Montserrat" w:eastAsia="Times New Roman" w:hAnsi="Montserrat" w:cs="Arial"/>
            <w:sz w:val="24"/>
            <w:szCs w:val="24"/>
            <w:lang w:eastAsia="es-MX"/>
          </w:rPr>
          <w:t>historia</w:t>
        </w:r>
      </w:hyperlink>
      <w:r w:rsidRPr="00F1273E">
        <w:rPr>
          <w:rFonts w:ascii="Montserrat" w:eastAsia="Times New Roman" w:hAnsi="Montserrat" w:cs="Arial"/>
          <w:sz w:val="24"/>
          <w:szCs w:val="24"/>
          <w:lang w:eastAsia="es-MX"/>
        </w:rPr>
        <w:t> es más o menos incierta, aunque se sabe que existieron en la </w:t>
      </w:r>
      <w:hyperlink r:id="rId13" w:history="1">
        <w:r w:rsidRPr="00F1273E">
          <w:rPr>
            <w:rFonts w:ascii="Montserrat" w:eastAsia="Times New Roman" w:hAnsi="Montserrat" w:cs="Arial"/>
            <w:sz w:val="24"/>
            <w:szCs w:val="24"/>
            <w:lang w:eastAsia="es-MX"/>
          </w:rPr>
          <w:t>Antigua Grecia</w:t>
        </w:r>
      </w:hyperlink>
      <w:r w:rsidRPr="00F1273E">
        <w:rPr>
          <w:rFonts w:ascii="Montserrat" w:eastAsia="Times New Roman" w:hAnsi="Montserrat" w:cs="Arial"/>
          <w:sz w:val="24"/>
          <w:szCs w:val="24"/>
          <w:lang w:eastAsia="es-MX"/>
        </w:rPr>
        <w:t>, como parte de los ejercicios destinados a mejorar las capacidades de los políticos y oradores, tradición que luego heredó la cultura romana.</w:t>
      </w:r>
    </w:p>
    <w:p w14:paraId="5BC78648" w14:textId="3C0EC235" w:rsidR="00157A58" w:rsidRPr="00D47FD8" w:rsidRDefault="00157A58" w:rsidP="00157A58">
      <w:pPr>
        <w:jc w:val="both"/>
        <w:rPr>
          <w:rFonts w:ascii="Modern Love Grunge" w:hAnsi="Modern Love Grung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7FD8">
        <w:rPr>
          <w:rFonts w:ascii="Modern Love Grunge" w:hAnsi="Modern Love Grung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Características de los trabalenguas</w:t>
      </w:r>
    </w:p>
    <w:p w14:paraId="137F67AD" w14:textId="77777777" w:rsidR="00F1273E" w:rsidRPr="00F1273E" w:rsidRDefault="00F1273E" w:rsidP="00F1273E">
      <w:pPr>
        <w:spacing w:after="365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</w:pPr>
      <w:r w:rsidRPr="00F1273E"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  <w:t>A grandes rasgos, un trabalenguas se caracteriza por lo siguiente:</w:t>
      </w:r>
    </w:p>
    <w:p w14:paraId="19B91B96" w14:textId="655C8002" w:rsidR="00F1273E" w:rsidRPr="00F1273E" w:rsidRDefault="00F1273E" w:rsidP="00F1273E">
      <w:pPr>
        <w:numPr>
          <w:ilvl w:val="0"/>
          <w:numId w:val="2"/>
        </w:numPr>
        <w:spacing w:before="100" w:beforeAutospacing="1" w:after="100" w:afterAutospacing="1" w:line="240" w:lineRule="auto"/>
        <w:ind w:left="1085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F1273E">
        <w:rPr>
          <w:rFonts w:ascii="Montserrat" w:eastAsia="Times New Roman" w:hAnsi="Montserrat" w:cs="Times New Roman"/>
          <w:sz w:val="24"/>
          <w:szCs w:val="24"/>
          <w:lang w:eastAsia="es-MX"/>
        </w:rPr>
        <w:t>Consisten en oraciones breves, compuestas por </w:t>
      </w:r>
      <w:hyperlink r:id="rId14" w:history="1">
        <w:r w:rsidRPr="00F1273E">
          <w:rPr>
            <w:rFonts w:ascii="Montserrat" w:eastAsia="Times New Roman" w:hAnsi="Montserrat" w:cs="Times New Roman"/>
            <w:sz w:val="24"/>
            <w:szCs w:val="24"/>
            <w:lang w:eastAsia="es-MX"/>
          </w:rPr>
          <w:t>fonemas</w:t>
        </w:r>
      </w:hyperlink>
      <w:r w:rsidRPr="00F1273E">
        <w:rPr>
          <w:rFonts w:ascii="Montserrat" w:eastAsia="Times New Roman" w:hAnsi="Montserrat" w:cs="Times New Roman"/>
          <w:sz w:val="24"/>
          <w:szCs w:val="24"/>
          <w:lang w:eastAsia="es-MX"/>
        </w:rPr>
        <w:t> (</w:t>
      </w:r>
      <w:hyperlink r:id="rId15" w:history="1">
        <w:r w:rsidRPr="00F1273E">
          <w:rPr>
            <w:rFonts w:ascii="Montserrat" w:eastAsia="Times New Roman" w:hAnsi="Montserrat" w:cs="Times New Roman"/>
            <w:sz w:val="24"/>
            <w:szCs w:val="24"/>
            <w:lang w:eastAsia="es-MX"/>
          </w:rPr>
          <w:t>sonidos</w:t>
        </w:r>
      </w:hyperlink>
      <w:r w:rsidRPr="00F1273E">
        <w:rPr>
          <w:rFonts w:ascii="Montserrat" w:eastAsia="Times New Roman" w:hAnsi="Montserrat" w:cs="Times New Roman"/>
          <w:sz w:val="24"/>
          <w:szCs w:val="24"/>
          <w:lang w:eastAsia="es-MX"/>
        </w:rPr>
        <w:t>) muy parecidos, repetidos en </w:t>
      </w:r>
      <w:hyperlink r:id="rId16" w:history="1">
        <w:r w:rsidRPr="00F1273E">
          <w:rPr>
            <w:rFonts w:ascii="Montserrat" w:eastAsia="Times New Roman" w:hAnsi="Montserrat" w:cs="Times New Roman"/>
            <w:sz w:val="24"/>
            <w:szCs w:val="24"/>
            <w:lang w:eastAsia="es-MX"/>
          </w:rPr>
          <w:t>palabras</w:t>
        </w:r>
      </w:hyperlink>
      <w:r w:rsidRPr="00F1273E">
        <w:rPr>
          <w:rFonts w:ascii="Montserrat" w:eastAsia="Times New Roman" w:hAnsi="Montserrat" w:cs="Times New Roman"/>
          <w:sz w:val="24"/>
          <w:szCs w:val="24"/>
          <w:lang w:eastAsia="es-MX"/>
        </w:rPr>
        <w:t xml:space="preserve"> distintas, </w:t>
      </w:r>
      <w:r w:rsidRPr="00F1273E">
        <w:rPr>
          <w:rFonts w:ascii="Montserrat" w:eastAsia="Times New Roman" w:hAnsi="Montserrat" w:cs="Times New Roman"/>
          <w:sz w:val="24"/>
          <w:szCs w:val="24"/>
          <w:lang w:eastAsia="es-MX"/>
        </w:rPr>
        <w:t>de acuerdo con el</w:t>
      </w:r>
      <w:r w:rsidRPr="00F1273E">
        <w:rPr>
          <w:rFonts w:ascii="Montserrat" w:eastAsia="Times New Roman" w:hAnsi="Montserrat" w:cs="Times New Roman"/>
          <w:sz w:val="24"/>
          <w:szCs w:val="24"/>
          <w:lang w:eastAsia="es-MX"/>
        </w:rPr>
        <w:t xml:space="preserve"> patrón de un orden sonoro o una rima.</w:t>
      </w:r>
    </w:p>
    <w:p w14:paraId="6D6404C2" w14:textId="77777777" w:rsidR="00F1273E" w:rsidRPr="00F1273E" w:rsidRDefault="00F1273E" w:rsidP="00F1273E">
      <w:pPr>
        <w:numPr>
          <w:ilvl w:val="0"/>
          <w:numId w:val="2"/>
        </w:numPr>
        <w:spacing w:before="100" w:beforeAutospacing="1" w:after="100" w:afterAutospacing="1" w:line="240" w:lineRule="auto"/>
        <w:ind w:left="1085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F1273E">
        <w:rPr>
          <w:rFonts w:ascii="Montserrat" w:eastAsia="Times New Roman" w:hAnsi="Montserrat" w:cs="Times New Roman"/>
          <w:sz w:val="24"/>
          <w:szCs w:val="24"/>
          <w:lang w:eastAsia="es-MX"/>
        </w:rPr>
        <w:t>Aunque parezca obvio, son difíciles de pronunciar, sobre todo por primera vez.</w:t>
      </w:r>
    </w:p>
    <w:p w14:paraId="31177A51" w14:textId="77777777" w:rsidR="00F1273E" w:rsidRPr="00F1273E" w:rsidRDefault="00F1273E" w:rsidP="00F1273E">
      <w:pPr>
        <w:numPr>
          <w:ilvl w:val="0"/>
          <w:numId w:val="2"/>
        </w:numPr>
        <w:spacing w:before="100" w:beforeAutospacing="1" w:after="100" w:afterAutospacing="1" w:line="240" w:lineRule="auto"/>
        <w:ind w:left="1085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F1273E">
        <w:rPr>
          <w:rFonts w:ascii="Montserrat" w:eastAsia="Times New Roman" w:hAnsi="Montserrat" w:cs="Times New Roman"/>
          <w:sz w:val="24"/>
          <w:szCs w:val="24"/>
          <w:lang w:eastAsia="es-MX"/>
        </w:rPr>
        <w:t>Son anónimos, no tienen un autor, y se transmiten por tradición oral.</w:t>
      </w:r>
    </w:p>
    <w:p w14:paraId="6CBC485E" w14:textId="77777777" w:rsidR="00F1273E" w:rsidRPr="00F1273E" w:rsidRDefault="00F1273E" w:rsidP="00F1273E">
      <w:pPr>
        <w:numPr>
          <w:ilvl w:val="0"/>
          <w:numId w:val="2"/>
        </w:numPr>
        <w:spacing w:before="100" w:beforeAutospacing="1" w:after="100" w:afterAutospacing="1" w:line="240" w:lineRule="auto"/>
        <w:ind w:left="1085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F1273E">
        <w:rPr>
          <w:rFonts w:ascii="Montserrat" w:eastAsia="Times New Roman" w:hAnsi="Montserrat" w:cs="Times New Roman"/>
          <w:sz w:val="24"/>
          <w:szCs w:val="24"/>
          <w:lang w:eastAsia="es-MX"/>
        </w:rPr>
        <w:t>Existen en todos los idiomas y su contenido suele reflejar la </w:t>
      </w:r>
      <w:hyperlink r:id="rId17" w:history="1">
        <w:r w:rsidRPr="00F1273E">
          <w:rPr>
            <w:rFonts w:ascii="Montserrat" w:eastAsia="Times New Roman" w:hAnsi="Montserrat" w:cs="Times New Roman"/>
            <w:sz w:val="24"/>
            <w:szCs w:val="24"/>
            <w:lang w:eastAsia="es-MX"/>
          </w:rPr>
          <w:t>cultura</w:t>
        </w:r>
      </w:hyperlink>
      <w:r w:rsidRPr="00F1273E">
        <w:rPr>
          <w:rFonts w:ascii="Montserrat" w:eastAsia="Times New Roman" w:hAnsi="Montserrat" w:cs="Times New Roman"/>
          <w:sz w:val="24"/>
          <w:szCs w:val="24"/>
          <w:lang w:eastAsia="es-MX"/>
        </w:rPr>
        <w:t> local.</w:t>
      </w:r>
    </w:p>
    <w:p w14:paraId="75F95954" w14:textId="59688BE3" w:rsidR="00F1273E" w:rsidRPr="00D47FD8" w:rsidRDefault="00F1273E" w:rsidP="00F1273E">
      <w:pPr>
        <w:jc w:val="both"/>
        <w:rPr>
          <w:rFonts w:ascii="Modern Love Grunge" w:hAnsi="Modern Love Grung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7FD8">
        <w:rPr>
          <w:rFonts w:ascii="Modern Love Grunge" w:hAnsi="Modern Love Grung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Beneficios de los trabalenguas </w:t>
      </w:r>
    </w:p>
    <w:p w14:paraId="5D7CACA9" w14:textId="77777777" w:rsidR="00F1273E" w:rsidRPr="00F1273E" w:rsidRDefault="00F1273E" w:rsidP="00F1273E">
      <w:pPr>
        <w:spacing w:after="365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</w:pPr>
      <w:r w:rsidRPr="00F1273E"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  <w:t>Los trabalenguas son muy empleados en los libros y clases durante las etapas iniciales de la formación educativa, cuando los niños están todavía adquiriendo y perfeccionando su agarre del idioma.</w:t>
      </w:r>
    </w:p>
    <w:p w14:paraId="12F8AD22" w14:textId="77777777" w:rsidR="00F1273E" w:rsidRPr="00F1273E" w:rsidRDefault="00F1273E" w:rsidP="00F1273E">
      <w:pPr>
        <w:spacing w:after="365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</w:pPr>
      <w:r w:rsidRPr="00F1273E"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  <w:t>En ese sentido, son ideales para ejercitar el aparato fonador y, justamente, “destrabar” la lengua para facilitar el habla. Esa es la razón por la cual también convienen a la hora de aprender nuevos idiomas, como un ejercicio de pronunciación y soltura, y por la cual son un instrumento común de los terapistas del lenguaje.</w:t>
      </w:r>
    </w:p>
    <w:p w14:paraId="1ACB6519" w14:textId="439117E8" w:rsidR="00F1273E" w:rsidRPr="00F1273E" w:rsidRDefault="00F1273E" w:rsidP="00F1273E">
      <w:pPr>
        <w:jc w:val="both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1273E">
        <w:rPr>
          <w:rFonts w:ascii="Montserrat" w:eastAsia="Times New Roman" w:hAnsi="Montserrat" w:cs="Times New Roman"/>
          <w:color w:val="000000"/>
          <w:sz w:val="24"/>
          <w:szCs w:val="24"/>
          <w:lang w:eastAsia="es-MX"/>
        </w:rPr>
        <w:br/>
      </w:r>
    </w:p>
    <w:p w14:paraId="691DD5AC" w14:textId="77777777" w:rsidR="00157A58" w:rsidRDefault="00157A58" w:rsidP="00157A58">
      <w:pPr>
        <w:jc w:val="both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EC7F0BB" w14:textId="77777777" w:rsidR="00157A58" w:rsidRDefault="00157A58" w:rsidP="00157A58">
      <w:pPr>
        <w:jc w:val="both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D244052" w14:textId="77777777" w:rsidR="00157A58" w:rsidRDefault="00157A58" w:rsidP="00157A58">
      <w:pPr>
        <w:jc w:val="both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6C99FA5" w14:textId="77777777" w:rsidR="00157A58" w:rsidRDefault="00157A58" w:rsidP="00157A58">
      <w:pPr>
        <w:jc w:val="both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E3C86D5" w14:textId="77777777" w:rsidR="00157A58" w:rsidRDefault="00157A58" w:rsidP="00157A58">
      <w:pPr>
        <w:jc w:val="both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6FE5206" w14:textId="77777777" w:rsidR="00157A58" w:rsidRDefault="00157A58" w:rsidP="00157A58">
      <w:pPr>
        <w:jc w:val="both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6F2DCEF" w14:textId="77777777" w:rsidR="00157A58" w:rsidRDefault="00157A58" w:rsidP="00157A58">
      <w:pPr>
        <w:jc w:val="both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A95678F" w14:textId="77777777" w:rsidR="00157A58" w:rsidRDefault="00157A58" w:rsidP="00157A58">
      <w:pPr>
        <w:jc w:val="both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2409408" w14:textId="13381BF6" w:rsidR="00862AE3" w:rsidRDefault="00157A58" w:rsidP="00157A58">
      <w:pPr>
        <w:jc w:val="both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guet Script" w:hAnsi="Baguet Script"/>
          <w:b/>
          <w:noProof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58240" behindDoc="1" locked="0" layoutInCell="1" allowOverlap="1" wp14:anchorId="1A82BC16" wp14:editId="076FDBBC">
            <wp:simplePos x="0" y="0"/>
            <wp:positionH relativeFrom="column">
              <wp:posOffset>4414521</wp:posOffset>
            </wp:positionH>
            <wp:positionV relativeFrom="paragraph">
              <wp:posOffset>329565</wp:posOffset>
            </wp:positionV>
            <wp:extent cx="4009390" cy="21717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D409DD0" wp14:editId="7EB5A4B7">
            <wp:simplePos x="0" y="0"/>
            <wp:positionH relativeFrom="column">
              <wp:posOffset>-176530</wp:posOffset>
            </wp:positionH>
            <wp:positionV relativeFrom="paragraph">
              <wp:posOffset>339090</wp:posOffset>
            </wp:positionV>
            <wp:extent cx="4390803" cy="2200275"/>
            <wp:effectExtent l="0" t="0" r="0" b="0"/>
            <wp:wrapNone/>
            <wp:docPr id="3" name="Imagen 3" descr="Trabalenguas populares【La Mejor Colección】para niños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balenguas populares【La Mejor Colección】para niños de primar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742" cy="220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AE3" w:rsidRPr="00862AE3"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Trabalenguas tradicional</w:t>
      </w:r>
    </w:p>
    <w:p w14:paraId="34321B7D" w14:textId="2C8C98C5" w:rsidR="00862AE3" w:rsidRPr="00862AE3" w:rsidRDefault="00862AE3" w:rsidP="006A6A75">
      <w:pPr>
        <w:jc w:val="center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FF426C4" w14:textId="1339470F" w:rsidR="003B3D8D" w:rsidRDefault="003B3D8D" w:rsidP="00862AE3">
      <w:pPr>
        <w:jc w:val="center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D394D01" w14:textId="15653F04" w:rsidR="00157A58" w:rsidRDefault="00157A58" w:rsidP="00862AE3">
      <w:pPr>
        <w:jc w:val="center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38F446D" w14:textId="50F91AC6" w:rsidR="00157A58" w:rsidRDefault="00157A58" w:rsidP="00862AE3">
      <w:pPr>
        <w:jc w:val="center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93F1061" w14:textId="77777777" w:rsidR="00157A58" w:rsidRDefault="00157A58" w:rsidP="00862AE3">
      <w:pPr>
        <w:jc w:val="center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975107E" w14:textId="77777777" w:rsidR="00157A58" w:rsidRDefault="00157A58" w:rsidP="00862AE3">
      <w:pPr>
        <w:jc w:val="center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6FEEF55" w14:textId="2B5D46F5" w:rsidR="00862AE3" w:rsidRDefault="00862AE3" w:rsidP="00157A58">
      <w:pPr>
        <w:jc w:val="both"/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62AE3"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Trabalenguas inventado</w:t>
      </w:r>
      <w:r w:rsidR="00D47FD8">
        <w:rPr>
          <w:rFonts w:ascii="Baguet Script" w:hAnsi="Baguet Scrip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por alumnas </w:t>
      </w:r>
    </w:p>
    <w:p w14:paraId="634DDBAA" w14:textId="7D1EA1F2" w:rsidR="00833D28" w:rsidRDefault="00833D28" w:rsidP="00157A58">
      <w:pPr>
        <w:spacing w:after="0"/>
        <w:jc w:val="both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la casa de Aranza </w:t>
      </w:r>
    </w:p>
    <w:p w14:paraId="2C655EB7" w14:textId="77777777" w:rsidR="00833D28" w:rsidRDefault="00833D28" w:rsidP="00157A58">
      <w:pPr>
        <w:spacing w:after="0"/>
        <w:jc w:val="both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Hay una mesa </w:t>
      </w:r>
    </w:p>
    <w:p w14:paraId="3AC2D0B2" w14:textId="6E76B1BB" w:rsidR="00833D28" w:rsidRDefault="00833D28" w:rsidP="00157A58">
      <w:pPr>
        <w:spacing w:after="0"/>
        <w:jc w:val="both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esa mesa se amasa masa </w:t>
      </w:r>
    </w:p>
    <w:p w14:paraId="7B173352" w14:textId="7F753F05" w:rsidR="00833D28" w:rsidRDefault="00833D28" w:rsidP="00157A58">
      <w:pPr>
        <w:spacing w:after="0"/>
        <w:jc w:val="both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Quien la amase </w:t>
      </w:r>
    </w:p>
    <w:p w14:paraId="4FFFA890" w14:textId="22F3A39C" w:rsidR="00833D28" w:rsidRDefault="00833D28" w:rsidP="00157A58">
      <w:pPr>
        <w:spacing w:after="0"/>
        <w:jc w:val="both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Amasara masa </w:t>
      </w:r>
    </w:p>
    <w:p w14:paraId="1B7D6592" w14:textId="5A8D5588" w:rsidR="006A6A75" w:rsidRDefault="006A6A75" w:rsidP="00157A58">
      <w:pPr>
        <w:spacing w:after="0"/>
        <w:jc w:val="both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6A75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</w:t>
      </w: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amasa </w:t>
      </w:r>
    </w:p>
    <w:p w14:paraId="10B467DF" w14:textId="77777777" w:rsidR="00833D28" w:rsidRDefault="006A6A75" w:rsidP="00157A58">
      <w:pPr>
        <w:spacing w:after="0"/>
        <w:jc w:val="both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 una taza </w:t>
      </w:r>
    </w:p>
    <w:p w14:paraId="65EF9B35" w14:textId="674D048C" w:rsidR="006A6A75" w:rsidRPr="006A6A75" w:rsidRDefault="006A6A75" w:rsidP="00157A58">
      <w:pPr>
        <w:spacing w:after="0"/>
        <w:jc w:val="both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 que se cose en una braza </w:t>
      </w:r>
    </w:p>
    <w:p w14:paraId="57B1C1DF" w14:textId="77777777" w:rsidR="003B3D8D" w:rsidRDefault="003B3D8D" w:rsidP="00D47FD8">
      <w:pP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3B3D8D" w:rsidSect="003B3D8D">
          <w:pgSz w:w="15840" w:h="12240" w:orient="landscape"/>
          <w:pgMar w:top="1701" w:right="1418" w:bottom="1701" w:left="1418" w:header="709" w:footer="709" w:gutter="0"/>
          <w:pgBorders w:offsetFrom="page">
            <w:top w:val="single" w:sz="24" w:space="24" w:color="4CFCFC" w:themeColor="accent3" w:themeShade="BF"/>
            <w:left w:val="single" w:sz="24" w:space="24" w:color="4CFCFC" w:themeColor="accent3" w:themeShade="BF"/>
            <w:bottom w:val="single" w:sz="24" w:space="24" w:color="4CFCFC" w:themeColor="accent3" w:themeShade="BF"/>
            <w:right w:val="single" w:sz="24" w:space="24" w:color="4CFCFC" w:themeColor="accent3" w:themeShade="BF"/>
          </w:pgBorders>
          <w:cols w:space="708"/>
          <w:docGrid w:linePitch="360"/>
        </w:sectPr>
      </w:pPr>
    </w:p>
    <w:p w14:paraId="481E6FB3" w14:textId="149C984E" w:rsidR="00B066D1" w:rsidRDefault="00B066D1" w:rsidP="00D47FD8">
      <w:pPr>
        <w:rPr>
          <w:rFonts w:ascii="Modern Love Grunge" w:hAnsi="Modern Love Grunge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dern Love Grunge" w:hAnsi="Modern Love Grunge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Conclusiones</w:t>
      </w:r>
    </w:p>
    <w:p w14:paraId="247DF9E8" w14:textId="2B9123D6" w:rsidR="00B066D1" w:rsidRDefault="00B066D1" w:rsidP="00D47FD8">
      <w:pP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Como conclusiones podemos decir que el crear e investigar un trabalenguas nos dejó muchos </w:t>
      </w:r>
      <w:r w:rsidR="00583FB5"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conocimientos,</w:t>
      </w:r>
      <w: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así como grandes beneficios que son el </w:t>
      </w:r>
      <w:r w:rsidR="00583FB5"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lograr buscar</w:t>
      </w:r>
      <w: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las palabras correctas para poder </w:t>
      </w:r>
      <w:r w:rsidR="00583FB5"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formar uno, donde se deben de buscar las palabras correctas para lograr que este rime o al menos lleve las palabras adversas.</w:t>
      </w:r>
    </w:p>
    <w:p w14:paraId="19210F24" w14:textId="5C9C59B1" w:rsidR="00583FB5" w:rsidRDefault="00583FB5" w:rsidP="00D47FD8">
      <w:pP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 investigar los trabalenguas logramos rescatar aspectos importantes como son los beneficios que tienen uno de ellos y que nos llamó la atención fue </w:t>
      </w:r>
      <w:r w:rsidR="00485724"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 que</w:t>
      </w:r>
      <w: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 ellos podemos lograr la fluidez del lenguaje en los niños del preescolar, esto es un aspecto de suma importancia ya que los alumnos no logran comunicar las palabras correctas y con este tipo de ejercicios los alumnos lograran un mejor lenguaje.</w:t>
      </w:r>
    </w:p>
    <w:p w14:paraId="46A1F0BF" w14:textId="675689F0" w:rsidR="00583FB5" w:rsidRDefault="00485724" w:rsidP="00D47FD8">
      <w:pP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Así mismo logramos investigar un trabalenguas que llevaremos al jardín y lo pondremos en practica para ver los resultados y rescatar lo que nos sirvió y lo que no. </w:t>
      </w:r>
    </w:p>
    <w:p w14:paraId="7DF6B9FD" w14:textId="2D32D4F9" w:rsidR="00485724" w:rsidRDefault="00485724" w:rsidP="00D47FD8">
      <w:pP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Como área de oportunidad podemos decir que nos falta mas identificar el tema central del trabalenguas, así como ver sus variantes.</w:t>
      </w:r>
    </w:p>
    <w:p w14:paraId="02078E9C" w14:textId="02EB77A6" w:rsidR="00583FB5" w:rsidRDefault="00485724" w:rsidP="00D47FD8">
      <w:pP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Una de nuestras fortalezas es que rápidamente logramos tener palabras que concuerden para así poder formarlo-</w:t>
      </w:r>
    </w:p>
    <w:p w14:paraId="75BFD0DB" w14:textId="77777777" w:rsidR="00B066D1" w:rsidRDefault="00B066D1" w:rsidP="00D47FD8">
      <w:pP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73B251" w14:textId="77777777" w:rsidR="00B066D1" w:rsidRDefault="00B066D1" w:rsidP="00D47FD8">
      <w:pP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AA6190" w14:textId="1E59DCF2" w:rsidR="00B066D1" w:rsidRDefault="00B066D1" w:rsidP="00D47FD8">
      <w:pP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7DF362" w14:textId="77777777" w:rsidR="00485724" w:rsidRDefault="00485724" w:rsidP="00D47FD8">
      <w:pP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425A12" w14:textId="598C767C" w:rsidR="003B3D8D" w:rsidRPr="00B066D1" w:rsidRDefault="00D47FD8" w:rsidP="00D47FD8">
      <w:pPr>
        <w:rPr>
          <w:rFonts w:ascii="Montserrat" w:hAnsi="Montserrat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7FD8">
        <w:rPr>
          <w:rFonts w:ascii="Modern Love Grunge" w:hAnsi="Modern Love Grunge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Rubrica </w:t>
      </w:r>
    </w:p>
    <w:tbl>
      <w:tblPr>
        <w:tblStyle w:val="Tablaconcuadrcula"/>
        <w:tblpPr w:leftFromText="180" w:rightFromText="180" w:vertAnchor="text" w:horzAnchor="margin" w:tblpX="-720" w:tblpY="233"/>
        <w:tblW w:w="14310" w:type="dxa"/>
        <w:tblInd w:w="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2409"/>
        <w:gridCol w:w="2268"/>
        <w:gridCol w:w="2410"/>
        <w:gridCol w:w="2835"/>
        <w:gridCol w:w="425"/>
        <w:gridCol w:w="2693"/>
      </w:tblGrid>
      <w:tr w:rsidR="003B3D8D" w14:paraId="222398DD" w14:textId="77777777" w:rsidTr="003B3D8D"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79A" w:themeFill="accent1" w:themeFillTint="99"/>
            <w:hideMark/>
          </w:tcPr>
          <w:p w14:paraId="358306E5" w14:textId="77777777" w:rsidR="003B3D8D" w:rsidRDefault="003B3D8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s-MX"/>
              </w:rPr>
              <w:t>TEXTO ESCRITO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79A" w:themeFill="accent1" w:themeFillTint="99"/>
          </w:tcPr>
          <w:p w14:paraId="7EAC4AF1" w14:textId="77777777" w:rsidR="003B3D8D" w:rsidRDefault="003B3D8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79A" w:themeFill="accent1" w:themeFillTint="99"/>
          </w:tcPr>
          <w:p w14:paraId="32C3F1E4" w14:textId="77777777" w:rsidR="003B3D8D" w:rsidRDefault="003B3D8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</w:tr>
      <w:tr w:rsidR="003B3D8D" w14:paraId="659AD58F" w14:textId="77777777" w:rsidTr="003B3D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1261" w14:textId="77777777" w:rsidR="003B3D8D" w:rsidRDefault="003B3D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REFEREN-CIAS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E0A4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Cuenta con 3 referencias con formato APA.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BF68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Cuenta con 1-2 referencias con formato APA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CBBA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Cuenta con 1 referencia con formato APA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7B55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No cuenta con referencias ni formato APA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40C7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BE0C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3B3D8D" w14:paraId="5CDD8821" w14:textId="77777777" w:rsidTr="003B3D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B66C" w14:textId="77777777" w:rsidR="003B3D8D" w:rsidRDefault="003B3D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CARACTERÏSTICAS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4785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Describe ampliamente el concepto del subgénero investigado, el origen, y su relevancia en el desarrollo de la oralidad.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7D93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Describe el concepto del subgénero investigado, el origen y su relevancia en el desarrollo de la oralidad.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5C74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Describe el concepto del subgénero investigado y no considera su relevancia de este tipo del texto en el desarrollo de la oralidad.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7EC5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No describe el concepto del subgénero ni su relevancia de este tipo del texto en el desarrollo de la oralidad.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20FD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4B97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3B3D8D" w14:paraId="1C6AA983" w14:textId="77777777" w:rsidTr="003B3D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38E3" w14:textId="77777777" w:rsidR="003B3D8D" w:rsidRDefault="003B3D8D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</w:p>
          <w:p w14:paraId="04DF2500" w14:textId="77777777" w:rsidR="003B3D8D" w:rsidRDefault="003B3D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CANTIDAD Y CONTENIDO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1DE1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Presenta un texto creado y dos investigados.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395F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Presenta un texto creado y uno investigado.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DC6F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Presenta un texto creado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6FF5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Presenta texto investigado o ninguno.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D77C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5C7B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3B3D8D" w14:paraId="4E73A038" w14:textId="77777777" w:rsidTr="003B3D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BD5D" w14:textId="77777777" w:rsidR="003B3D8D" w:rsidRDefault="003B3D8D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sz w:val="20"/>
                <w:szCs w:val="20"/>
                <w:lang w:val="es-MX"/>
              </w:rPr>
              <w:t>CONCLUSIO</w:t>
            </w:r>
          </w:p>
          <w:p w14:paraId="686E6A28" w14:textId="77777777" w:rsidR="003B3D8D" w:rsidRDefault="003B3D8D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sz w:val="20"/>
                <w:szCs w:val="20"/>
                <w:lang w:val="es-MX"/>
              </w:rPr>
              <w:t>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6468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Las conclusiones presentan ampliamente el desarrollo de la actividad dando a conocer la experiencia en la investigación y en la elaboración del trabajo, así como sus aprendizajes adquiridos, sus fortalezas y sus áreas de oportunidad.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EEDA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Las conclusiones </w:t>
            </w:r>
            <w:proofErr w:type="gramStart"/>
            <w:r>
              <w:rPr>
                <w:rFonts w:cstheme="minorHAnsi"/>
                <w:sz w:val="20"/>
                <w:szCs w:val="20"/>
                <w:lang w:val="es-MX"/>
              </w:rPr>
              <w:t>presentan  el</w:t>
            </w:r>
            <w:proofErr w:type="gramEnd"/>
            <w:r>
              <w:rPr>
                <w:rFonts w:cstheme="minorHAnsi"/>
                <w:sz w:val="20"/>
                <w:szCs w:val="20"/>
                <w:lang w:val="es-MX"/>
              </w:rPr>
              <w:t xml:space="preserve"> desarrollo de la actividad dando a conocer la experiencia en la investigación y en la elaboración del trabajo, así como sus aprendizajes adquiridos, sus fortalezas y sus áreas de oportunidad.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11D0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Las conclusiones presentan sólo algunas actividades del desarrollo. Presenta sus aprendizajes de manera muy </w:t>
            </w:r>
            <w:proofErr w:type="gramStart"/>
            <w:r>
              <w:rPr>
                <w:rFonts w:cstheme="minorHAnsi"/>
                <w:sz w:val="20"/>
                <w:szCs w:val="20"/>
                <w:lang w:val="es-MX"/>
              </w:rPr>
              <w:t>general</w:t>
            </w:r>
            <w:proofErr w:type="gramEnd"/>
            <w:r>
              <w:rPr>
                <w:rFonts w:cstheme="minorHAnsi"/>
                <w:sz w:val="20"/>
                <w:szCs w:val="20"/>
                <w:lang w:val="es-MX"/>
              </w:rPr>
              <w:t xml:space="preserve"> así como sus fortalezas y áreas de oportunidad.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32A1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Las conclusiones no evidencian la experiencia en la investigación y describen muy poco los aprendizajes adquiridos, las fortalezas y áreas de oportunidad.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0AB4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686A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3B3D8D" w14:paraId="583C1FA0" w14:textId="77777777" w:rsidTr="003B3D8D"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D7FD" w:themeFill="accent6" w:themeFillTint="99"/>
            <w:hideMark/>
          </w:tcPr>
          <w:p w14:paraId="44D66BE5" w14:textId="77777777" w:rsidR="003B3D8D" w:rsidRDefault="003B3D8D">
            <w:pPr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sz w:val="20"/>
                <w:szCs w:val="20"/>
                <w:lang w:val="es-MX"/>
              </w:rPr>
              <w:t>EXPOSICIÓN ORAL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D7FD" w:themeFill="accent6" w:themeFillTint="99"/>
          </w:tcPr>
          <w:p w14:paraId="70F60B14" w14:textId="77777777" w:rsidR="003B3D8D" w:rsidRDefault="003B3D8D">
            <w:pPr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9D7FD" w:themeFill="accent6" w:themeFillTint="99"/>
          </w:tcPr>
          <w:p w14:paraId="2A13E4C5" w14:textId="77777777" w:rsidR="003B3D8D" w:rsidRDefault="003B3D8D">
            <w:pPr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</w:p>
        </w:tc>
      </w:tr>
      <w:tr w:rsidR="003B3D8D" w14:paraId="0037782C" w14:textId="77777777" w:rsidTr="003B3D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1099" w14:textId="77777777" w:rsidR="003B3D8D" w:rsidRDefault="003B3D8D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sz w:val="20"/>
                <w:szCs w:val="20"/>
                <w:lang w:val="es-MX"/>
              </w:rPr>
              <w:t>EXPOSICIÓN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7E65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Existe una excelente labor de planificación, se evidencia un ensayo para hacer la exposición.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C719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Se observa </w:t>
            </w:r>
            <w:proofErr w:type="gramStart"/>
            <w:r>
              <w:rPr>
                <w:rFonts w:cstheme="minorHAnsi"/>
                <w:sz w:val="20"/>
                <w:szCs w:val="20"/>
                <w:lang w:val="es-MX"/>
              </w:rPr>
              <w:t>la  planificación</w:t>
            </w:r>
            <w:proofErr w:type="gramEnd"/>
            <w:r>
              <w:rPr>
                <w:rFonts w:cstheme="minorHAnsi"/>
                <w:sz w:val="20"/>
                <w:szCs w:val="20"/>
                <w:lang w:val="es-MX"/>
              </w:rPr>
              <w:t>, se evidencia un ensayo  para hacer la exposición.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0530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No existe suficiente planificación </w:t>
            </w:r>
            <w:proofErr w:type="gramStart"/>
            <w:r>
              <w:rPr>
                <w:rFonts w:cstheme="minorHAnsi"/>
                <w:sz w:val="20"/>
                <w:szCs w:val="20"/>
                <w:lang w:val="es-MX"/>
              </w:rPr>
              <w:t>y  ensayo</w:t>
            </w:r>
            <w:proofErr w:type="gramEnd"/>
            <w:r>
              <w:rPr>
                <w:rFonts w:cstheme="minorHAnsi"/>
                <w:sz w:val="20"/>
                <w:szCs w:val="20"/>
                <w:lang w:val="es-MX"/>
              </w:rPr>
              <w:t xml:space="preserve">  para hacer la exposición.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ED0F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No hay </w:t>
            </w:r>
            <w:proofErr w:type="gramStart"/>
            <w:r>
              <w:rPr>
                <w:rFonts w:cstheme="minorHAnsi"/>
                <w:sz w:val="20"/>
                <w:szCs w:val="20"/>
                <w:lang w:val="es-MX"/>
              </w:rPr>
              <w:t>planificación  y</w:t>
            </w:r>
            <w:proofErr w:type="gramEnd"/>
            <w:r>
              <w:rPr>
                <w:rFonts w:cstheme="minorHAnsi"/>
                <w:sz w:val="20"/>
                <w:szCs w:val="20"/>
                <w:lang w:val="es-MX"/>
              </w:rPr>
              <w:t xml:space="preserve">  ensayo  para hacer la exposición.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4492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7314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3B3D8D" w14:paraId="33E45C42" w14:textId="77777777" w:rsidTr="003B3D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E269" w14:textId="77777777" w:rsidR="003B3D8D" w:rsidRDefault="003B3D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SONORIDAD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B959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Pronuncia con claridad el texto creado.</w:t>
            </w:r>
          </w:p>
          <w:p w14:paraId="28B68671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lastRenderedPageBreak/>
              <w:t xml:space="preserve">El volumen es acorde al espacio donde se presenta el texto. </w:t>
            </w:r>
          </w:p>
          <w:p w14:paraId="7D50614F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Emite con fluidez el texto, dejando pausa según requiera el subgénero preparado.  La entonación transmite el sentido del texto que se presenta.</w:t>
            </w:r>
            <w:r>
              <w:rPr>
                <w:rFonts w:cstheme="minorHAnsi"/>
                <w:b/>
                <w:bCs/>
                <w:sz w:val="20"/>
                <w:szCs w:val="20"/>
                <w:lang w:val="es-MX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FFC0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lastRenderedPageBreak/>
              <w:t>Casi todo el texto se expresa con claridad.</w:t>
            </w:r>
          </w:p>
          <w:p w14:paraId="3AAD1987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lastRenderedPageBreak/>
              <w:t>Presenta altibajos que hacen poco audible el texto.</w:t>
            </w:r>
          </w:p>
          <w:p w14:paraId="1DB93366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Expresa su texto de manera que se entiende casi todo.</w:t>
            </w:r>
          </w:p>
          <w:p w14:paraId="64F5A459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Sólo en algunos momentos se aprecia entonación al decir el texto.</w:t>
            </w:r>
          </w:p>
          <w:p w14:paraId="3EAED16F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66C4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lastRenderedPageBreak/>
              <w:t>Se dificulta entender la totalidad de las palabras expresadas.</w:t>
            </w:r>
          </w:p>
          <w:p w14:paraId="0B644612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lastRenderedPageBreak/>
              <w:t>El volumen de su voz es bajo.</w:t>
            </w:r>
          </w:p>
          <w:p w14:paraId="20E0E45A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Se aprecia bastante silencio innecesario al presentar el texto.</w:t>
            </w:r>
          </w:p>
          <w:p w14:paraId="6EA512EE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El texto es monótono en su expresión de emociones.</w:t>
            </w:r>
          </w:p>
          <w:p w14:paraId="4DD4242E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CBF4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lastRenderedPageBreak/>
              <w:t xml:space="preserve">No se entienden las palabras expresadas. </w:t>
            </w:r>
          </w:p>
          <w:p w14:paraId="74A94846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El volumen es demasiado bajo.</w:t>
            </w:r>
          </w:p>
          <w:p w14:paraId="1D469034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lastRenderedPageBreak/>
              <w:t>No hay fluidez al presentar el texto.</w:t>
            </w:r>
          </w:p>
          <w:p w14:paraId="3716EE96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El texto no presenta emoción alguna </w:t>
            </w:r>
          </w:p>
          <w:p w14:paraId="05CBC637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D7A9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6AA0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3B3D8D" w14:paraId="6C5C30E1" w14:textId="77777777" w:rsidTr="003B3D8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2B8A" w14:textId="77777777" w:rsidR="003B3D8D" w:rsidRDefault="003B3D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MÚSICA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259F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Se aprecia música de fondo en el desarrollo del texto y es acorde al mismo. </w:t>
            </w:r>
          </w:p>
          <w:p w14:paraId="406B3275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El volumen que se utiliza no interrumpe la presentación del texto.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8958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Se aprecia música de fondo en el desarrollo del texto y es acorde al mismo. </w:t>
            </w:r>
          </w:p>
          <w:p w14:paraId="7D50E2CF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El volumen que se utiliza interrumpe la presentación del texto.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2A7E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Se aprecia la música de fondo en el desarrollo del texto y no es acorde al mismo. </w:t>
            </w:r>
          </w:p>
          <w:p w14:paraId="3DDCF106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El volumen que se utiliza interrumpe la presentación del texto.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576F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 xml:space="preserve">No hay música de fondo.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1882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3599" w14:textId="77777777" w:rsidR="003B3D8D" w:rsidRDefault="003B3D8D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3B3D8D" w14:paraId="6F33A838" w14:textId="77777777" w:rsidTr="003B3D8D"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2326" w14:textId="77777777" w:rsidR="003B3D8D" w:rsidRDefault="003B3D8D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  <w:r>
              <w:rPr>
                <w:rFonts w:cstheme="minorHAnsi"/>
                <w:b/>
                <w:sz w:val="20"/>
                <w:szCs w:val="20"/>
                <w:lang w:val="es-MX"/>
              </w:rPr>
              <w:t xml:space="preserve">                                                                                                   NOTA:  </w:t>
            </w:r>
            <w:proofErr w:type="gramStart"/>
            <w:r>
              <w:rPr>
                <w:rFonts w:cstheme="minorHAnsi"/>
                <w:b/>
                <w:sz w:val="20"/>
                <w:szCs w:val="20"/>
                <w:lang w:val="es-MX"/>
              </w:rPr>
              <w:t>TODO  TRABAJO</w:t>
            </w:r>
            <w:proofErr w:type="gramEnd"/>
            <w:r>
              <w:rPr>
                <w:rFonts w:cstheme="minorHAnsi"/>
                <w:b/>
                <w:sz w:val="20"/>
                <w:szCs w:val="20"/>
                <w:lang w:val="es-MX"/>
              </w:rPr>
              <w:t xml:space="preserve"> PLAGIADO, SERÁ ELIMINADO.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2293" w14:textId="77777777" w:rsidR="003B3D8D" w:rsidRDefault="003B3D8D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3CF7" w14:textId="77777777" w:rsidR="003B3D8D" w:rsidRDefault="003B3D8D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</w:p>
        </w:tc>
      </w:tr>
    </w:tbl>
    <w:p w14:paraId="2BC95A0A" w14:textId="77777777" w:rsidR="003B3D8D" w:rsidRDefault="003B3D8D" w:rsidP="003B3D8D">
      <w:pPr>
        <w:jc w:val="center"/>
        <w:rPr>
          <w:rFonts w:ascii="Rockwell Extra Bold" w:hAnsi="Rockwell Extra Bold"/>
          <w:b/>
          <w:bCs/>
        </w:rPr>
      </w:pPr>
    </w:p>
    <w:p w14:paraId="66900879" w14:textId="77777777" w:rsidR="003B3D8D" w:rsidRDefault="003B3D8D" w:rsidP="003B3D8D"/>
    <w:p w14:paraId="3EA1F7CD" w14:textId="77777777" w:rsidR="003B3D8D" w:rsidRDefault="003B3D8D" w:rsidP="003B3D8D">
      <w:r>
        <w:t xml:space="preserve">NOMBRE DE LA COMPAÑERA/ EQUIPO A </w:t>
      </w:r>
      <w:proofErr w:type="gramStart"/>
      <w:r>
        <w:t>QUIEN  SE</w:t>
      </w:r>
      <w:proofErr w:type="gramEnd"/>
      <w:r>
        <w:t xml:space="preserve"> REVISA_____________________________________________________________________</w:t>
      </w:r>
    </w:p>
    <w:p w14:paraId="66AC5840" w14:textId="77777777" w:rsidR="003B3D8D" w:rsidRDefault="003B3D8D" w:rsidP="003B3D8D"/>
    <w:p w14:paraId="7CC274D9" w14:textId="77777777" w:rsidR="003B3D8D" w:rsidRDefault="003B3D8D" w:rsidP="003B3D8D"/>
    <w:p w14:paraId="4B09B4B9" w14:textId="77777777" w:rsidR="003B3D8D" w:rsidRDefault="003B3D8D" w:rsidP="003B3D8D">
      <w:r>
        <w:t>NOMBRE DE LA COMPAÑERA/ EQUIPO COEVALUADOR_________________________________________________________________________</w:t>
      </w:r>
    </w:p>
    <w:p w14:paraId="5967727C" w14:textId="77777777" w:rsidR="003B3D8D" w:rsidRDefault="003B3D8D" w:rsidP="00D47FD8">
      <w:pP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3B3D8D" w:rsidSect="003B3D8D">
          <w:pgSz w:w="15840" w:h="12240" w:orient="landscape"/>
          <w:pgMar w:top="1701" w:right="1418" w:bottom="1701" w:left="1418" w:header="709" w:footer="709" w:gutter="0"/>
          <w:pgBorders w:offsetFrom="page">
            <w:top w:val="single" w:sz="24" w:space="24" w:color="4CFCFC" w:themeColor="accent3" w:themeShade="BF"/>
            <w:left w:val="single" w:sz="24" w:space="24" w:color="4CFCFC" w:themeColor="accent3" w:themeShade="BF"/>
            <w:bottom w:val="single" w:sz="24" w:space="24" w:color="4CFCFC" w:themeColor="accent3" w:themeShade="BF"/>
            <w:right w:val="single" w:sz="24" w:space="24" w:color="4CFCFC" w:themeColor="accent3" w:themeShade="BF"/>
          </w:pgBorders>
          <w:cols w:space="708"/>
          <w:docGrid w:linePitch="360"/>
        </w:sectPr>
      </w:pPr>
    </w:p>
    <w:p w14:paraId="455012AF" w14:textId="300A9AE9" w:rsidR="003B3D8D" w:rsidRPr="006A6A75" w:rsidRDefault="003B3D8D" w:rsidP="00D47FD8">
      <w:pPr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B3D8D" w:rsidRPr="006A6A75" w:rsidSect="00862AE3">
      <w:pgSz w:w="12240" w:h="15840"/>
      <w:pgMar w:top="1417" w:right="1701" w:bottom="1417" w:left="1701" w:header="708" w:footer="708" w:gutter="0"/>
      <w:pgBorders w:offsetFrom="page">
        <w:top w:val="single" w:sz="24" w:space="24" w:color="4CFCFC" w:themeColor="accent3" w:themeShade="BF"/>
        <w:left w:val="single" w:sz="24" w:space="24" w:color="4CFCFC" w:themeColor="accent3" w:themeShade="BF"/>
        <w:bottom w:val="single" w:sz="24" w:space="24" w:color="4CFCFC" w:themeColor="accent3" w:themeShade="BF"/>
        <w:right w:val="single" w:sz="24" w:space="24" w:color="4CFCF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586B"/>
    <w:multiLevelType w:val="hybridMultilevel"/>
    <w:tmpl w:val="96248E68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8715D9"/>
    <w:multiLevelType w:val="multilevel"/>
    <w:tmpl w:val="A34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5951328">
    <w:abstractNumId w:val="0"/>
  </w:num>
  <w:num w:numId="2" w16cid:durableId="1834418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E3"/>
    <w:rsid w:val="0001104E"/>
    <w:rsid w:val="00157A58"/>
    <w:rsid w:val="003B3D8D"/>
    <w:rsid w:val="00485724"/>
    <w:rsid w:val="00583FB5"/>
    <w:rsid w:val="006A6A75"/>
    <w:rsid w:val="00833D28"/>
    <w:rsid w:val="00862AE3"/>
    <w:rsid w:val="00B066D1"/>
    <w:rsid w:val="00D47FD8"/>
    <w:rsid w:val="00F1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D4C4"/>
  <w15:chartTrackingRefBased/>
  <w15:docId w15:val="{EE3703C7-952C-4323-9D45-0E2EAA59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AE3"/>
  </w:style>
  <w:style w:type="paragraph" w:styleId="Ttulo2">
    <w:name w:val="heading 2"/>
    <w:basedOn w:val="Normal"/>
    <w:link w:val="Ttulo2Car"/>
    <w:uiPriority w:val="9"/>
    <w:qFormat/>
    <w:rsid w:val="00F127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A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3B3D8D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01104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110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1273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aliteracion/" TargetMode="External"/><Relationship Id="rId13" Type="http://schemas.openxmlformats.org/officeDocument/2006/relationships/hyperlink" Target="https://concepto.de/cultura-griega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oncepto.de/rima/" TargetMode="External"/><Relationship Id="rId12" Type="http://schemas.openxmlformats.org/officeDocument/2006/relationships/hyperlink" Target="https://concepto.de/historia/" TargetMode="External"/><Relationship Id="rId17" Type="http://schemas.openxmlformats.org/officeDocument/2006/relationships/hyperlink" Target="https://concepto.de/cultur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cepto.de/palabra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oncepto.de/oracion/" TargetMode="External"/><Relationship Id="rId11" Type="http://schemas.openxmlformats.org/officeDocument/2006/relationships/hyperlink" Target="https://concepto.de/docente/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concepto.de/sonido/" TargetMode="External"/><Relationship Id="rId10" Type="http://schemas.openxmlformats.org/officeDocument/2006/relationships/hyperlink" Target="https://concepto.de/idioma/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oncepto.de/habla/" TargetMode="External"/><Relationship Id="rId14" Type="http://schemas.openxmlformats.org/officeDocument/2006/relationships/hyperlink" Target="https://concepto.de/fonema/" TargetMode="External"/></Relationships>
</file>

<file path=word/theme/theme1.xml><?xml version="1.0" encoding="utf-8"?>
<a:theme xmlns:a="http://schemas.openxmlformats.org/drawingml/2006/main" name="Tema de Office">
  <a:themeElements>
    <a:clrScheme name="stabilo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7BE57"/>
      </a:accent1>
      <a:accent2>
        <a:srgbClr val="FF9AE8"/>
      </a:accent2>
      <a:accent3>
        <a:srgbClr val="BAFEFE"/>
      </a:accent3>
      <a:accent4>
        <a:srgbClr val="9D64E2"/>
      </a:accent4>
      <a:accent5>
        <a:srgbClr val="F8B6A8"/>
      </a:accent5>
      <a:accent6>
        <a:srgbClr val="3CBEFC"/>
      </a:accent6>
      <a:hlink>
        <a:srgbClr val="E4879B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1283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4</cp:revision>
  <dcterms:created xsi:type="dcterms:W3CDTF">2022-04-11T20:49:00Z</dcterms:created>
  <dcterms:modified xsi:type="dcterms:W3CDTF">2022-05-01T19:45:00Z</dcterms:modified>
</cp:coreProperties>
</file>