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D865" w14:textId="77777777" w:rsidR="002D4817" w:rsidRPr="00EF05EB" w:rsidRDefault="002D4817" w:rsidP="002D4817">
      <w:pPr>
        <w:spacing w:before="240" w:after="240"/>
        <w:jc w:val="center"/>
        <w:rPr>
          <w:rFonts w:ascii="Century Gothic" w:hAnsi="Century Gothic" w:cs="Arial"/>
          <w:b/>
          <w:sz w:val="28"/>
          <w:szCs w:val="28"/>
        </w:rPr>
      </w:pPr>
      <w:r w:rsidRPr="00EF05EB">
        <w:rPr>
          <w:rFonts w:ascii="Century Gothic" w:hAnsi="Century Gothic" w:cs="Arial"/>
          <w:b/>
          <w:sz w:val="28"/>
          <w:szCs w:val="28"/>
        </w:rPr>
        <w:t>Escuela Normal de Educación Preescolar</w:t>
      </w:r>
    </w:p>
    <w:p w14:paraId="384780E5" w14:textId="77777777" w:rsidR="002D4817" w:rsidRPr="00EF05EB" w:rsidRDefault="002D4817" w:rsidP="002D4817">
      <w:pPr>
        <w:spacing w:before="240" w:after="240" w:line="252" w:lineRule="auto"/>
        <w:jc w:val="center"/>
        <w:rPr>
          <w:rFonts w:ascii="Century Gothic" w:hAnsi="Century Gothic" w:cs="Arial"/>
          <w:sz w:val="26"/>
          <w:szCs w:val="26"/>
        </w:rPr>
      </w:pPr>
      <w:r w:rsidRPr="00EF05EB">
        <w:rPr>
          <w:rFonts w:ascii="Century Gothic" w:hAnsi="Century Gothic" w:cs="Arial"/>
          <w:sz w:val="26"/>
          <w:szCs w:val="26"/>
        </w:rPr>
        <w:t>Licenciatura en Educación Preescolar</w:t>
      </w:r>
    </w:p>
    <w:p w14:paraId="2A28A1BE" w14:textId="77777777" w:rsidR="002D4817" w:rsidRPr="00EF05EB" w:rsidRDefault="002D4817" w:rsidP="002D4817">
      <w:pPr>
        <w:spacing w:before="240" w:after="240" w:line="252" w:lineRule="auto"/>
        <w:jc w:val="center"/>
        <w:rPr>
          <w:rFonts w:ascii="Century Gothic" w:hAnsi="Century Gothic" w:cs="Arial"/>
          <w:sz w:val="26"/>
          <w:szCs w:val="26"/>
        </w:rPr>
      </w:pPr>
      <w:r w:rsidRPr="00EF05EB">
        <w:rPr>
          <w:rFonts w:ascii="Century Gothic" w:hAnsi="Century Gothic" w:cs="Arial"/>
          <w:sz w:val="26"/>
          <w:szCs w:val="26"/>
        </w:rPr>
        <w:t>Ciclo escolar 2021-2022</w:t>
      </w:r>
    </w:p>
    <w:p w14:paraId="73D1B39D" w14:textId="77777777" w:rsidR="002D4817" w:rsidRPr="00EF05EB" w:rsidRDefault="002D4817" w:rsidP="002D4817">
      <w:pPr>
        <w:spacing w:before="240" w:after="240" w:line="252" w:lineRule="auto"/>
        <w:jc w:val="center"/>
        <w:rPr>
          <w:rFonts w:ascii="Century Gothic" w:hAnsi="Century Gothic" w:cs="Arial"/>
          <w:sz w:val="26"/>
          <w:szCs w:val="26"/>
        </w:rPr>
      </w:pPr>
      <w:r w:rsidRPr="00E6368E">
        <w:rPr>
          <w:rFonts w:ascii="Arial" w:hAnsi="Arial" w:cs="Arial"/>
          <w:noProof/>
          <w:sz w:val="24"/>
          <w:szCs w:val="24"/>
        </w:rPr>
        <w:drawing>
          <wp:anchor distT="0" distB="0" distL="114300" distR="114300" simplePos="0" relativeHeight="251659264" behindDoc="0" locked="0" layoutInCell="1" allowOverlap="1" wp14:anchorId="0503FEDD" wp14:editId="05551B23">
            <wp:simplePos x="0" y="0"/>
            <wp:positionH relativeFrom="margin">
              <wp:posOffset>2317588</wp:posOffset>
            </wp:positionH>
            <wp:positionV relativeFrom="paragraph">
              <wp:posOffset>9806</wp:posOffset>
            </wp:positionV>
            <wp:extent cx="876300" cy="1181100"/>
            <wp:effectExtent l="0" t="0" r="0" b="0"/>
            <wp:wrapSquare wrapText="bothSides"/>
            <wp:docPr id="3" name="Imagen 3" descr="Un letrero de color blanc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descr="Un letrero de color blanc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1181100"/>
                    </a:xfrm>
                    <a:prstGeom prst="rect">
                      <a:avLst/>
                    </a:prstGeom>
                  </pic:spPr>
                </pic:pic>
              </a:graphicData>
            </a:graphic>
            <wp14:sizeRelH relativeFrom="margin">
              <wp14:pctWidth>0</wp14:pctWidth>
            </wp14:sizeRelH>
            <wp14:sizeRelV relativeFrom="margin">
              <wp14:pctHeight>0</wp14:pctHeight>
            </wp14:sizeRelV>
          </wp:anchor>
        </w:drawing>
      </w:r>
    </w:p>
    <w:p w14:paraId="4EE473B6" w14:textId="77777777" w:rsidR="002D4817" w:rsidRPr="00EF05EB" w:rsidRDefault="002D4817" w:rsidP="002D4817">
      <w:pPr>
        <w:spacing w:before="240" w:after="240" w:line="252" w:lineRule="auto"/>
        <w:rPr>
          <w:rFonts w:ascii="Century Gothic" w:hAnsi="Century Gothic" w:cs="Arial"/>
          <w:b/>
          <w:sz w:val="20"/>
          <w:szCs w:val="20"/>
        </w:rPr>
      </w:pPr>
    </w:p>
    <w:p w14:paraId="2D37F9B1" w14:textId="77777777" w:rsidR="002D4817" w:rsidRPr="00EF05EB" w:rsidRDefault="002D4817" w:rsidP="002D4817">
      <w:pPr>
        <w:spacing w:before="240" w:after="240" w:line="252" w:lineRule="auto"/>
        <w:rPr>
          <w:rFonts w:ascii="Century Gothic" w:hAnsi="Century Gothic" w:cs="Arial"/>
          <w:b/>
          <w:sz w:val="20"/>
          <w:szCs w:val="20"/>
        </w:rPr>
      </w:pPr>
    </w:p>
    <w:p w14:paraId="5772B658" w14:textId="77777777" w:rsidR="002D4817" w:rsidRDefault="002D4817" w:rsidP="002D4817">
      <w:pPr>
        <w:spacing w:before="240" w:after="240" w:line="252" w:lineRule="auto"/>
        <w:rPr>
          <w:rFonts w:ascii="Century Gothic" w:hAnsi="Century Gothic" w:cs="Arial"/>
          <w:b/>
          <w:sz w:val="20"/>
          <w:szCs w:val="20"/>
        </w:rPr>
      </w:pPr>
    </w:p>
    <w:p w14:paraId="66CA2CE7" w14:textId="77777777" w:rsidR="002D4817" w:rsidRDefault="002D4817" w:rsidP="002D4817">
      <w:pPr>
        <w:spacing w:before="240" w:after="240" w:line="252" w:lineRule="auto"/>
        <w:rPr>
          <w:rFonts w:ascii="Century Gothic" w:hAnsi="Century Gothic" w:cs="Arial"/>
          <w:b/>
          <w:sz w:val="20"/>
          <w:szCs w:val="20"/>
        </w:rPr>
      </w:pPr>
    </w:p>
    <w:p w14:paraId="75297913" w14:textId="77777777" w:rsidR="002D4817" w:rsidRPr="00EF05EB" w:rsidRDefault="002D4817" w:rsidP="002D4817">
      <w:pPr>
        <w:spacing w:before="240" w:after="240" w:line="252" w:lineRule="auto"/>
        <w:rPr>
          <w:rFonts w:ascii="Century Gothic" w:hAnsi="Century Gothic" w:cs="Arial"/>
          <w:b/>
          <w:sz w:val="20"/>
          <w:szCs w:val="20"/>
        </w:rPr>
      </w:pPr>
      <w:r w:rsidRPr="00EF05EB">
        <w:rPr>
          <w:rFonts w:ascii="Century Gothic" w:hAnsi="Century Gothic" w:cs="Arial"/>
          <w:b/>
          <w:sz w:val="20"/>
          <w:szCs w:val="20"/>
        </w:rPr>
        <w:t xml:space="preserve">Asignatura: </w:t>
      </w:r>
      <w:r w:rsidRPr="00EF05EB">
        <w:rPr>
          <w:rFonts w:ascii="Century Gothic" w:hAnsi="Century Gothic" w:cs="Arial"/>
          <w:bCs/>
          <w:sz w:val="20"/>
          <w:szCs w:val="20"/>
        </w:rPr>
        <w:t>Tutoría Grupal</w:t>
      </w:r>
      <w:r w:rsidRPr="00EF05EB">
        <w:rPr>
          <w:rFonts w:ascii="Century Gothic" w:hAnsi="Century Gothic" w:cs="Arial"/>
          <w:b/>
          <w:sz w:val="20"/>
          <w:szCs w:val="20"/>
        </w:rPr>
        <w:t xml:space="preserve"> </w:t>
      </w:r>
    </w:p>
    <w:p w14:paraId="5316C1F7" w14:textId="77777777" w:rsidR="002D4817" w:rsidRPr="00EF05EB" w:rsidRDefault="002D4817" w:rsidP="002D4817">
      <w:pPr>
        <w:spacing w:before="240" w:after="240" w:line="252" w:lineRule="auto"/>
        <w:rPr>
          <w:rFonts w:ascii="Century Gothic" w:hAnsi="Century Gothic" w:cs="Arial"/>
          <w:bCs/>
          <w:sz w:val="20"/>
          <w:szCs w:val="20"/>
        </w:rPr>
      </w:pPr>
      <w:r w:rsidRPr="00EF05EB">
        <w:rPr>
          <w:rFonts w:ascii="Century Gothic" w:hAnsi="Century Gothic" w:cs="Arial"/>
          <w:b/>
          <w:sz w:val="20"/>
          <w:szCs w:val="20"/>
        </w:rPr>
        <w:t xml:space="preserve">Docente: </w:t>
      </w:r>
      <w:r w:rsidRPr="00EF05EB">
        <w:rPr>
          <w:rFonts w:ascii="Century Gothic" w:hAnsi="Century Gothic" w:cs="Arial"/>
          <w:bCs/>
          <w:sz w:val="20"/>
          <w:szCs w:val="20"/>
        </w:rPr>
        <w:t xml:space="preserve">Rosa </w:t>
      </w:r>
      <w:proofErr w:type="spellStart"/>
      <w:r w:rsidRPr="00EF05EB">
        <w:rPr>
          <w:rFonts w:ascii="Century Gothic" w:hAnsi="Century Gothic" w:cs="Arial"/>
          <w:bCs/>
          <w:sz w:val="20"/>
          <w:szCs w:val="20"/>
        </w:rPr>
        <w:t>Velia</w:t>
      </w:r>
      <w:proofErr w:type="spellEnd"/>
      <w:r w:rsidRPr="00EF05EB">
        <w:rPr>
          <w:rFonts w:ascii="Century Gothic" w:hAnsi="Century Gothic" w:cs="Arial"/>
          <w:bCs/>
          <w:sz w:val="20"/>
          <w:szCs w:val="20"/>
        </w:rPr>
        <w:t xml:space="preserve"> Del Rio Tijerina  </w:t>
      </w:r>
    </w:p>
    <w:p w14:paraId="2B1C0882" w14:textId="72F7B5FA" w:rsidR="002D4817" w:rsidRPr="00EF05EB" w:rsidRDefault="002D4817" w:rsidP="002D4817">
      <w:pPr>
        <w:spacing w:before="240" w:after="240" w:line="252" w:lineRule="auto"/>
        <w:rPr>
          <w:rFonts w:ascii="Century Gothic" w:hAnsi="Century Gothic" w:cs="Arial"/>
          <w:b/>
          <w:sz w:val="20"/>
          <w:szCs w:val="20"/>
        </w:rPr>
      </w:pPr>
      <w:r w:rsidRPr="00EF05EB">
        <w:rPr>
          <w:rFonts w:ascii="Century Gothic" w:hAnsi="Century Gothic" w:cs="Arial"/>
          <w:b/>
          <w:sz w:val="20"/>
          <w:szCs w:val="20"/>
        </w:rPr>
        <w:t>Ejercicio:</w:t>
      </w:r>
      <w:r w:rsidRPr="00EF05EB">
        <w:rPr>
          <w:rFonts w:ascii="Century Gothic" w:hAnsi="Century Gothic" w:cs="Arial"/>
          <w:bCs/>
          <w:sz w:val="20"/>
          <w:szCs w:val="20"/>
        </w:rPr>
        <w:t xml:space="preserve"> </w:t>
      </w:r>
      <w:r>
        <w:rPr>
          <w:rFonts w:ascii="Century Gothic" w:hAnsi="Century Gothic" w:cs="Arial"/>
          <w:bCs/>
          <w:sz w:val="20"/>
          <w:szCs w:val="20"/>
        </w:rPr>
        <w:t xml:space="preserve">Competencia </w:t>
      </w:r>
    </w:p>
    <w:p w14:paraId="6D7F2CA7" w14:textId="77777777" w:rsidR="002D4817" w:rsidRPr="00EF05EB" w:rsidRDefault="002D4817" w:rsidP="002D4817">
      <w:pPr>
        <w:spacing w:before="240" w:after="240" w:line="252" w:lineRule="auto"/>
        <w:rPr>
          <w:rFonts w:ascii="Century Gothic" w:hAnsi="Century Gothic" w:cs="Arial"/>
          <w:b/>
          <w:sz w:val="20"/>
          <w:szCs w:val="20"/>
        </w:rPr>
      </w:pPr>
    </w:p>
    <w:p w14:paraId="42E1032C" w14:textId="77777777" w:rsidR="002D4817" w:rsidRPr="00EF05EB" w:rsidRDefault="002D4817" w:rsidP="002D4817">
      <w:pPr>
        <w:spacing w:before="240" w:after="240" w:line="252" w:lineRule="auto"/>
        <w:rPr>
          <w:rFonts w:ascii="Century Gothic" w:hAnsi="Century Gothic" w:cs="Arial"/>
          <w:color w:val="000000"/>
          <w:sz w:val="20"/>
          <w:szCs w:val="20"/>
        </w:rPr>
      </w:pPr>
      <w:r w:rsidRPr="00EF05EB">
        <w:rPr>
          <w:rFonts w:ascii="Century Gothic" w:hAnsi="Century Gothic" w:cs="Arial"/>
          <w:b/>
          <w:sz w:val="20"/>
          <w:szCs w:val="20"/>
        </w:rPr>
        <w:t xml:space="preserve">Alumna: </w:t>
      </w:r>
      <w:r w:rsidRPr="00EF05EB">
        <w:rPr>
          <w:rFonts w:ascii="Century Gothic" w:hAnsi="Century Gothic" w:cs="Arial"/>
          <w:sz w:val="20"/>
          <w:szCs w:val="20"/>
        </w:rPr>
        <w:t>Adriana Rodríguez Hernández N°22</w:t>
      </w:r>
    </w:p>
    <w:p w14:paraId="4D43763E" w14:textId="77777777" w:rsidR="002D4817" w:rsidRPr="00EF05EB" w:rsidRDefault="002D4817" w:rsidP="002D4817">
      <w:pPr>
        <w:spacing w:before="240" w:after="240" w:line="252" w:lineRule="auto"/>
        <w:rPr>
          <w:rFonts w:ascii="Century Gothic" w:hAnsi="Century Gothic" w:cs="Arial"/>
          <w:sz w:val="20"/>
          <w:szCs w:val="20"/>
        </w:rPr>
      </w:pPr>
      <w:r w:rsidRPr="00EF05EB">
        <w:rPr>
          <w:rFonts w:ascii="Century Gothic" w:hAnsi="Century Gothic" w:cs="Arial"/>
          <w:b/>
          <w:sz w:val="20"/>
          <w:szCs w:val="20"/>
        </w:rPr>
        <w:t>Grado</w:t>
      </w:r>
      <w:r w:rsidRPr="00EF05EB">
        <w:rPr>
          <w:rFonts w:ascii="Century Gothic" w:hAnsi="Century Gothic" w:cs="Arial"/>
          <w:sz w:val="20"/>
          <w:szCs w:val="20"/>
        </w:rPr>
        <w:t xml:space="preserve">: 3°         </w:t>
      </w:r>
      <w:r w:rsidRPr="00EF05EB">
        <w:rPr>
          <w:rFonts w:ascii="Century Gothic" w:hAnsi="Century Gothic" w:cs="Arial"/>
          <w:sz w:val="20"/>
          <w:szCs w:val="20"/>
        </w:rPr>
        <w:tab/>
      </w:r>
      <w:r w:rsidRPr="00EF05EB">
        <w:rPr>
          <w:rFonts w:ascii="Century Gothic" w:hAnsi="Century Gothic" w:cs="Arial"/>
          <w:b/>
          <w:sz w:val="20"/>
          <w:szCs w:val="20"/>
        </w:rPr>
        <w:t xml:space="preserve"> Sección</w:t>
      </w:r>
      <w:r w:rsidRPr="00EF05EB">
        <w:rPr>
          <w:rFonts w:ascii="Century Gothic" w:hAnsi="Century Gothic" w:cs="Arial"/>
          <w:sz w:val="20"/>
          <w:szCs w:val="20"/>
        </w:rPr>
        <w:t>: “C”</w:t>
      </w:r>
    </w:p>
    <w:p w14:paraId="301BF866" w14:textId="77777777" w:rsidR="002D4817" w:rsidRPr="00EF05EB" w:rsidRDefault="002D4817" w:rsidP="002D4817">
      <w:pPr>
        <w:spacing w:before="240" w:after="240" w:line="252" w:lineRule="auto"/>
        <w:jc w:val="center"/>
        <w:rPr>
          <w:rFonts w:ascii="Century Gothic" w:hAnsi="Century Gothic" w:cs="Arial"/>
          <w:sz w:val="20"/>
          <w:szCs w:val="20"/>
        </w:rPr>
      </w:pPr>
    </w:p>
    <w:p w14:paraId="3C152CA8" w14:textId="77777777" w:rsidR="002D4817" w:rsidRPr="00EF05EB" w:rsidRDefault="002D4817" w:rsidP="002D4817">
      <w:pPr>
        <w:spacing w:before="240" w:after="240" w:line="252" w:lineRule="auto"/>
        <w:jc w:val="center"/>
        <w:rPr>
          <w:rFonts w:ascii="Century Gothic" w:hAnsi="Century Gothic" w:cs="Arial"/>
          <w:sz w:val="20"/>
          <w:szCs w:val="20"/>
        </w:rPr>
      </w:pPr>
    </w:p>
    <w:p w14:paraId="135F0D70" w14:textId="77777777" w:rsidR="002D4817" w:rsidRPr="00EF05EB" w:rsidRDefault="002D4817" w:rsidP="002D4817">
      <w:pPr>
        <w:spacing w:before="240" w:after="240" w:line="252" w:lineRule="auto"/>
        <w:rPr>
          <w:rFonts w:ascii="Century Gothic" w:hAnsi="Century Gothic" w:cs="Arial"/>
          <w:sz w:val="20"/>
          <w:szCs w:val="20"/>
        </w:rPr>
      </w:pPr>
    </w:p>
    <w:p w14:paraId="40934473" w14:textId="2B2244CE" w:rsidR="002D4817" w:rsidRDefault="002D4817" w:rsidP="002D4817">
      <w:pPr>
        <w:spacing w:before="240" w:after="240" w:line="252" w:lineRule="auto"/>
        <w:jc w:val="center"/>
        <w:rPr>
          <w:rFonts w:ascii="Century Gothic" w:hAnsi="Century Gothic" w:cs="Arial"/>
          <w:sz w:val="20"/>
          <w:szCs w:val="20"/>
        </w:rPr>
      </w:pPr>
      <w:r w:rsidRPr="00EF05EB">
        <w:rPr>
          <w:rFonts w:ascii="Century Gothic" w:hAnsi="Century Gothic" w:cs="Arial"/>
          <w:sz w:val="20"/>
          <w:szCs w:val="20"/>
        </w:rPr>
        <w:t xml:space="preserve">Saltillo, Coahuila de Zaragoza                                  </w:t>
      </w:r>
      <w:r>
        <w:rPr>
          <w:rFonts w:ascii="Century Gothic" w:hAnsi="Century Gothic" w:cs="Arial"/>
          <w:sz w:val="20"/>
          <w:szCs w:val="20"/>
        </w:rPr>
        <w:t>08 de junio</w:t>
      </w:r>
      <w:r w:rsidRPr="00EF05EB">
        <w:rPr>
          <w:rFonts w:ascii="Century Gothic" w:hAnsi="Century Gothic" w:cs="Arial"/>
          <w:sz w:val="20"/>
          <w:szCs w:val="20"/>
        </w:rPr>
        <w:t xml:space="preserve"> del 2022</w:t>
      </w:r>
    </w:p>
    <w:p w14:paraId="6CB5C38B" w14:textId="5CB66A0D" w:rsidR="002D4817" w:rsidRDefault="002D4817" w:rsidP="002D4817">
      <w:pPr>
        <w:spacing w:before="240" w:after="240" w:line="252" w:lineRule="auto"/>
        <w:jc w:val="center"/>
        <w:rPr>
          <w:rFonts w:ascii="Century Gothic" w:hAnsi="Century Gothic" w:cs="Arial"/>
          <w:sz w:val="20"/>
          <w:szCs w:val="20"/>
        </w:rPr>
      </w:pPr>
    </w:p>
    <w:p w14:paraId="5D0F5F0B" w14:textId="31BE1F89" w:rsidR="002D4817" w:rsidRDefault="002D4817" w:rsidP="002D4817">
      <w:pPr>
        <w:spacing w:before="240" w:after="240" w:line="252" w:lineRule="auto"/>
        <w:jc w:val="center"/>
        <w:rPr>
          <w:rFonts w:ascii="Century Gothic" w:hAnsi="Century Gothic" w:cs="Arial"/>
          <w:sz w:val="20"/>
          <w:szCs w:val="20"/>
        </w:rPr>
      </w:pPr>
    </w:p>
    <w:p w14:paraId="65CC8BE1" w14:textId="731F3105" w:rsidR="002D4817" w:rsidRDefault="002D4817" w:rsidP="002D4817">
      <w:pPr>
        <w:spacing w:before="240" w:after="240" w:line="252" w:lineRule="auto"/>
        <w:jc w:val="center"/>
        <w:rPr>
          <w:rFonts w:ascii="Century Gothic" w:hAnsi="Century Gothic" w:cs="Arial"/>
          <w:sz w:val="20"/>
          <w:szCs w:val="20"/>
        </w:rPr>
      </w:pPr>
    </w:p>
    <w:p w14:paraId="0EA87771" w14:textId="6FFAEFCE" w:rsidR="002D4817" w:rsidRDefault="002D4817" w:rsidP="002D4817">
      <w:pPr>
        <w:spacing w:before="240" w:after="240" w:line="252" w:lineRule="auto"/>
        <w:jc w:val="center"/>
        <w:rPr>
          <w:rFonts w:ascii="Century Gothic" w:hAnsi="Century Gothic" w:cs="Arial"/>
          <w:sz w:val="20"/>
          <w:szCs w:val="20"/>
        </w:rPr>
      </w:pPr>
    </w:p>
    <w:p w14:paraId="08CEB62A" w14:textId="7D2F1457" w:rsidR="002D4817" w:rsidRDefault="002D4817" w:rsidP="002D4817">
      <w:pPr>
        <w:spacing w:before="240" w:after="240" w:line="252" w:lineRule="auto"/>
        <w:jc w:val="center"/>
        <w:rPr>
          <w:rFonts w:ascii="Century Gothic" w:hAnsi="Century Gothic" w:cs="Arial"/>
          <w:sz w:val="20"/>
          <w:szCs w:val="20"/>
        </w:rPr>
      </w:pPr>
    </w:p>
    <w:p w14:paraId="122C3875" w14:textId="457E94E1" w:rsidR="002D4817" w:rsidRDefault="002D4817" w:rsidP="002D4817">
      <w:pPr>
        <w:spacing w:before="240" w:after="240" w:line="252" w:lineRule="auto"/>
        <w:jc w:val="center"/>
        <w:rPr>
          <w:rFonts w:ascii="Century Gothic" w:hAnsi="Century Gothic" w:cs="Arial"/>
          <w:sz w:val="20"/>
          <w:szCs w:val="20"/>
        </w:rPr>
      </w:pPr>
    </w:p>
    <w:p w14:paraId="78B6F9EF" w14:textId="1E9F340C" w:rsidR="002D4817" w:rsidRDefault="002D4817" w:rsidP="002D4817">
      <w:pPr>
        <w:spacing w:before="240" w:after="240" w:line="252" w:lineRule="auto"/>
        <w:jc w:val="center"/>
        <w:rPr>
          <w:rFonts w:ascii="Century Gothic" w:hAnsi="Century Gothic" w:cs="Arial"/>
          <w:sz w:val="20"/>
          <w:szCs w:val="20"/>
        </w:rPr>
      </w:pPr>
    </w:p>
    <w:p w14:paraId="5C9C6B54" w14:textId="1F10BCB4" w:rsidR="002D4817" w:rsidRPr="002D4817" w:rsidRDefault="002D4817" w:rsidP="002D4817">
      <w:pPr>
        <w:spacing w:before="240" w:after="240" w:line="252" w:lineRule="auto"/>
        <w:jc w:val="center"/>
        <w:rPr>
          <w:rFonts w:ascii="Century Gothic" w:hAnsi="Century Gothic" w:cs="Arial"/>
          <w:b/>
          <w:bCs/>
          <w:sz w:val="20"/>
          <w:szCs w:val="20"/>
        </w:rPr>
      </w:pPr>
      <w:r w:rsidRPr="002D4817">
        <w:rPr>
          <w:rFonts w:ascii="Century Gothic" w:hAnsi="Century Gothic" w:cs="Arial"/>
          <w:b/>
          <w:bCs/>
          <w:sz w:val="20"/>
          <w:szCs w:val="20"/>
        </w:rPr>
        <w:lastRenderedPageBreak/>
        <w:t xml:space="preserve">Competencia </w:t>
      </w:r>
    </w:p>
    <w:p w14:paraId="6023FEC9" w14:textId="0DDC8ED0" w:rsidR="002D4817" w:rsidRDefault="002D4817" w:rsidP="002D4817">
      <w:pPr>
        <w:pStyle w:val="Prrafodelista"/>
        <w:numPr>
          <w:ilvl w:val="0"/>
          <w:numId w:val="1"/>
        </w:numPr>
        <w:spacing w:before="240" w:after="240" w:line="252" w:lineRule="auto"/>
        <w:rPr>
          <w:rFonts w:ascii="Century Gothic" w:hAnsi="Century Gothic" w:cs="Arial"/>
          <w:sz w:val="20"/>
          <w:szCs w:val="20"/>
        </w:rPr>
      </w:pPr>
      <w:r>
        <w:rPr>
          <w:rFonts w:ascii="Century Gothic" w:hAnsi="Century Gothic" w:cs="Arial"/>
          <w:sz w:val="20"/>
          <w:szCs w:val="20"/>
        </w:rPr>
        <w:t>Diseña planeaciones aplicando sus conocimientos curriculares, psicológicos y disciplinares, didácticos y tecnológicos para propiciar espacios de aprendizaje incluyentes que respondan a las necesidades de todos los alumnos en el marco del plan y programa del curso.</w:t>
      </w:r>
    </w:p>
    <w:p w14:paraId="615F68D3" w14:textId="25393D0C" w:rsidR="002D4817" w:rsidRDefault="002D4817" w:rsidP="002D4817">
      <w:pPr>
        <w:spacing w:before="240" w:after="240" w:line="252" w:lineRule="auto"/>
        <w:rPr>
          <w:rFonts w:ascii="Century Gothic" w:hAnsi="Century Gothic" w:cs="Arial"/>
          <w:sz w:val="20"/>
          <w:szCs w:val="20"/>
        </w:rPr>
      </w:pPr>
    </w:p>
    <w:p w14:paraId="7B3EDD20" w14:textId="1DF41B03" w:rsidR="00FF1EE6" w:rsidRDefault="002D4817" w:rsidP="00FF1EE6">
      <w:pPr>
        <w:spacing w:before="240" w:after="240" w:line="252" w:lineRule="auto"/>
        <w:jc w:val="center"/>
        <w:rPr>
          <w:rFonts w:ascii="Century Gothic" w:hAnsi="Century Gothic" w:cs="Arial"/>
          <w:b/>
          <w:bCs/>
          <w:sz w:val="20"/>
          <w:szCs w:val="20"/>
        </w:rPr>
      </w:pPr>
      <w:r w:rsidRPr="00FF1EE6">
        <w:rPr>
          <w:rFonts w:ascii="Century Gothic" w:hAnsi="Century Gothic" w:cs="Arial"/>
          <w:b/>
          <w:bCs/>
          <w:sz w:val="20"/>
          <w:szCs w:val="20"/>
        </w:rPr>
        <w:t>Diagnostic</w:t>
      </w:r>
      <w:r w:rsidR="00FF1EE6" w:rsidRPr="00FF1EE6">
        <w:rPr>
          <w:rFonts w:ascii="Century Gothic" w:hAnsi="Century Gothic" w:cs="Arial"/>
          <w:b/>
          <w:bCs/>
          <w:sz w:val="20"/>
          <w:szCs w:val="20"/>
        </w:rPr>
        <w:t>o del grupo de 2° “A”</w:t>
      </w:r>
    </w:p>
    <w:p w14:paraId="38BD042D" w14:textId="18937FF4" w:rsidR="00FF1EE6" w:rsidRDefault="00FF1EE6"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El jardín de niños Federico Froebel se encuentra ubicado en la colonia Oceanía de la ciudad de Saltillo, Coahuila. Es de organización completa, contando con una directora, cuatro educadoras, un asistente de servicio y equipo de USAER completo. </w:t>
      </w:r>
    </w:p>
    <w:p w14:paraId="6DA06252" w14:textId="72381066" w:rsidR="00197D13" w:rsidRDefault="00197D13" w:rsidP="00FF1EE6">
      <w:pPr>
        <w:spacing w:before="240" w:after="240" w:line="252" w:lineRule="auto"/>
        <w:rPr>
          <w:rFonts w:ascii="Century Gothic" w:hAnsi="Century Gothic" w:cs="Arial"/>
          <w:sz w:val="20"/>
          <w:szCs w:val="20"/>
        </w:rPr>
      </w:pPr>
      <w:r>
        <w:rPr>
          <w:rFonts w:ascii="Century Gothic" w:hAnsi="Century Gothic" w:cs="Arial"/>
          <w:sz w:val="20"/>
          <w:szCs w:val="20"/>
        </w:rPr>
        <w:t>El grupo de 2° “A” del jardín de niños cuenta con una población de 29 alumnos, 15 niñas y 14 niños</w:t>
      </w:r>
      <w:r w:rsidR="00775364">
        <w:rPr>
          <w:rFonts w:ascii="Century Gothic" w:hAnsi="Century Gothic" w:cs="Arial"/>
          <w:sz w:val="20"/>
          <w:szCs w:val="20"/>
        </w:rPr>
        <w:t xml:space="preserve">; la mayoría de ellos curso el primer año en preescolar en el jardín de niños siendo alumnos de la educadora Sara. Los niños de nuevo ingreso y sin cursas preescolar son 6. </w:t>
      </w:r>
    </w:p>
    <w:p w14:paraId="6BDA1642" w14:textId="1F377C48" w:rsidR="00775364" w:rsidRDefault="00775364"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Se tiene contacto con los alumnos y sus padres por medio de grupo de WhatsApp, en el cual esta un familiar por niño. Por ese medio se comparte la planeación de diagnostico y la quincenal. Los padres de familia envían videos al grupo y guardan las evidencias físicas. </w:t>
      </w:r>
    </w:p>
    <w:p w14:paraId="2EA7A68E" w14:textId="680604C7" w:rsidR="00775364" w:rsidRDefault="00775364" w:rsidP="00FF1EE6">
      <w:pPr>
        <w:spacing w:before="240" w:after="240" w:line="252" w:lineRule="auto"/>
        <w:rPr>
          <w:rFonts w:ascii="Century Gothic" w:hAnsi="Century Gothic" w:cs="Arial"/>
          <w:sz w:val="20"/>
          <w:szCs w:val="20"/>
        </w:rPr>
      </w:pPr>
      <w:r>
        <w:rPr>
          <w:rFonts w:ascii="Century Gothic" w:hAnsi="Century Gothic" w:cs="Arial"/>
          <w:sz w:val="20"/>
          <w:szCs w:val="20"/>
        </w:rPr>
        <w:t>Se tiene contacto en persona también con los padres de familia y se les entregan los materiales impresos a trabajar y también se reciben las evidencias en físico.</w:t>
      </w:r>
    </w:p>
    <w:p w14:paraId="49F232DD" w14:textId="36ECBB66" w:rsidR="00775364" w:rsidRDefault="005E0C14" w:rsidP="00FF1EE6">
      <w:pPr>
        <w:spacing w:before="240" w:after="240" w:line="252" w:lineRule="auto"/>
        <w:rPr>
          <w:rFonts w:ascii="Century Gothic" w:hAnsi="Century Gothic" w:cs="Arial"/>
          <w:sz w:val="20"/>
          <w:szCs w:val="20"/>
        </w:rPr>
      </w:pPr>
      <w:r>
        <w:rPr>
          <w:rFonts w:ascii="Century Gothic" w:hAnsi="Century Gothic" w:cs="Arial"/>
          <w:sz w:val="20"/>
          <w:szCs w:val="20"/>
        </w:rPr>
        <w:t>Por medio de entrevista y encuesta, nos damos cuenta de que son atendidos y cuidados por sus padres y algunos por abuelos. De los 29 alumnos se tiene comunicación asertiva con todos los padres de familia.</w:t>
      </w:r>
    </w:p>
    <w:tbl>
      <w:tblPr>
        <w:tblStyle w:val="Tablaconcuadrcula"/>
        <w:tblW w:w="0" w:type="auto"/>
        <w:tblLook w:val="04A0" w:firstRow="1" w:lastRow="0" w:firstColumn="1" w:lastColumn="0" w:noHBand="0" w:noVBand="1"/>
      </w:tblPr>
      <w:tblGrid>
        <w:gridCol w:w="2122"/>
        <w:gridCol w:w="6706"/>
      </w:tblGrid>
      <w:tr w:rsidR="005E0C14" w14:paraId="4EE2C2C8" w14:textId="77777777" w:rsidTr="005E0C14">
        <w:tc>
          <w:tcPr>
            <w:tcW w:w="2122" w:type="dxa"/>
          </w:tcPr>
          <w:p w14:paraId="0332BAEA" w14:textId="21764007"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t>Campo formativo o Área de desarrollo personal y social</w:t>
            </w:r>
          </w:p>
        </w:tc>
        <w:tc>
          <w:tcPr>
            <w:tcW w:w="6706" w:type="dxa"/>
          </w:tcPr>
          <w:p w14:paraId="4C39579B" w14:textId="2FE0A016"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t>Evaluación</w:t>
            </w:r>
          </w:p>
        </w:tc>
      </w:tr>
      <w:tr w:rsidR="005E0C14" w14:paraId="3C4D690D" w14:textId="77777777" w:rsidTr="005E0C14">
        <w:tc>
          <w:tcPr>
            <w:tcW w:w="2122" w:type="dxa"/>
          </w:tcPr>
          <w:p w14:paraId="6C574B98" w14:textId="2B5B02B6"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t>Lenguaje y comunicación</w:t>
            </w:r>
          </w:p>
        </w:tc>
        <w:tc>
          <w:tcPr>
            <w:tcW w:w="6706" w:type="dxa"/>
          </w:tcPr>
          <w:p w14:paraId="2372603F" w14:textId="77777777" w:rsidR="00621A04" w:rsidRDefault="00621A04"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Los alumnos en su mayoría tienen lenguaje oral claro y fluido, mencionan características, describen, escuchan cuentos y participan expresando personajes, tiempos y espacios. </w:t>
            </w:r>
            <w:r>
              <w:rPr>
                <w:rFonts w:ascii="Century Gothic" w:hAnsi="Century Gothic" w:cs="Arial"/>
                <w:sz w:val="20"/>
                <w:szCs w:val="20"/>
              </w:rPr>
              <w:br/>
              <w:t>Realizan dibujos para interpretar lo que escucha.</w:t>
            </w:r>
            <w:r>
              <w:rPr>
                <w:rFonts w:ascii="Century Gothic" w:hAnsi="Century Gothic" w:cs="Arial"/>
                <w:sz w:val="20"/>
                <w:szCs w:val="20"/>
              </w:rPr>
              <w:br/>
              <w:t xml:space="preserve">Identifican en portador de textos su nombre propio y lo representan o escriben. </w:t>
            </w:r>
            <w:r>
              <w:rPr>
                <w:rFonts w:ascii="Century Gothic" w:hAnsi="Century Gothic" w:cs="Arial"/>
                <w:sz w:val="20"/>
                <w:szCs w:val="20"/>
              </w:rPr>
              <w:br/>
              <w:t xml:space="preserve">Interpretan lo que observan en señalamientos y mencionan características especificas de lo que observaron. </w:t>
            </w:r>
          </w:p>
          <w:p w14:paraId="46AED14C" w14:textId="77777777" w:rsidR="00621A04" w:rsidRDefault="00621A04" w:rsidP="00621A04">
            <w:pPr>
              <w:spacing w:before="240" w:after="240" w:line="252" w:lineRule="auto"/>
              <w:jc w:val="center"/>
              <w:rPr>
                <w:rFonts w:ascii="Century Gothic" w:hAnsi="Century Gothic" w:cs="Arial"/>
                <w:sz w:val="20"/>
                <w:szCs w:val="20"/>
                <w:u w:val="single"/>
              </w:rPr>
            </w:pPr>
            <w:r w:rsidRPr="0037147C">
              <w:rPr>
                <w:rFonts w:ascii="Century Gothic" w:hAnsi="Century Gothic" w:cs="Arial"/>
                <w:sz w:val="20"/>
                <w:szCs w:val="20"/>
                <w:u w:val="single"/>
              </w:rPr>
              <w:t>Áreas de oportunidad</w:t>
            </w:r>
          </w:p>
          <w:p w14:paraId="15FC9D8F" w14:textId="77777777" w:rsidR="0037147C" w:rsidRDefault="0037147C" w:rsidP="0037147C">
            <w:pPr>
              <w:pStyle w:val="Prrafodelista"/>
              <w:numPr>
                <w:ilvl w:val="0"/>
                <w:numId w:val="1"/>
              </w:numPr>
              <w:spacing w:before="240" w:after="240" w:line="252" w:lineRule="auto"/>
              <w:rPr>
                <w:rFonts w:ascii="Century Gothic" w:hAnsi="Century Gothic" w:cs="Arial"/>
                <w:sz w:val="20"/>
                <w:szCs w:val="20"/>
              </w:rPr>
            </w:pPr>
            <w:r>
              <w:rPr>
                <w:rFonts w:ascii="Century Gothic" w:hAnsi="Century Gothic" w:cs="Arial"/>
                <w:sz w:val="20"/>
                <w:szCs w:val="20"/>
              </w:rPr>
              <w:t xml:space="preserve">Identificar su nombre y el de otros compañeros. </w:t>
            </w:r>
          </w:p>
          <w:p w14:paraId="7CB46547" w14:textId="4663F93F" w:rsidR="0037147C" w:rsidRDefault="0037147C" w:rsidP="0037147C">
            <w:pPr>
              <w:pStyle w:val="Prrafodelista"/>
              <w:numPr>
                <w:ilvl w:val="0"/>
                <w:numId w:val="1"/>
              </w:numPr>
              <w:spacing w:before="240" w:after="240" w:line="252" w:lineRule="auto"/>
              <w:rPr>
                <w:rFonts w:ascii="Century Gothic" w:hAnsi="Century Gothic" w:cs="Arial"/>
                <w:sz w:val="20"/>
                <w:szCs w:val="20"/>
              </w:rPr>
            </w:pPr>
            <w:r>
              <w:rPr>
                <w:rFonts w:ascii="Century Gothic" w:hAnsi="Century Gothic" w:cs="Arial"/>
                <w:sz w:val="20"/>
                <w:szCs w:val="20"/>
              </w:rPr>
              <w:t xml:space="preserve">Escribe su nombre con diversos propósitos. </w:t>
            </w:r>
          </w:p>
          <w:p w14:paraId="6BFBF75C" w14:textId="7AB990BF" w:rsidR="0037147C" w:rsidRPr="0037147C" w:rsidRDefault="0037147C" w:rsidP="0037147C">
            <w:pPr>
              <w:pStyle w:val="Prrafodelista"/>
              <w:numPr>
                <w:ilvl w:val="0"/>
                <w:numId w:val="1"/>
              </w:numPr>
              <w:spacing w:before="240" w:after="240" w:line="252" w:lineRule="auto"/>
              <w:rPr>
                <w:rFonts w:ascii="Century Gothic" w:hAnsi="Century Gothic" w:cs="Arial"/>
                <w:sz w:val="20"/>
                <w:szCs w:val="20"/>
              </w:rPr>
            </w:pPr>
            <w:r>
              <w:rPr>
                <w:rFonts w:ascii="Century Gothic" w:hAnsi="Century Gothic" w:cs="Arial"/>
                <w:sz w:val="20"/>
                <w:szCs w:val="20"/>
              </w:rPr>
              <w:lastRenderedPageBreak/>
              <w:t xml:space="preserve">Expresa gráficamente narraciones con recursos personales. </w:t>
            </w:r>
          </w:p>
        </w:tc>
      </w:tr>
      <w:tr w:rsidR="005E0C14" w14:paraId="13C0F201" w14:textId="77777777" w:rsidTr="005E0C14">
        <w:tc>
          <w:tcPr>
            <w:tcW w:w="2122" w:type="dxa"/>
          </w:tcPr>
          <w:p w14:paraId="00C3EF78" w14:textId="5D83CAD2"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lastRenderedPageBreak/>
              <w:t>Pensamiento matemático</w:t>
            </w:r>
          </w:p>
        </w:tc>
        <w:tc>
          <w:tcPr>
            <w:tcW w:w="6706" w:type="dxa"/>
          </w:tcPr>
          <w:p w14:paraId="56FA9472" w14:textId="77777777" w:rsidR="005E0C14" w:rsidRDefault="0037147C"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Los alumnos identifican números escritos en su mayoría del 1 al 10 y el conteo oral </w:t>
            </w:r>
            <w:r w:rsidR="00456FA8">
              <w:rPr>
                <w:rFonts w:ascii="Century Gothic" w:hAnsi="Century Gothic" w:cs="Arial"/>
                <w:sz w:val="20"/>
                <w:szCs w:val="20"/>
              </w:rPr>
              <w:t>también</w:t>
            </w:r>
            <w:r>
              <w:rPr>
                <w:rFonts w:ascii="Century Gothic" w:hAnsi="Century Gothic" w:cs="Arial"/>
                <w:sz w:val="20"/>
                <w:szCs w:val="20"/>
              </w:rPr>
              <w:t xml:space="preserve"> lo hacen aproximadamente hasta el 10. Resuelven problemas por medio del conteo y con acciones sobre las colecciones. Ubica</w:t>
            </w:r>
            <w:r w:rsidR="00456FA8">
              <w:rPr>
                <w:rFonts w:ascii="Century Gothic" w:hAnsi="Century Gothic" w:cs="Arial"/>
                <w:sz w:val="20"/>
                <w:szCs w:val="20"/>
              </w:rPr>
              <w:t xml:space="preserve">n objetos cuyos puntos de referencia escuchan o siguen las instrucciones. Comparan colecciones identificando donde hay más, menos o igual. </w:t>
            </w:r>
          </w:p>
          <w:p w14:paraId="06F8B25D" w14:textId="4BFFA55D" w:rsidR="00456FA8" w:rsidRPr="00456FA8" w:rsidRDefault="00456FA8" w:rsidP="00456FA8">
            <w:pPr>
              <w:spacing w:before="240" w:after="240" w:line="252" w:lineRule="auto"/>
              <w:jc w:val="center"/>
              <w:rPr>
                <w:rFonts w:ascii="Century Gothic" w:hAnsi="Century Gothic" w:cs="Arial"/>
                <w:sz w:val="20"/>
                <w:szCs w:val="20"/>
                <w:u w:val="single"/>
              </w:rPr>
            </w:pPr>
            <w:r w:rsidRPr="00456FA8">
              <w:rPr>
                <w:rFonts w:ascii="Century Gothic" w:hAnsi="Century Gothic" w:cs="Arial"/>
                <w:sz w:val="20"/>
                <w:szCs w:val="20"/>
                <w:u w:val="single"/>
              </w:rPr>
              <w:t>Áreas de oportunidad</w:t>
            </w:r>
          </w:p>
          <w:p w14:paraId="6541F01C" w14:textId="77777777" w:rsidR="00456FA8" w:rsidRDefault="00456FA8" w:rsidP="00456FA8">
            <w:pPr>
              <w:pStyle w:val="Prrafodelista"/>
              <w:numPr>
                <w:ilvl w:val="0"/>
                <w:numId w:val="2"/>
              </w:numPr>
              <w:spacing w:before="240" w:after="240" w:line="252" w:lineRule="auto"/>
              <w:rPr>
                <w:rFonts w:ascii="Century Gothic" w:hAnsi="Century Gothic" w:cs="Arial"/>
                <w:sz w:val="20"/>
                <w:szCs w:val="20"/>
              </w:rPr>
            </w:pPr>
            <w:r>
              <w:rPr>
                <w:rFonts w:ascii="Century Gothic" w:hAnsi="Century Gothic" w:cs="Arial"/>
                <w:sz w:val="20"/>
                <w:szCs w:val="20"/>
              </w:rPr>
              <w:t xml:space="preserve">Comunicación de manera oral y escrita de los números del 1 al 20 en diversas situaciones y de diferentes maneras, incluida la convencional. </w:t>
            </w:r>
          </w:p>
          <w:p w14:paraId="77C6769A" w14:textId="06EC5A30" w:rsidR="00456FA8" w:rsidRPr="00456FA8" w:rsidRDefault="00456FA8" w:rsidP="00456FA8">
            <w:pPr>
              <w:pStyle w:val="Prrafodelista"/>
              <w:numPr>
                <w:ilvl w:val="0"/>
                <w:numId w:val="2"/>
              </w:numPr>
              <w:spacing w:before="240" w:after="240" w:line="252" w:lineRule="auto"/>
              <w:rPr>
                <w:rFonts w:ascii="Century Gothic" w:hAnsi="Century Gothic" w:cs="Arial"/>
                <w:sz w:val="20"/>
                <w:szCs w:val="20"/>
              </w:rPr>
            </w:pPr>
            <w:r>
              <w:rPr>
                <w:rFonts w:ascii="Century Gothic" w:hAnsi="Century Gothic" w:cs="Arial"/>
                <w:sz w:val="20"/>
                <w:szCs w:val="20"/>
              </w:rPr>
              <w:t xml:space="preserve">Cuenta colecciones no mayores a 20 elementos. </w:t>
            </w:r>
          </w:p>
        </w:tc>
      </w:tr>
      <w:tr w:rsidR="005E0C14" w14:paraId="117B2325" w14:textId="77777777" w:rsidTr="005E0C14">
        <w:tc>
          <w:tcPr>
            <w:tcW w:w="2122" w:type="dxa"/>
          </w:tcPr>
          <w:p w14:paraId="6C10B959" w14:textId="2408B7CD"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t>Educación socioemocional</w:t>
            </w:r>
          </w:p>
        </w:tc>
        <w:tc>
          <w:tcPr>
            <w:tcW w:w="6706" w:type="dxa"/>
          </w:tcPr>
          <w:p w14:paraId="61803E5E" w14:textId="760D3300" w:rsidR="005E0C14" w:rsidRDefault="00456FA8"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Esta área de desarrollo personal y </w:t>
            </w:r>
            <w:r w:rsidR="00CD1D40">
              <w:rPr>
                <w:rFonts w:ascii="Century Gothic" w:hAnsi="Century Gothic" w:cs="Arial"/>
                <w:sz w:val="20"/>
                <w:szCs w:val="20"/>
              </w:rPr>
              <w:t>social</w:t>
            </w:r>
            <w:r>
              <w:rPr>
                <w:rFonts w:ascii="Century Gothic" w:hAnsi="Century Gothic" w:cs="Arial"/>
                <w:sz w:val="20"/>
                <w:szCs w:val="20"/>
              </w:rPr>
              <w:t xml:space="preserve"> es muy importante para docentes ya que los alumnos estuvieron mas de un año </w:t>
            </w:r>
            <w:r w:rsidR="00CD1D40">
              <w:rPr>
                <w:rFonts w:ascii="Century Gothic" w:hAnsi="Century Gothic" w:cs="Arial"/>
                <w:sz w:val="20"/>
                <w:szCs w:val="20"/>
              </w:rPr>
              <w:t xml:space="preserve">sin asistir, sus sentimientos, emociones y su socialización entre pares se han visto afectadas. Los alumnos muestran sensibilidad por sus compañeros y trabajan las emociones y las identifican a la medida de sus vivencias. </w:t>
            </w:r>
          </w:p>
          <w:p w14:paraId="4119AFB1" w14:textId="77777777" w:rsidR="00CD1D40" w:rsidRPr="00FA7418" w:rsidRDefault="00CD1D40" w:rsidP="00FA7418">
            <w:pPr>
              <w:spacing w:before="240" w:after="240" w:line="252" w:lineRule="auto"/>
              <w:jc w:val="center"/>
              <w:rPr>
                <w:rFonts w:ascii="Century Gothic" w:hAnsi="Century Gothic" w:cs="Arial"/>
                <w:sz w:val="20"/>
                <w:szCs w:val="20"/>
                <w:u w:val="single"/>
              </w:rPr>
            </w:pPr>
            <w:r w:rsidRPr="00FA7418">
              <w:rPr>
                <w:rFonts w:ascii="Century Gothic" w:hAnsi="Century Gothic" w:cs="Arial"/>
                <w:sz w:val="20"/>
                <w:szCs w:val="20"/>
                <w:u w:val="single"/>
              </w:rPr>
              <w:t>Áreas de oportunidad</w:t>
            </w:r>
          </w:p>
          <w:p w14:paraId="0DAC6EF3" w14:textId="5789F661" w:rsidR="00CD1D40" w:rsidRDefault="00CD1D40" w:rsidP="00CD1D40">
            <w:pPr>
              <w:pStyle w:val="Prrafodelista"/>
              <w:numPr>
                <w:ilvl w:val="0"/>
                <w:numId w:val="3"/>
              </w:numPr>
              <w:spacing w:before="240" w:after="240" w:line="252" w:lineRule="auto"/>
              <w:rPr>
                <w:rFonts w:ascii="Century Gothic" w:hAnsi="Century Gothic" w:cs="Arial"/>
                <w:sz w:val="20"/>
                <w:szCs w:val="20"/>
              </w:rPr>
            </w:pPr>
            <w:r>
              <w:rPr>
                <w:rFonts w:ascii="Century Gothic" w:hAnsi="Century Gothic" w:cs="Arial"/>
                <w:sz w:val="20"/>
                <w:szCs w:val="20"/>
              </w:rPr>
              <w:t xml:space="preserve">Elige los recursos que necesita para llevar a cabo las actividades que decide realizar. </w:t>
            </w:r>
          </w:p>
          <w:p w14:paraId="58A372E2" w14:textId="62389988" w:rsidR="00CD1D40" w:rsidRPr="00CD1D40" w:rsidRDefault="00CD1D40" w:rsidP="00CD1D40">
            <w:pPr>
              <w:pStyle w:val="Prrafodelista"/>
              <w:numPr>
                <w:ilvl w:val="0"/>
                <w:numId w:val="3"/>
              </w:numPr>
              <w:spacing w:before="240" w:after="240" w:line="252" w:lineRule="auto"/>
              <w:rPr>
                <w:rFonts w:ascii="Century Gothic" w:hAnsi="Century Gothic" w:cs="Arial"/>
                <w:sz w:val="20"/>
                <w:szCs w:val="20"/>
              </w:rPr>
            </w:pPr>
            <w:r>
              <w:rPr>
                <w:rFonts w:ascii="Century Gothic" w:hAnsi="Century Gothic" w:cs="Arial"/>
                <w:sz w:val="20"/>
                <w:szCs w:val="20"/>
              </w:rPr>
              <w:t>Autonomía</w:t>
            </w:r>
          </w:p>
        </w:tc>
      </w:tr>
      <w:tr w:rsidR="005E0C14" w14:paraId="5A81308D" w14:textId="77777777" w:rsidTr="005E0C14">
        <w:tc>
          <w:tcPr>
            <w:tcW w:w="2122" w:type="dxa"/>
          </w:tcPr>
          <w:p w14:paraId="3BFFEA27" w14:textId="7D800152" w:rsidR="005E0C14" w:rsidRPr="005E0C14" w:rsidRDefault="005E0C14" w:rsidP="005E0C14">
            <w:pPr>
              <w:spacing w:before="240" w:after="240" w:line="252" w:lineRule="auto"/>
              <w:jc w:val="center"/>
              <w:rPr>
                <w:rFonts w:ascii="Century Gothic" w:hAnsi="Century Gothic" w:cs="Arial"/>
                <w:b/>
                <w:bCs/>
                <w:sz w:val="20"/>
                <w:szCs w:val="20"/>
              </w:rPr>
            </w:pPr>
            <w:r w:rsidRPr="005E0C14">
              <w:rPr>
                <w:rFonts w:ascii="Century Gothic" w:hAnsi="Century Gothic" w:cs="Arial"/>
                <w:b/>
                <w:bCs/>
                <w:sz w:val="20"/>
                <w:szCs w:val="20"/>
              </w:rPr>
              <w:t>Artes</w:t>
            </w:r>
          </w:p>
        </w:tc>
        <w:tc>
          <w:tcPr>
            <w:tcW w:w="6706" w:type="dxa"/>
          </w:tcPr>
          <w:p w14:paraId="63C6BE58" w14:textId="78DAD8B0" w:rsidR="005E0C14" w:rsidRDefault="00CD1D40" w:rsidP="00FF1EE6">
            <w:pPr>
              <w:spacing w:before="240" w:after="240" w:line="252" w:lineRule="auto"/>
              <w:rPr>
                <w:rFonts w:ascii="Century Gothic" w:hAnsi="Century Gothic" w:cs="Arial"/>
                <w:sz w:val="20"/>
                <w:szCs w:val="20"/>
              </w:rPr>
            </w:pPr>
            <w:r>
              <w:rPr>
                <w:rFonts w:ascii="Century Gothic" w:hAnsi="Century Gothic" w:cs="Arial"/>
                <w:sz w:val="20"/>
                <w:szCs w:val="20"/>
              </w:rPr>
              <w:t xml:space="preserve">Los alumnos tienen una clase de música por semana. Los niños se observan participativos y motivados. Les gusta escuchar música, bailar, cantar y hacer desplazamientos siguiendo la música. </w:t>
            </w:r>
          </w:p>
        </w:tc>
      </w:tr>
    </w:tbl>
    <w:p w14:paraId="32DE114C" w14:textId="77777777" w:rsidR="005E0C14" w:rsidRPr="00FF1EE6" w:rsidRDefault="005E0C14" w:rsidP="00FF1EE6">
      <w:pPr>
        <w:spacing w:before="240" w:after="240" w:line="252" w:lineRule="auto"/>
        <w:rPr>
          <w:rFonts w:ascii="Century Gothic" w:hAnsi="Century Gothic" w:cs="Arial"/>
          <w:sz w:val="20"/>
          <w:szCs w:val="20"/>
        </w:rPr>
      </w:pPr>
    </w:p>
    <w:p w14:paraId="62EE008B" w14:textId="77777777" w:rsidR="00D05F77" w:rsidRDefault="00D05F77">
      <w:pPr>
        <w:rPr>
          <w:rFonts w:ascii="Century Gothic" w:hAnsi="Century Gothic" w:cs="Arial"/>
          <w:sz w:val="20"/>
          <w:szCs w:val="20"/>
        </w:rPr>
      </w:pPr>
    </w:p>
    <w:p w14:paraId="5D941689" w14:textId="77777777" w:rsidR="00D05F77" w:rsidRDefault="00D05F77">
      <w:pPr>
        <w:rPr>
          <w:rFonts w:ascii="Century Gothic" w:hAnsi="Century Gothic" w:cs="Arial"/>
          <w:sz w:val="20"/>
          <w:szCs w:val="20"/>
        </w:rPr>
      </w:pPr>
    </w:p>
    <w:p w14:paraId="24F3B567" w14:textId="77777777" w:rsidR="00D05F77" w:rsidRDefault="00D05F77">
      <w:pPr>
        <w:rPr>
          <w:rFonts w:ascii="Century Gothic" w:hAnsi="Century Gothic" w:cs="Arial"/>
          <w:sz w:val="20"/>
          <w:szCs w:val="20"/>
        </w:rPr>
      </w:pPr>
    </w:p>
    <w:p w14:paraId="1F0B5BBC" w14:textId="77777777" w:rsidR="00D05F77" w:rsidRDefault="00D05F77">
      <w:pPr>
        <w:rPr>
          <w:rFonts w:ascii="Century Gothic" w:hAnsi="Century Gothic" w:cs="Arial"/>
          <w:sz w:val="20"/>
          <w:szCs w:val="20"/>
        </w:rPr>
      </w:pPr>
    </w:p>
    <w:p w14:paraId="30FA9652" w14:textId="77777777" w:rsidR="00D05F77" w:rsidRDefault="00D05F77">
      <w:pPr>
        <w:rPr>
          <w:rFonts w:ascii="Century Gothic" w:hAnsi="Century Gothic" w:cs="Arial"/>
          <w:sz w:val="20"/>
          <w:szCs w:val="20"/>
        </w:rPr>
      </w:pPr>
    </w:p>
    <w:p w14:paraId="5FFBAE43" w14:textId="77777777" w:rsidR="00D05F77" w:rsidRDefault="00D05F77">
      <w:pPr>
        <w:rPr>
          <w:rFonts w:ascii="Century Gothic" w:hAnsi="Century Gothic" w:cs="Arial"/>
          <w:sz w:val="20"/>
          <w:szCs w:val="20"/>
        </w:rPr>
      </w:pPr>
    </w:p>
    <w:p w14:paraId="34DA3214" w14:textId="33DCB2B3" w:rsidR="00106C59" w:rsidRPr="00CF708F" w:rsidRDefault="009673F3" w:rsidP="00CF708F">
      <w:pPr>
        <w:spacing w:line="360" w:lineRule="auto"/>
        <w:jc w:val="both"/>
        <w:rPr>
          <w:rFonts w:ascii="Century Gothic" w:hAnsi="Century Gothic" w:cs="Arial"/>
        </w:rPr>
      </w:pPr>
      <w:r w:rsidRPr="00CF708F">
        <w:rPr>
          <w:rFonts w:ascii="Century Gothic" w:hAnsi="Century Gothic" w:cs="Arial"/>
        </w:rPr>
        <w:lastRenderedPageBreak/>
        <w:t>En</w:t>
      </w:r>
      <w:r w:rsidR="009968AA" w:rsidRPr="00CF708F">
        <w:rPr>
          <w:rFonts w:ascii="Century Gothic" w:hAnsi="Century Gothic" w:cs="Arial"/>
        </w:rPr>
        <w:t xml:space="preserve"> la segunda jornada de práctica, los días 16 al 27 de mayo del 2022</w:t>
      </w:r>
      <w:r w:rsidRPr="00CF708F">
        <w:rPr>
          <w:rFonts w:ascii="Century Gothic" w:hAnsi="Century Gothic" w:cs="Arial"/>
        </w:rPr>
        <w:t>; utilice distintas estrategias para el aprendizaje como lo es el juego</w:t>
      </w:r>
      <w:r w:rsidR="003C517C" w:rsidRPr="00CF708F">
        <w:rPr>
          <w:rFonts w:ascii="Century Gothic" w:hAnsi="Century Gothic" w:cs="Arial"/>
        </w:rPr>
        <w:t xml:space="preserve"> a través de distintas actividades donde los alumnos participaban de manera autónoma para el desarrollo de lenguaje y comunicación, pensamiento matemático, exploración del mundo natural y social y educación socioemocional. La música es una de las estrategias que </w:t>
      </w:r>
      <w:r w:rsidR="00D05F77" w:rsidRPr="00CF708F">
        <w:rPr>
          <w:rFonts w:ascii="Century Gothic" w:hAnsi="Century Gothic" w:cs="Arial"/>
        </w:rPr>
        <w:t>más</w:t>
      </w:r>
      <w:r w:rsidR="003C517C" w:rsidRPr="00CF708F">
        <w:rPr>
          <w:rFonts w:ascii="Century Gothic" w:hAnsi="Century Gothic" w:cs="Arial"/>
        </w:rPr>
        <w:t xml:space="preserve"> me funciono para el control del grupo o para mantener la atención de los alumnos, esta herramienta la utilice todos los días después del recreo para que se pudieran relajar y prestar atención a las indicaciones de la actividad a trabajar. </w:t>
      </w:r>
      <w:r w:rsidR="00D05F77" w:rsidRPr="00CF708F">
        <w:rPr>
          <w:rFonts w:ascii="Century Gothic" w:hAnsi="Century Gothic" w:cs="Arial"/>
        </w:rPr>
        <w:t>También</w:t>
      </w:r>
      <w:r w:rsidR="003C517C" w:rsidRPr="00CF708F">
        <w:rPr>
          <w:rFonts w:ascii="Century Gothic" w:hAnsi="Century Gothic" w:cs="Arial"/>
        </w:rPr>
        <w:t xml:space="preserve"> una de las estrategias que aplique fue el trabajo por equipos, esta fue una estrategia bastante interesante, ya que en mi salón hay un alumno con posible autismo</w:t>
      </w:r>
      <w:r w:rsidR="00D05F77" w:rsidRPr="00CF708F">
        <w:rPr>
          <w:rFonts w:ascii="Century Gothic" w:hAnsi="Century Gothic" w:cs="Arial"/>
        </w:rPr>
        <w:t xml:space="preserve"> que aún no está diagnosticado por la falta de aceptación de la madre del niño, sin embargo, en el salón también están dos primos de él, a lo cual me percate que trabaja con más motivación e interés cuando es trabajo en equipos, especialmente si esta con sus redes de apoyo</w:t>
      </w:r>
      <w:r w:rsidR="008059DB" w:rsidRPr="00CF708F">
        <w:rPr>
          <w:rFonts w:ascii="Century Gothic" w:hAnsi="Century Gothic" w:cs="Arial"/>
        </w:rPr>
        <w:t>, lo cual me pareció también como una estrategia para mantener un aula más inclusiva</w:t>
      </w:r>
      <w:r w:rsidR="00D05F77" w:rsidRPr="00CF708F">
        <w:rPr>
          <w:rFonts w:ascii="Century Gothic" w:hAnsi="Century Gothic" w:cs="Arial"/>
        </w:rPr>
        <w:t xml:space="preserve">. </w:t>
      </w:r>
    </w:p>
    <w:p w14:paraId="46D1D631" w14:textId="34C04290" w:rsidR="008059DB" w:rsidRDefault="00CF708F" w:rsidP="00D05F77">
      <w:pPr>
        <w:jc w:val="both"/>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60288" behindDoc="0" locked="0" layoutInCell="1" allowOverlap="1" wp14:anchorId="1F937EEF" wp14:editId="68960671">
            <wp:simplePos x="0" y="0"/>
            <wp:positionH relativeFrom="margin">
              <wp:posOffset>3466044</wp:posOffset>
            </wp:positionH>
            <wp:positionV relativeFrom="paragraph">
              <wp:posOffset>63756</wp:posOffset>
            </wp:positionV>
            <wp:extent cx="1735455" cy="1490345"/>
            <wp:effectExtent l="152400" t="152400" r="360045" b="357505"/>
            <wp:wrapSquare wrapText="bothSides"/>
            <wp:docPr id="2" name="Imagen 2" descr="Un grupo de personas caminando en la calle junto a un niñ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caminando en la calle junto a un niñ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5455" cy="14903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noProof/>
          <w:sz w:val="20"/>
          <w:szCs w:val="20"/>
        </w:rPr>
        <w:drawing>
          <wp:anchor distT="0" distB="0" distL="114300" distR="114300" simplePos="0" relativeHeight="251661312" behindDoc="0" locked="0" layoutInCell="1" allowOverlap="1" wp14:anchorId="3D5CCAC8" wp14:editId="460F0C14">
            <wp:simplePos x="0" y="0"/>
            <wp:positionH relativeFrom="margin">
              <wp:posOffset>413739</wp:posOffset>
            </wp:positionH>
            <wp:positionV relativeFrom="paragraph">
              <wp:posOffset>-8</wp:posOffset>
            </wp:positionV>
            <wp:extent cx="1628775" cy="1532255"/>
            <wp:effectExtent l="152400" t="152400" r="371475" b="353695"/>
            <wp:wrapSquare wrapText="bothSides"/>
            <wp:docPr id="1" name="Imagen 1" descr="Imagen que contiene interior, persona, tabl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persona, tabla, computador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5322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7C4F859" w14:textId="028A7420" w:rsidR="00CF708F" w:rsidRDefault="00CF708F" w:rsidP="00D05F77">
      <w:pPr>
        <w:jc w:val="both"/>
        <w:rPr>
          <w:rFonts w:ascii="Century Gothic" w:hAnsi="Century Gothic" w:cs="Arial"/>
          <w:sz w:val="20"/>
          <w:szCs w:val="20"/>
        </w:rPr>
      </w:pPr>
    </w:p>
    <w:p w14:paraId="221B45C2" w14:textId="6A69D462" w:rsidR="008059DB" w:rsidRDefault="00CF708F" w:rsidP="00D05F77">
      <w:pPr>
        <w:jc w:val="both"/>
      </w:pPr>
      <w:r>
        <w:rPr>
          <w:noProof/>
        </w:rPr>
        <w:drawing>
          <wp:anchor distT="0" distB="0" distL="114300" distR="114300" simplePos="0" relativeHeight="251663360" behindDoc="0" locked="0" layoutInCell="1" allowOverlap="1" wp14:anchorId="0A6D4FA3" wp14:editId="280C186F">
            <wp:simplePos x="0" y="0"/>
            <wp:positionH relativeFrom="margin">
              <wp:posOffset>3370308</wp:posOffset>
            </wp:positionH>
            <wp:positionV relativeFrom="paragraph">
              <wp:posOffset>1521526</wp:posOffset>
            </wp:positionV>
            <wp:extent cx="1747520" cy="1620520"/>
            <wp:effectExtent l="152400" t="152400" r="367030" b="360680"/>
            <wp:wrapSquare wrapText="bothSides"/>
            <wp:docPr id="5" name="Imagen 5" descr="Imagen que contiene persona, interior, tabla,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ersona, interior, tabla, niñ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520" cy="1620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DC9ED82" wp14:editId="39AC92A6">
            <wp:simplePos x="0" y="0"/>
            <wp:positionH relativeFrom="margin">
              <wp:posOffset>368325</wp:posOffset>
            </wp:positionH>
            <wp:positionV relativeFrom="paragraph">
              <wp:posOffset>1426465</wp:posOffset>
            </wp:positionV>
            <wp:extent cx="1757045" cy="1715770"/>
            <wp:effectExtent l="152400" t="152400" r="357505" b="360680"/>
            <wp:wrapSquare wrapText="bothSides"/>
            <wp:docPr id="4" name="Imagen 4" descr="Un grupo de personas sentadas a la mesa verd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sentadas a la mesa verde&#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045" cy="17157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059DB" w:rsidSect="00CF708F">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F30"/>
    <w:multiLevelType w:val="hybridMultilevel"/>
    <w:tmpl w:val="6304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1668D"/>
    <w:multiLevelType w:val="hybridMultilevel"/>
    <w:tmpl w:val="523AE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053D04"/>
    <w:multiLevelType w:val="hybridMultilevel"/>
    <w:tmpl w:val="F84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7429557">
    <w:abstractNumId w:val="1"/>
  </w:num>
  <w:num w:numId="2" w16cid:durableId="2141024434">
    <w:abstractNumId w:val="2"/>
  </w:num>
  <w:num w:numId="3" w16cid:durableId="142888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17"/>
    <w:rsid w:val="000C50D2"/>
    <w:rsid w:val="00106C59"/>
    <w:rsid w:val="00197D13"/>
    <w:rsid w:val="002D4817"/>
    <w:rsid w:val="0037147C"/>
    <w:rsid w:val="003C517C"/>
    <w:rsid w:val="00456FA8"/>
    <w:rsid w:val="005E0C14"/>
    <w:rsid w:val="00621A04"/>
    <w:rsid w:val="00656940"/>
    <w:rsid w:val="00775364"/>
    <w:rsid w:val="008059DB"/>
    <w:rsid w:val="008E5262"/>
    <w:rsid w:val="009673F3"/>
    <w:rsid w:val="009968AA"/>
    <w:rsid w:val="00CD1D40"/>
    <w:rsid w:val="00CF708F"/>
    <w:rsid w:val="00D05F77"/>
    <w:rsid w:val="00FA7418"/>
    <w:rsid w:val="00FF1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52BF"/>
  <w15:chartTrackingRefBased/>
  <w15:docId w15:val="{E8D44DA9-3874-4EDA-ADA3-6382531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4817"/>
    <w:pPr>
      <w:ind w:left="720"/>
      <w:contextualSpacing/>
    </w:pPr>
  </w:style>
  <w:style w:type="table" w:styleId="Tablaconcuadrcula">
    <w:name w:val="Table Grid"/>
    <w:basedOn w:val="Tablanormal"/>
    <w:uiPriority w:val="39"/>
    <w:rsid w:val="005E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5</cp:revision>
  <dcterms:created xsi:type="dcterms:W3CDTF">2022-06-08T15:12:00Z</dcterms:created>
  <dcterms:modified xsi:type="dcterms:W3CDTF">2022-06-14T00:59:00Z</dcterms:modified>
</cp:coreProperties>
</file>