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9DF" w14:textId="77777777" w:rsidR="00491715" w:rsidRPr="00491715" w:rsidRDefault="00491715" w:rsidP="004917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5887D982" w14:textId="77777777" w:rsidR="00491715" w:rsidRPr="00491715" w:rsidRDefault="00491715" w:rsidP="004917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1736884" w14:textId="77777777" w:rsidR="00491715" w:rsidRPr="00491715" w:rsidRDefault="00491715" w:rsidP="00491715">
      <w:pPr>
        <w:rPr>
          <w:rFonts w:ascii="Arial" w:hAnsi="Arial" w:cs="Arial"/>
          <w:b/>
          <w:bCs/>
        </w:rPr>
      </w:pPr>
    </w:p>
    <w:p w14:paraId="14E7CF8D" w14:textId="1B6F8CA5" w:rsidR="00073D59" w:rsidRPr="00491715" w:rsidRDefault="00073D59" w:rsidP="00073D59">
      <w:pPr>
        <w:jc w:val="center"/>
        <w:rPr>
          <w:rFonts w:ascii="Arial" w:hAnsi="Arial" w:cs="Arial"/>
          <w:b/>
          <w:bCs/>
        </w:rPr>
      </w:pPr>
      <w:r w:rsidRPr="00491715">
        <w:rPr>
          <w:rFonts w:ascii="Arial" w:hAnsi="Arial" w:cs="Arial"/>
          <w:b/>
          <w:bCs/>
          <w:noProof/>
          <w:lang w:eastAsia="es-MX"/>
        </w:rPr>
        <w:drawing>
          <wp:inline distT="0" distB="0" distL="0" distR="0" wp14:anchorId="10FFACD5" wp14:editId="3B263659">
            <wp:extent cx="1057275" cy="1028700"/>
            <wp:effectExtent l="0" t="0" r="0" b="0"/>
            <wp:docPr id="20" name="Imagen 19" descr="Resultado de imagen para escudo de la enep">
              <a:hlinkClick xmlns:a="http://schemas.openxmlformats.org/drawingml/2006/main" r:id="rId5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6AC08399-9834-4A4E-922D-52F8F3A5C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Resultado de imagen para escudo de la enep">
                      <a:hlinkClick r:id="rId5" tgtFrame="&quot;_blank&quot;"/>
                      <a:extLst>
                        <a:ext uri="{FF2B5EF4-FFF2-40B4-BE49-F238E27FC236}">
                          <a16:creationId xmlns:a16="http://schemas.microsoft.com/office/drawing/2014/main" id="{6AC08399-9834-4A4E-922D-52F8F3A5CBC0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7" r="16377"/>
                    <a:stretch/>
                  </pic:blipFill>
                  <pic:spPr bwMode="auto">
                    <a:xfrm>
                      <a:off x="0" y="0"/>
                      <a:ext cx="1057621" cy="10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BADEA" w14:textId="77777777" w:rsidR="00073D59" w:rsidRPr="00491715" w:rsidRDefault="00073D59" w:rsidP="00073D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A2B95B0" w14:textId="77777777" w:rsidR="00073D59" w:rsidRPr="00491715" w:rsidRDefault="00073D59" w:rsidP="00073D59">
      <w:pPr>
        <w:tabs>
          <w:tab w:val="left" w:pos="1455"/>
          <w:tab w:val="center" w:pos="441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>SEXTO SEMESTRE</w:t>
      </w:r>
    </w:p>
    <w:p w14:paraId="751A7D2A" w14:textId="77777777" w:rsidR="00073D59" w:rsidRPr="00491715" w:rsidRDefault="00073D59" w:rsidP="00073D59">
      <w:pPr>
        <w:tabs>
          <w:tab w:val="left" w:pos="1455"/>
          <w:tab w:val="center" w:pos="4419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440BAC2" w14:textId="5394DAE1" w:rsidR="00073D59" w:rsidRPr="00491715" w:rsidRDefault="00073D59" w:rsidP="00073D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 xml:space="preserve">Docente: ROSA VELIA DEL RIO TIJERINA </w:t>
      </w:r>
    </w:p>
    <w:p w14:paraId="01184140" w14:textId="3BB56A2D" w:rsidR="00491715" w:rsidRDefault="00073D59" w:rsidP="004917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 xml:space="preserve">Alumna: </w:t>
      </w:r>
      <w:r w:rsidR="00491715">
        <w:rPr>
          <w:rFonts w:ascii="Arial" w:hAnsi="Arial" w:cs="Arial"/>
          <w:b/>
          <w:bCs/>
          <w:sz w:val="24"/>
          <w:szCs w:val="24"/>
        </w:rPr>
        <w:t>Luz Estefania Monsivais Garza</w:t>
      </w:r>
    </w:p>
    <w:p w14:paraId="39B72667" w14:textId="06921D0F" w:rsidR="00491715" w:rsidRPr="00491715" w:rsidRDefault="00491715" w:rsidP="0049171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#19 3°B</w:t>
      </w:r>
    </w:p>
    <w:p w14:paraId="299D2E2D" w14:textId="0E014F2A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E120BA6" w14:textId="7555C248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60B4255" w14:textId="28FCB296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15BFA24" w14:textId="4097DBCB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CD7D4BD" w14:textId="1F091B5F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B6BD4A4" w14:textId="32C97C35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6AED4EB" w14:textId="2C2B2925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ED627F7" w14:textId="431F6FE9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81506A0" w14:textId="49ABFED1" w:rsidR="00491715" w:rsidRDefault="00491715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65B77D5" w14:textId="5E111366" w:rsidR="00491715" w:rsidRDefault="00491715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02214E8" w14:textId="77777777" w:rsidR="00491715" w:rsidRDefault="00491715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AA957B" w14:textId="3D357224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6689C7B" w14:textId="3647E683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F630288" w14:textId="14651E89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46F73DC" w14:textId="7D81B540" w:rsidR="00254781" w:rsidRPr="00491715" w:rsidRDefault="00254781" w:rsidP="00491715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1715">
        <w:rPr>
          <w:rFonts w:ascii="Arial" w:hAnsi="Arial" w:cs="Arial"/>
          <w:b/>
          <w:bCs/>
          <w:sz w:val="24"/>
          <w:szCs w:val="24"/>
        </w:rPr>
        <w:lastRenderedPageBreak/>
        <w:t xml:space="preserve">COMPETENCIA: </w:t>
      </w:r>
      <w:r w:rsidRPr="004917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549CCC48" w14:textId="0EAC509D" w:rsidR="00254781" w:rsidRPr="00491715" w:rsidRDefault="00254781" w:rsidP="00491715">
      <w:pPr>
        <w:shd w:val="clear" w:color="auto" w:fill="FFFFFF"/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DIAGNOSTICO</w:t>
      </w:r>
      <w:r w:rsidRPr="004917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 en el jardín de niños María Teresa Barreda Dávila el cual se encuentra en la colonia saltillo 2000, mi grupo el cual contaba con 36 alumnos de tercer grado sección B</w:t>
      </w:r>
      <w:r w:rsidR="00AF35D8" w:rsidRPr="004917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Durante las primeras semanas del presente ciclo escolar se realizaron una serie de actividades diagnósticas para que juntamente con la observación diaria de su desenvolvimiento arrojando resultados y así poder tener un punto de partida para vender aprendizajes necesarios a los alumnos en cuanto lenguaje y comunicación en el aspecto de lenguaje oral solo en el 5% de los alumnos de San Clemente comparte alguna información y es capaz de relatar cuentos partir de imágenes en lenguaje escrito solo un 23% identifica su nombre identifica portadores de texto y realiza trazos simulando la escritura con respecto al pensamiento matemático hablando del aspecto de números solamente un 25% de los alumnos identifica algún número y conoce y aplica los principios del conteo en cuanto forma espacio y medida un 34% de los alumnos reconoce figuras geométricas etapas de agrupa objetos según sus atributos de cualitativo y cuantitativo y domina la ubicación espacial y temporal el diagnóstico del desarrollo personal y social en la identidad personal solamente un 32% se desenvuelve de manera autónoma y comprende que existen reglas y las relaciones personales de los niños es capaz de relacionarse con sus compañeros compartiendo esperando turnos y comprende que existen derechos y responsabilidades que se deben seguir para una sana convivencia. asando el campo de exploración y conocimiento del mundo en el aspecto del mundo natural en el cual se obtuvieron uno de los resultados más altos con un 47% del alumnado conoce y describe características de los seres vivos y algunos elementos del medio que lo rodea y cultura y vida social de un 43% conoce y explica sus costumbres tradiciones familiares y reconoce la importancia al evaluar expresión y apreciación artística pude percatar encontró a la expresión y apreciación musical solo un 46% de los alumnos participen los juegos y rondas canta y lleva una secuencia rítmica en expresión y </w:t>
      </w:r>
      <w:r w:rsidR="00AF35D8" w:rsidRPr="00491715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apreciación de danza solo un 39% baila y sigue el ritmo en cuanto la expresión dramática y apreciación teatral solo un 29% representa personajes reales o imaginarios mediante el juego ya sea con actuación o guiones</w:t>
      </w:r>
    </w:p>
    <w:p w14:paraId="406AC830" w14:textId="41EC1EE8" w:rsidR="00C47666" w:rsidRPr="00491715" w:rsidRDefault="00AF35D8" w:rsidP="0049171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91715">
        <w:rPr>
          <w:rFonts w:ascii="Arial" w:hAnsi="Arial" w:cs="Arial"/>
          <w:b/>
          <w:bCs/>
          <w:sz w:val="24"/>
          <w:szCs w:val="24"/>
        </w:rPr>
        <w:t>ESTRATEGIAS:</w:t>
      </w:r>
    </w:p>
    <w:p w14:paraId="73CACCC7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color w:val="444444"/>
          <w:sz w:val="24"/>
          <w:szCs w:val="24"/>
          <w:lang w:eastAsia="es-MX"/>
        </w:rPr>
        <w:t>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Cómo aplicar la inteligencia emocional en el aula.</w:t>
      </w:r>
    </w:p>
    <w:p w14:paraId="461EDF82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Algunas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estrategias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para estimular el desarrollo de la Inteligencia Emocional en los educandos son:</w:t>
      </w:r>
    </w:p>
    <w:p w14:paraId="297169C0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Dejar que los educandos expresen sus sentimientos y emociones y, como adulto, escuchar y expresar las propias. El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autoconocimiento y autoconciencia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, capacidad de saber qué está pasando en nuestro cuerpo y qué estamos sintiendo, son dos de los pilares fundamentales para desarrollar la Inteligencia Emocional. Se debe estimular la afectividad a través de la expresión regulada del sentimiento positivo y, más difícil aún, de las emociones negativas.</w:t>
      </w:r>
    </w:p>
    <w:p w14:paraId="7EF2B753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2. 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Mostrar que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persona con la que está tratando es importante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A veces las cosas más sencillas de hacer son las que mayor impacto causan en los demás: dar un abrazo, dedicar unos minutos sin mostrar que se está apurado para irse, escuchar con atención y comprensión.</w:t>
      </w:r>
    </w:p>
    <w:p w14:paraId="406FDD6B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3. 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Enseñar que en la vida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no siempre se puede tener lo que queremos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A veces es posible, aunque es probable que cueste mucho esfuerzo y trabajo. Enseñarle a los niños a esperar hasta que llegue el momento de tener lo que se quiere y, que mientras tanto, tenemos que seguir viviendo. Otros pilares de la Inteligencia emocional son el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autocontrol y el autodominio: 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regular la manifestación de una emoción y modificar un estado de ánimo.</w:t>
      </w:r>
    </w:p>
    <w:p w14:paraId="1E8E2BDD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Enseñar que cuando se tiene un problema,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 primero que hay que hacer es reflexionar y luego actuar de una forma pacífica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 xml:space="preserve">, sin lastimar a otras personas para solucionar el problema. Enseñarle al educando cómo afrontar emociones negativas como la ira, el enojo, la rabia, etc. Está bien expresar que uno está 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enojado, siempre y cuando se haga de una manera saludable y sin herirse ni hiriendo a otra persona.</w:t>
      </w:r>
    </w:p>
    <w:p w14:paraId="4F357688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La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capacidad de automotivarse y de motivar a los demás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Tener la habilidad de despertar en uno mismo y en otras personas la estimulación para llevar a cabo acciones o tareas está íntimamente ligada al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optimismo y autoestima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Un educando que recibe reconocimiento raramente será agresivo o pesimista.</w:t>
      </w:r>
    </w:p>
    <w:p w14:paraId="5111108E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6.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Cuando se reconocen las actitudes y acciones positivas que tus educandos realizan, también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 debe señalar con firmeza que algo está mal cuando una acción es negativa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Ayuda a los educandos a ponerse en el lugar de la otra persona y a pensar cómo se sentiría él en aquella situación. De esta manera estarás favoreciendo el desarrollar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empatía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Enséñale a pedir perdón. La enseñanza de habilidades empáticas se logra mostrando a los educandos cómo prestar atención, saber escuchar y comprender los puntos de vista de los demás.</w:t>
      </w:r>
    </w:p>
    <w:p w14:paraId="16B4E690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En las relaciones sociales, enseña a tus educandos que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 mejor manera de solucionar conflictos es conversando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, no agrediendo ni física ni verbalmente a la otra persona. Una buena charla puede achicar brechas, enseñarnos a ver las cosas desde otro punto de vista, aprender y aceptar que quizás lo mejor es lo que la otra persona propone. De no ser así, enseñar a expresar lo que siente para que pueda lograrse la solución del conflicto. También puedes enseñar que su influencia personal puede servir para inspirar a otros a comunicar y expresar lo que sienten.</w:t>
      </w:r>
    </w:p>
    <w:p w14:paraId="34FDE706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8. Dialoga con tus educandos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 Comentar con ellos temas variados les ayudará 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comprender la realidad y a desarrollar el juicio crítico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B949A50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Felicita al educando cada vez que enfrente una emoción negativa de manera adecuada. Además, ayudará 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desarrollar su optimismo y autoestima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EF0AD54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10.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No olvides nunca que la mejor manera de enseñar y educar es mediante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el ejemplo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236472E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11.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Como docentes, se debe tratar a los educandos “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como le gustaría que lo tratasen ellos a uno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”, siendo conscientes de cómo se controlan las propias emociones y qué actitudes se tienen con los otros, de esta manera, se enseña al educando cómo desarrollar estas conductas.</w:t>
      </w:r>
    </w:p>
    <w:p w14:paraId="07559D7C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12.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Se debe tratar con especial énfasis la habilidad de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resaltar los aspectos positivos por encima de los negativos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y los objetivos alcanzados antes que las insuficiencias.</w:t>
      </w:r>
    </w:p>
    <w:p w14:paraId="7A87557E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13. Reconocer y nombrar las diferentes emociones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, realizando ejercicios prácticos para desarrollar la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empatía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con los compañeros de clase, fomentando el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diálogo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y la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apertura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y, enseñar recursos para controlar la ira y la rabia son algunas de las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estrategias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que pueden utilizar los docentes para fortalecer el desarrollo emocional de sus estudiantes.</w:t>
      </w:r>
    </w:p>
    <w:p w14:paraId="34E7AC80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14.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Parte importante del rol del docente es </w:t>
      </w: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saber captar los distintos mensajes que le transmiten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sus alumnos y alumnas, respondiendo a sus intereses y necesidades, favoreciendo la comunicación con ellos y adecuando las estrategias educativas para tratar de integrarlos a todos al proceso de aprendizaje. Las interacciones educador-educando son un espacio socio-emocional ideal para la educación afectiva con actividades cotidianas como:</w:t>
      </w:r>
    </w:p>
    <w:p w14:paraId="36D1695E" w14:textId="77777777" w:rsidR="00AF35D8" w:rsidRPr="00491715" w:rsidRDefault="00AF35D8" w:rsidP="00491715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Contar problemas o intercambiar opiniones y consejos.</w:t>
      </w:r>
    </w:p>
    <w:p w14:paraId="1AC3FDD6" w14:textId="77777777" w:rsidR="00AF35D8" w:rsidRPr="00491715" w:rsidRDefault="00AF35D8" w:rsidP="00491715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Recurrir a la mediación en la resolución de conflictos interpersonales entre educandos.</w:t>
      </w:r>
    </w:p>
    <w:p w14:paraId="6BEDC78B" w14:textId="77777777" w:rsidR="00AF35D8" w:rsidRPr="00491715" w:rsidRDefault="00AF35D8" w:rsidP="00491715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Contar anécdotas del propio educador sobre cómo resolvió problemas similares a los que pasan los educandos.</w:t>
      </w:r>
    </w:p>
    <w:p w14:paraId="1C0D004E" w14:textId="77777777" w:rsidR="00AF35D8" w:rsidRPr="00491715" w:rsidRDefault="00AF35D8" w:rsidP="00491715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Creación de tareas que permitan vivenciar y aprender sobre los sentimientos humanos como la proyección de películas, la lectura de poesía y narraciones, las representaciones teatrales.</w:t>
      </w:r>
    </w:p>
    <w:p w14:paraId="39D17DE3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34D7473B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II. Componentes de la inteligencia emocional.</w:t>
      </w:r>
    </w:p>
    <w:p w14:paraId="41D46D23" w14:textId="77777777" w:rsidR="00AF35D8" w:rsidRPr="00491715" w:rsidRDefault="00AF35D8" w:rsidP="00491715">
      <w:p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sz w:val="24"/>
          <w:szCs w:val="24"/>
          <w:lang w:eastAsia="es-MX"/>
        </w:rPr>
        <w:t> </w:t>
      </w:r>
    </w:p>
    <w:p w14:paraId="0D6BB53B" w14:textId="77777777" w:rsidR="00AF35D8" w:rsidRPr="00491715" w:rsidRDefault="00AF35D8" w:rsidP="00491715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Conocer las propias emociones.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La conciencia de uno mismo es la clave de la inteligencia emocional. Una mayor certidumbre con respecto a nuestras emociones es una buena guía para las elecciones vitales.</w:t>
      </w:r>
    </w:p>
    <w:p w14:paraId="78143FEB" w14:textId="77777777" w:rsidR="00AF35D8" w:rsidRPr="00491715" w:rsidRDefault="00AF35D8" w:rsidP="00491715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Manejar las emociones.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Las personas que saben serenarse y librarse de la ansiedad, irritación o melancolías excesivas se recuperan con mayor rapidez de los reveses de la vida.</w:t>
      </w:r>
    </w:p>
    <w:p w14:paraId="3BE51002" w14:textId="77777777" w:rsidR="00AF35D8" w:rsidRPr="00491715" w:rsidRDefault="00AF35D8" w:rsidP="00491715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Automotivación.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Las personas que saben controlar la impulsividad y esperar para obtener su recompensa cumplen con sus objetivos y están conformes con sus logros.</w:t>
      </w:r>
    </w:p>
    <w:p w14:paraId="5DA3FD75" w14:textId="77777777" w:rsidR="00AF35D8" w:rsidRPr="00491715" w:rsidRDefault="00AF35D8" w:rsidP="00491715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Empatía.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La capacidad para reconocer las emociones de los demás, saber qué quieren y qué necesitan es la habilidad fundamental para establecer relaciones sociales y vínculos personales.</w:t>
      </w:r>
    </w:p>
    <w:p w14:paraId="773F5E72" w14:textId="77777777" w:rsidR="00AF35D8" w:rsidRPr="00491715" w:rsidRDefault="00AF35D8" w:rsidP="00491715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49171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Manejar las relaciones.</w:t>
      </w:r>
      <w:r w:rsidRPr="00491715">
        <w:rPr>
          <w:rFonts w:ascii="Arial" w:eastAsia="Times New Roman" w:hAnsi="Arial" w:cs="Arial"/>
          <w:sz w:val="24"/>
          <w:szCs w:val="24"/>
          <w:lang w:eastAsia="es-MX"/>
        </w:rPr>
        <w:t> Esto significa saber actuar de acuerdo con las emociones de los demás; ayuda a determinar la capacidad de liderazgo y popularidad.</w:t>
      </w:r>
    </w:p>
    <w:p w14:paraId="1A6A7D14" w14:textId="77777777" w:rsidR="00AF35D8" w:rsidRPr="00AF35D8" w:rsidRDefault="00AF35D8" w:rsidP="00073D59">
      <w:pPr>
        <w:rPr>
          <w:rFonts w:ascii="Century Gothic" w:hAnsi="Century Gothic"/>
          <w:b/>
          <w:bCs/>
          <w:sz w:val="28"/>
          <w:szCs w:val="24"/>
        </w:rPr>
      </w:pPr>
    </w:p>
    <w:sectPr w:rsidR="00AF35D8" w:rsidRPr="00AF35D8" w:rsidSect="00491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F18"/>
    <w:multiLevelType w:val="multilevel"/>
    <w:tmpl w:val="CB6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30145"/>
    <w:multiLevelType w:val="hybridMultilevel"/>
    <w:tmpl w:val="E6A8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204B"/>
    <w:multiLevelType w:val="hybridMultilevel"/>
    <w:tmpl w:val="3A645B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97F3B"/>
    <w:multiLevelType w:val="hybridMultilevel"/>
    <w:tmpl w:val="8758B6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F5689"/>
    <w:multiLevelType w:val="hybridMultilevel"/>
    <w:tmpl w:val="0A64FD1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FD5CF3"/>
    <w:multiLevelType w:val="hybridMultilevel"/>
    <w:tmpl w:val="2528C6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82DCD"/>
    <w:multiLevelType w:val="hybridMultilevel"/>
    <w:tmpl w:val="B030B7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253EC"/>
    <w:multiLevelType w:val="hybridMultilevel"/>
    <w:tmpl w:val="7C74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45AD"/>
    <w:multiLevelType w:val="hybridMultilevel"/>
    <w:tmpl w:val="7EFE5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0600B"/>
    <w:multiLevelType w:val="multilevel"/>
    <w:tmpl w:val="93A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00910"/>
    <w:multiLevelType w:val="hybridMultilevel"/>
    <w:tmpl w:val="DD905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A194D"/>
    <w:multiLevelType w:val="multilevel"/>
    <w:tmpl w:val="8EC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B6F84"/>
    <w:multiLevelType w:val="multilevel"/>
    <w:tmpl w:val="EE54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7444D"/>
    <w:multiLevelType w:val="hybridMultilevel"/>
    <w:tmpl w:val="0A083D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CF3639"/>
    <w:multiLevelType w:val="hybridMultilevel"/>
    <w:tmpl w:val="22B86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1432"/>
    <w:multiLevelType w:val="hybridMultilevel"/>
    <w:tmpl w:val="0134A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C0F"/>
    <w:multiLevelType w:val="hybridMultilevel"/>
    <w:tmpl w:val="E8E43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1A72"/>
    <w:multiLevelType w:val="hybridMultilevel"/>
    <w:tmpl w:val="670CB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118C3"/>
    <w:multiLevelType w:val="multilevel"/>
    <w:tmpl w:val="49E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515C8"/>
    <w:multiLevelType w:val="hybridMultilevel"/>
    <w:tmpl w:val="850ECE3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A300A"/>
    <w:multiLevelType w:val="multilevel"/>
    <w:tmpl w:val="3B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41B0E"/>
    <w:multiLevelType w:val="multilevel"/>
    <w:tmpl w:val="4C2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D1805"/>
    <w:multiLevelType w:val="hybridMultilevel"/>
    <w:tmpl w:val="6D0249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C94A12"/>
    <w:multiLevelType w:val="hybridMultilevel"/>
    <w:tmpl w:val="9B5CA5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CF434D"/>
    <w:multiLevelType w:val="multilevel"/>
    <w:tmpl w:val="5CB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57B21"/>
    <w:multiLevelType w:val="hybridMultilevel"/>
    <w:tmpl w:val="0B8AEE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3637DA"/>
    <w:multiLevelType w:val="multilevel"/>
    <w:tmpl w:val="D5D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07C"/>
    <w:multiLevelType w:val="hybridMultilevel"/>
    <w:tmpl w:val="994475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C10A8"/>
    <w:multiLevelType w:val="multilevel"/>
    <w:tmpl w:val="572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57200"/>
    <w:multiLevelType w:val="hybridMultilevel"/>
    <w:tmpl w:val="9006BA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6"/>
  </w:num>
  <w:num w:numId="5">
    <w:abstractNumId w:val="11"/>
  </w:num>
  <w:num w:numId="6">
    <w:abstractNumId w:val="23"/>
  </w:num>
  <w:num w:numId="7">
    <w:abstractNumId w:val="0"/>
  </w:num>
  <w:num w:numId="8">
    <w:abstractNumId w:val="7"/>
  </w:num>
  <w:num w:numId="9">
    <w:abstractNumId w:val="12"/>
  </w:num>
  <w:num w:numId="10">
    <w:abstractNumId w:val="17"/>
  </w:num>
  <w:num w:numId="11">
    <w:abstractNumId w:val="20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8"/>
  </w:num>
  <w:num w:numId="17">
    <w:abstractNumId w:val="28"/>
  </w:num>
  <w:num w:numId="18">
    <w:abstractNumId w:val="16"/>
  </w:num>
  <w:num w:numId="19">
    <w:abstractNumId w:val="14"/>
  </w:num>
  <w:num w:numId="20">
    <w:abstractNumId w:val="22"/>
  </w:num>
  <w:num w:numId="21">
    <w:abstractNumId w:val="4"/>
  </w:num>
  <w:num w:numId="22">
    <w:abstractNumId w:val="26"/>
  </w:num>
  <w:num w:numId="23">
    <w:abstractNumId w:val="5"/>
  </w:num>
  <w:num w:numId="24">
    <w:abstractNumId w:val="27"/>
  </w:num>
  <w:num w:numId="25">
    <w:abstractNumId w:val="2"/>
  </w:num>
  <w:num w:numId="26">
    <w:abstractNumId w:val="3"/>
  </w:num>
  <w:num w:numId="27">
    <w:abstractNumId w:val="29"/>
  </w:num>
  <w:num w:numId="28">
    <w:abstractNumId w:val="13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59"/>
    <w:rsid w:val="00073D59"/>
    <w:rsid w:val="00254781"/>
    <w:rsid w:val="004614A8"/>
    <w:rsid w:val="00491715"/>
    <w:rsid w:val="005F6910"/>
    <w:rsid w:val="007B1AD2"/>
    <w:rsid w:val="0087614A"/>
    <w:rsid w:val="009214FB"/>
    <w:rsid w:val="00AF35D8"/>
    <w:rsid w:val="00C0716C"/>
    <w:rsid w:val="00C10FA1"/>
    <w:rsid w:val="00C47666"/>
    <w:rsid w:val="00D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D283"/>
  <w15:chartTrackingRefBased/>
  <w15:docId w15:val="{A6F53104-B9D5-4D0C-A9DA-C174E6F9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D59"/>
  </w:style>
  <w:style w:type="paragraph" w:styleId="Ttulo2">
    <w:name w:val="heading 2"/>
    <w:basedOn w:val="Normal"/>
    <w:link w:val="Ttulo2Car"/>
    <w:uiPriority w:val="9"/>
    <w:qFormat/>
    <w:rsid w:val="0087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7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D59"/>
    <w:pPr>
      <w:ind w:left="720"/>
      <w:contextualSpacing/>
    </w:pPr>
  </w:style>
  <w:style w:type="paragraph" w:customStyle="1" w:styleId="trt0xe">
    <w:name w:val="trt0xe"/>
    <w:basedOn w:val="Normal"/>
    <w:rsid w:val="008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7614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7614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761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76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4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5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1373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SEGOVIA ALONSO</dc:creator>
  <cp:keywords/>
  <dc:description/>
  <cp:lastModifiedBy>Luz Monsivais Garza</cp:lastModifiedBy>
  <cp:revision>2</cp:revision>
  <dcterms:created xsi:type="dcterms:W3CDTF">2022-06-15T18:11:00Z</dcterms:created>
  <dcterms:modified xsi:type="dcterms:W3CDTF">2022-06-15T18:11:00Z</dcterms:modified>
</cp:coreProperties>
</file>