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20AD" w14:textId="77777777" w:rsidR="001E4B59" w:rsidRDefault="001E4B59" w:rsidP="001E4B59">
      <w:r>
        <w:rPr>
          <w:noProof/>
        </w:rPr>
        <w:drawing>
          <wp:anchor distT="0" distB="0" distL="114300" distR="114300" simplePos="0" relativeHeight="251659264" behindDoc="1" locked="0" layoutInCell="1" allowOverlap="1" wp14:anchorId="44CB6BE9" wp14:editId="4AF7AB33">
            <wp:simplePos x="0" y="0"/>
            <wp:positionH relativeFrom="column">
              <wp:posOffset>-889635</wp:posOffset>
            </wp:positionH>
            <wp:positionV relativeFrom="page">
              <wp:posOffset>904875</wp:posOffset>
            </wp:positionV>
            <wp:extent cx="1544320" cy="1148080"/>
            <wp:effectExtent l="0" t="0" r="0" b="0"/>
            <wp:wrapNone/>
            <wp:docPr id="6" name="Imagen 6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D2E90" w14:textId="77777777" w:rsidR="001E4B59" w:rsidRDefault="001E4B59" w:rsidP="001E4B5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ESCUELA NORMAL DE EDUCACIÓN PREESCOLAR</w:t>
      </w:r>
    </w:p>
    <w:p w14:paraId="5E404079" w14:textId="77777777" w:rsidR="001E4B59" w:rsidRDefault="001E4B59" w:rsidP="001E4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LICENCIATURA EN EDUCACIÓN PREESCOLAR</w:t>
      </w:r>
    </w:p>
    <w:p w14:paraId="61F64CF4" w14:textId="77777777" w:rsidR="001E4B59" w:rsidRDefault="001E4B59" w:rsidP="001E4B59">
      <w:pPr>
        <w:jc w:val="center"/>
        <w:rPr>
          <w:b/>
          <w:bCs/>
          <w:sz w:val="28"/>
          <w:szCs w:val="28"/>
        </w:rPr>
      </w:pPr>
    </w:p>
    <w:p w14:paraId="40F3152A" w14:textId="77777777" w:rsidR="001E4B59" w:rsidRPr="00DB36B4" w:rsidRDefault="001E4B59" w:rsidP="001E4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ESTRATEGIAS DE TRABAJO DOCENTE </w:t>
      </w:r>
    </w:p>
    <w:p w14:paraId="487FD502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EDITH ARACELI MARTINEZ SILVA </w:t>
      </w:r>
    </w:p>
    <w:p w14:paraId="6B1B8504" w14:textId="77777777" w:rsidR="001E4B59" w:rsidRDefault="001E4B59" w:rsidP="001E4B59">
      <w:pPr>
        <w:jc w:val="center"/>
        <w:rPr>
          <w:sz w:val="32"/>
          <w:szCs w:val="32"/>
        </w:rPr>
      </w:pPr>
    </w:p>
    <w:p w14:paraId="19CADBBF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AIDE PATRICIA MACHORRO GARCÍA</w:t>
      </w:r>
    </w:p>
    <w:p w14:paraId="165CFA71" w14:textId="77777777" w:rsidR="001E4B59" w:rsidRDefault="001E4B59" w:rsidP="001E4B59">
      <w:pPr>
        <w:jc w:val="center"/>
        <w:rPr>
          <w:sz w:val="32"/>
          <w:szCs w:val="32"/>
        </w:rPr>
      </w:pPr>
    </w:p>
    <w:p w14:paraId="0800828B" w14:textId="4DF95B72" w:rsidR="001E4B59" w:rsidRDefault="001E4B59" w:rsidP="001E4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ENSEÑANZA SITUADA</w:t>
      </w:r>
      <w:r>
        <w:rPr>
          <w:b/>
          <w:bCs/>
          <w:sz w:val="32"/>
          <w:szCs w:val="32"/>
        </w:rPr>
        <w:t xml:space="preserve"> “</w:t>
      </w:r>
    </w:p>
    <w:p w14:paraId="169CB889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NL:18 </w:t>
      </w:r>
    </w:p>
    <w:p w14:paraId="15600F6D" w14:textId="77777777" w:rsidR="001E4B59" w:rsidRDefault="001E4B59" w:rsidP="001E4B59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</w:p>
    <w:p w14:paraId="213C9028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Semestre: 4      Sección: “A”</w:t>
      </w:r>
    </w:p>
    <w:p w14:paraId="2B7313EB" w14:textId="77777777" w:rsidR="001E4B59" w:rsidRPr="0058072C" w:rsidRDefault="001E4B59" w:rsidP="001E4B59">
      <w:pPr>
        <w:jc w:val="center"/>
        <w:rPr>
          <w:rFonts w:ascii="Verdana" w:hAnsi="Verdana"/>
          <w:color w:val="000000"/>
          <w:sz w:val="20"/>
          <w:szCs w:val="20"/>
        </w:rPr>
      </w:pPr>
    </w:p>
    <w:p w14:paraId="78CFD97D" w14:textId="77777777" w:rsidR="001E4B59" w:rsidRDefault="001E4B59" w:rsidP="001E4B59">
      <w:pPr>
        <w:rPr>
          <w:b/>
          <w:bCs/>
          <w:sz w:val="32"/>
          <w:szCs w:val="32"/>
        </w:rPr>
      </w:pPr>
    </w:p>
    <w:p w14:paraId="58D77650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</w:p>
    <w:p w14:paraId="5CE2B619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</w:p>
    <w:p w14:paraId="0070D186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</w:p>
    <w:p w14:paraId="0322BF80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</w:p>
    <w:p w14:paraId="67193F5B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</w:p>
    <w:p w14:paraId="4EA071B1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</w:p>
    <w:p w14:paraId="7C36668B" w14:textId="77777777" w:rsidR="001E4B59" w:rsidRDefault="001E4B59" w:rsidP="001E4B59">
      <w:pPr>
        <w:jc w:val="center"/>
        <w:rPr>
          <w:b/>
          <w:bCs/>
          <w:sz w:val="32"/>
          <w:szCs w:val="32"/>
        </w:rPr>
      </w:pPr>
    </w:p>
    <w:p w14:paraId="4E08DB21" w14:textId="5420901B" w:rsidR="001E4B59" w:rsidRPr="00F90D24" w:rsidRDefault="001E4B59" w:rsidP="001E4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MAYO</w:t>
      </w:r>
      <w:r>
        <w:rPr>
          <w:b/>
          <w:bCs/>
          <w:sz w:val="32"/>
          <w:szCs w:val="32"/>
        </w:rPr>
        <w:t xml:space="preserve"> DEL 2022                    SALTILLO, COAHUILA DE ZARAGOZA</w:t>
      </w:r>
    </w:p>
    <w:p w14:paraId="53F43558" w14:textId="499EFA85" w:rsidR="00FE2FDB" w:rsidRPr="00D8211A" w:rsidRDefault="00A337E1" w:rsidP="00A337E1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D8211A">
        <w:rPr>
          <w:rFonts w:ascii="Comic Sans MS" w:hAnsi="Comic Sans MS"/>
          <w:b/>
          <w:bCs/>
          <w:sz w:val="44"/>
          <w:szCs w:val="44"/>
        </w:rPr>
        <w:lastRenderedPageBreak/>
        <w:t>“</w:t>
      </w:r>
      <w:r w:rsidRPr="00D8211A">
        <w:rPr>
          <w:rFonts w:ascii="Comic Sans MS" w:hAnsi="Comic Sans MS"/>
          <w:b/>
          <w:bCs/>
          <w:sz w:val="44"/>
          <w:szCs w:val="44"/>
        </w:rPr>
        <w:t>ENSENANZA SITUADA</w:t>
      </w:r>
      <w:r w:rsidRPr="00D8211A">
        <w:rPr>
          <w:rFonts w:ascii="Comic Sans MS" w:hAnsi="Comic Sans MS"/>
          <w:b/>
          <w:bCs/>
          <w:sz w:val="44"/>
          <w:szCs w:val="44"/>
        </w:rPr>
        <w:t>”</w:t>
      </w:r>
    </w:p>
    <w:p w14:paraId="4427B9B5" w14:textId="6324A481" w:rsidR="00A337E1" w:rsidRDefault="00A337E1" w:rsidP="00A337E1">
      <w:pPr>
        <w:jc w:val="center"/>
      </w:pPr>
      <w:r>
        <w:t>FRIDA DIAZ BARRIGA ARCEO</w:t>
      </w:r>
    </w:p>
    <w:p w14:paraId="0FC7D1C4" w14:textId="77777777" w:rsidR="00A337E1" w:rsidRDefault="00A337E1" w:rsidP="00A337E1">
      <w:pPr>
        <w:jc w:val="center"/>
      </w:pPr>
    </w:p>
    <w:p w14:paraId="092183B5" w14:textId="237EB84B" w:rsidR="00E17B9E" w:rsidRPr="00D8211A" w:rsidRDefault="00E17B9E" w:rsidP="00E17B9E">
      <w:pPr>
        <w:jc w:val="center"/>
        <w:rPr>
          <w:b/>
          <w:bCs/>
          <w:sz w:val="24"/>
          <w:szCs w:val="24"/>
        </w:rPr>
      </w:pPr>
      <w:r w:rsidRPr="00D8211A">
        <w:rPr>
          <w:b/>
          <w:bCs/>
          <w:sz w:val="24"/>
          <w:szCs w:val="24"/>
        </w:rPr>
        <w:t>“CAPITULO I”</w:t>
      </w:r>
    </w:p>
    <w:p w14:paraId="4F70CCC4" w14:textId="3EF35327" w:rsidR="001A6E9F" w:rsidRDefault="001A6E9F" w:rsidP="00E17B9E">
      <w:pPr>
        <w:jc w:val="center"/>
        <w:rPr>
          <w:b/>
          <w:bCs/>
        </w:rPr>
      </w:pPr>
      <w:r w:rsidRPr="001A6E9F">
        <w:rPr>
          <w:b/>
          <w:bCs/>
        </w:rPr>
        <w:t>“</w:t>
      </w:r>
      <w:r w:rsidRPr="001A6E9F">
        <w:rPr>
          <w:b/>
          <w:bCs/>
        </w:rPr>
        <w:t>Principios educativos de las perspectivas experiencial, reflexiva y situada</w:t>
      </w:r>
      <w:r w:rsidRPr="001A6E9F">
        <w:rPr>
          <w:b/>
          <w:bCs/>
        </w:rPr>
        <w:t>”</w:t>
      </w:r>
    </w:p>
    <w:p w14:paraId="17C9C933" w14:textId="3B3C5EE6" w:rsidR="001A6E9F" w:rsidRDefault="001A6E9F" w:rsidP="00E17B9E">
      <w:pPr>
        <w:jc w:val="center"/>
        <w:rPr>
          <w:b/>
          <w:bCs/>
        </w:rPr>
      </w:pPr>
    </w:p>
    <w:p w14:paraId="16116F01" w14:textId="77777777" w:rsidR="005A7375" w:rsidRPr="001A6E9F" w:rsidRDefault="005A7375" w:rsidP="00E17B9E">
      <w:pPr>
        <w:jc w:val="center"/>
        <w:rPr>
          <w:b/>
          <w:bCs/>
        </w:rPr>
      </w:pPr>
    </w:p>
    <w:p w14:paraId="186E4F86" w14:textId="1D05B565" w:rsidR="00A337E1" w:rsidRDefault="00BC17B8" w:rsidP="00BC17B8">
      <w:r w:rsidRPr="00BC17B8">
        <w:t xml:space="preserve">Para de </w:t>
      </w:r>
      <w:r w:rsidRPr="00BC17B8">
        <w:t>Dewey</w:t>
      </w:r>
      <w:r w:rsidRPr="00BC17B8">
        <w:t xml:space="preserve"> la escuela es ante todo una institución social en la que puede desarrollarse una vida continúa unitaria contribuye el soporte de la educación</w:t>
      </w:r>
      <w:r w:rsidR="00D8211A">
        <w:t xml:space="preserve">. </w:t>
      </w:r>
      <w:r w:rsidRPr="00BC17B8">
        <w:t>Los principios educativos de la postura deweyniana son los siguientes</w:t>
      </w:r>
      <w:r>
        <w:t>:</w:t>
      </w:r>
    </w:p>
    <w:p w14:paraId="33C473EE" w14:textId="72B595AF" w:rsidR="005A7375" w:rsidRDefault="00BC17B8" w:rsidP="005A7375">
      <w:pPr>
        <w:pStyle w:val="Prrafodelista"/>
        <w:numPr>
          <w:ilvl w:val="0"/>
          <w:numId w:val="1"/>
        </w:numPr>
      </w:pPr>
      <w:r w:rsidRPr="00BC17B8">
        <w:rPr>
          <w:b/>
          <w:bCs/>
        </w:rPr>
        <w:t>Educación democrática</w:t>
      </w:r>
      <w:r w:rsidRPr="00BC17B8">
        <w:t>: la</w:t>
      </w:r>
      <w:r>
        <w:t xml:space="preserve"> </w:t>
      </w:r>
      <w:r w:rsidRPr="00BC17B8">
        <w:t>educación debe concebirse ante todo una gran actividad humana en y para la democracia y en este sentido debe orientarse a la reconstrucción del</w:t>
      </w:r>
      <w:r>
        <w:t xml:space="preserve"> </w:t>
      </w:r>
      <w:r w:rsidRPr="00BC17B8">
        <w:t>orden social</w:t>
      </w:r>
    </w:p>
    <w:p w14:paraId="7DDE0882" w14:textId="78649FE8" w:rsidR="005A7375" w:rsidRDefault="00BC17B8" w:rsidP="005A7375">
      <w:pPr>
        <w:pStyle w:val="Prrafodelista"/>
        <w:numPr>
          <w:ilvl w:val="0"/>
          <w:numId w:val="1"/>
        </w:numPr>
      </w:pPr>
      <w:r w:rsidRPr="00BC17B8">
        <w:rPr>
          <w:b/>
          <w:bCs/>
        </w:rPr>
        <w:t>Educación científica</w:t>
      </w:r>
      <w:r w:rsidRPr="00BC17B8">
        <w:t>: importancia de la experimentación por medio de métodos científicos</w:t>
      </w:r>
    </w:p>
    <w:p w14:paraId="714C62B2" w14:textId="56DE2FB2" w:rsidR="00BC17B8" w:rsidRDefault="00BC17B8" w:rsidP="00BC17B8">
      <w:pPr>
        <w:pStyle w:val="Prrafodelista"/>
        <w:numPr>
          <w:ilvl w:val="0"/>
          <w:numId w:val="1"/>
        </w:numPr>
      </w:pPr>
      <w:r w:rsidRPr="00BC17B8">
        <w:rPr>
          <w:b/>
          <w:bCs/>
        </w:rPr>
        <w:t>E</w:t>
      </w:r>
      <w:r w:rsidRPr="00BC17B8">
        <w:rPr>
          <w:b/>
          <w:bCs/>
        </w:rPr>
        <w:t>ducación pragmática</w:t>
      </w:r>
      <w:r w:rsidRPr="00BC17B8">
        <w:t xml:space="preserve">: centrado en la experiencia como prueba de conocimiento mediante el hacer y experimentar en que participa El pensamiento de alto </w:t>
      </w:r>
      <w:r w:rsidRPr="00BC17B8">
        <w:t>nivel,</w:t>
      </w:r>
      <w:r w:rsidRPr="00BC17B8">
        <w:t xml:space="preserve"> pero al mismo tiempo dado prioridad a la experiencia cotidiana en el hogar y la comunidad</w:t>
      </w:r>
    </w:p>
    <w:p w14:paraId="24D89190" w14:textId="32A855E6" w:rsidR="00BC17B8" w:rsidRDefault="00BC17B8" w:rsidP="00BC17B8">
      <w:pPr>
        <w:pStyle w:val="Prrafodelista"/>
        <w:numPr>
          <w:ilvl w:val="0"/>
          <w:numId w:val="1"/>
        </w:numPr>
      </w:pPr>
      <w:r w:rsidRPr="00BC17B8">
        <w:rPr>
          <w:b/>
          <w:bCs/>
        </w:rPr>
        <w:t>Educación progresiva:</w:t>
      </w:r>
      <w:r w:rsidRPr="00BC17B8">
        <w:t xml:space="preserve"> plantea que la experiencia educativa es una reconstrucción constante de lo que hace el niño A la luz de la experiencia que vive y que Por ende destrucciones lo que permite que el alumno progrese</w:t>
      </w:r>
    </w:p>
    <w:p w14:paraId="2115DE09" w14:textId="7E8960B0" w:rsidR="00D8211A" w:rsidRDefault="00D8211A" w:rsidP="00D8211A">
      <w:pPr>
        <w:pStyle w:val="Prrafodelista"/>
      </w:pPr>
    </w:p>
    <w:p w14:paraId="39DEA862" w14:textId="77777777" w:rsidR="005A7375" w:rsidRDefault="005A7375" w:rsidP="00D8211A">
      <w:pPr>
        <w:pStyle w:val="Prrafodelista"/>
      </w:pPr>
    </w:p>
    <w:p w14:paraId="11825FD5" w14:textId="7EF42534" w:rsidR="00BC17B8" w:rsidRDefault="005A7375" w:rsidP="00BC17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0EA6B" wp14:editId="57F73174">
                <wp:simplePos x="0" y="0"/>
                <wp:positionH relativeFrom="page">
                  <wp:posOffset>5679052</wp:posOffset>
                </wp:positionH>
                <wp:positionV relativeFrom="paragraph">
                  <wp:posOffset>57439</wp:posOffset>
                </wp:positionV>
                <wp:extent cx="1651305" cy="1454201"/>
                <wp:effectExtent l="57150" t="38100" r="25400" b="69850"/>
                <wp:wrapNone/>
                <wp:docPr id="1" name="Hex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05" cy="1454201"/>
                        </a:xfrm>
                        <a:prstGeom prst="hexagon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6DE5D" w14:textId="49C2C2D5" w:rsidR="00BC17B8" w:rsidRPr="00E54CCF" w:rsidRDefault="00BC17B8" w:rsidP="00BC17B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54CCF">
                              <w:rPr>
                                <w:color w:val="FFFFFF" w:themeColor="background1"/>
                              </w:rPr>
                              <w:t xml:space="preserve">Para de </w:t>
                            </w:r>
                            <w:r w:rsidRPr="00E54CCF">
                              <w:rPr>
                                <w:color w:val="FFFFFF" w:themeColor="background1"/>
                              </w:rPr>
                              <w:t>Dewey</w:t>
                            </w:r>
                            <w:r w:rsidRPr="00E54CCF">
                              <w:rPr>
                                <w:color w:val="FFFFFF" w:themeColor="background1"/>
                              </w:rPr>
                              <w:t xml:space="preserve"> El pensamiento reflexivo es la mejor manera de pensar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0EA6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1" o:spid="_x0000_s1026" type="#_x0000_t9" style="position:absolute;margin-left:447.15pt;margin-top:4.5pt;width:130pt;height:1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" adj="4755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0E6DE5D" w14:textId="49C2C2D5" w:rsidR="00BC17B8" w:rsidRPr="00E54CCF" w:rsidRDefault="00BC17B8" w:rsidP="00BC17B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54CCF">
                        <w:rPr>
                          <w:color w:val="FFFFFF" w:themeColor="background1"/>
                        </w:rPr>
                        <w:t xml:space="preserve">Para de </w:t>
                      </w:r>
                      <w:r w:rsidRPr="00E54CCF">
                        <w:rPr>
                          <w:color w:val="FFFFFF" w:themeColor="background1"/>
                        </w:rPr>
                        <w:t>Dewey</w:t>
                      </w:r>
                      <w:r w:rsidRPr="00E54CCF">
                        <w:rPr>
                          <w:color w:val="FFFFFF" w:themeColor="background1"/>
                        </w:rPr>
                        <w:t xml:space="preserve"> El pensamiento reflexivo es la mejor manera de pensar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7B8" w:rsidRPr="00BC17B8">
        <w:t>Dewey funda la escuela experimental</w:t>
      </w:r>
      <w:r w:rsidR="00BC17B8">
        <w:t xml:space="preserve"> s</w:t>
      </w:r>
      <w:r w:rsidR="00BC17B8">
        <w:t>e sustenta en:</w:t>
      </w:r>
    </w:p>
    <w:p w14:paraId="51A32FF1" w14:textId="77777777" w:rsidR="00BC17B8" w:rsidRDefault="00BC17B8" w:rsidP="00BC17B8">
      <w:pPr>
        <w:pStyle w:val="Prrafodelista"/>
        <w:numPr>
          <w:ilvl w:val="0"/>
          <w:numId w:val="2"/>
        </w:numPr>
      </w:pPr>
      <w:r>
        <w:t>La teoría psicológicas</w:t>
      </w:r>
    </w:p>
    <w:p w14:paraId="7C7307EA" w14:textId="77777777" w:rsidR="00BC17B8" w:rsidRDefault="00BC17B8" w:rsidP="00BC17B8">
      <w:pPr>
        <w:pStyle w:val="Prrafodelista"/>
        <w:numPr>
          <w:ilvl w:val="0"/>
          <w:numId w:val="2"/>
        </w:numPr>
      </w:pPr>
      <w:r>
        <w:t>Los principios morales básicos de las actividades cooperativas</w:t>
      </w:r>
    </w:p>
    <w:p w14:paraId="64039444" w14:textId="77777777" w:rsidR="00BC17B8" w:rsidRDefault="00BC17B8" w:rsidP="00BC17B8">
      <w:pPr>
        <w:pStyle w:val="Prrafodelista"/>
        <w:numPr>
          <w:ilvl w:val="0"/>
          <w:numId w:val="2"/>
        </w:numPr>
      </w:pPr>
      <w:r>
        <w:t>Las necesidades e intereses de los niños y jóvenes</w:t>
      </w:r>
    </w:p>
    <w:p w14:paraId="785BE312" w14:textId="77777777" w:rsidR="00BC17B8" w:rsidRDefault="00BC17B8" w:rsidP="00BC17B8">
      <w:pPr>
        <w:pStyle w:val="Prrafodelista"/>
        <w:numPr>
          <w:ilvl w:val="0"/>
          <w:numId w:val="2"/>
        </w:numPr>
      </w:pPr>
      <w:r>
        <w:t>La aplicación del método del problema lógico ético y empírico</w:t>
      </w:r>
    </w:p>
    <w:p w14:paraId="782318BB" w14:textId="77777777" w:rsidR="00BC17B8" w:rsidRDefault="00BC17B8" w:rsidP="00BC17B8">
      <w:pPr>
        <w:pStyle w:val="Prrafodelista"/>
        <w:numPr>
          <w:ilvl w:val="0"/>
          <w:numId w:val="2"/>
        </w:numPr>
      </w:pPr>
      <w:r>
        <w:t>La experiencia centrada en los ambientes físicos y sociales</w:t>
      </w:r>
    </w:p>
    <w:p w14:paraId="25328360" w14:textId="5EF3D06A" w:rsidR="00BC17B8" w:rsidRDefault="00BC17B8" w:rsidP="00BC17B8">
      <w:pPr>
        <w:pStyle w:val="Prrafodelista"/>
        <w:numPr>
          <w:ilvl w:val="0"/>
          <w:numId w:val="2"/>
        </w:numPr>
      </w:pPr>
      <w:r>
        <w:t>El establecimiento del vínculo entre el saber y saber hacer</w:t>
      </w:r>
    </w:p>
    <w:p w14:paraId="4A8F67D8" w14:textId="27F3FB9C" w:rsidR="00D8211A" w:rsidRDefault="00D8211A" w:rsidP="00D8211A">
      <w:pPr>
        <w:pStyle w:val="Prrafodelista"/>
      </w:pPr>
    </w:p>
    <w:p w14:paraId="56084FF6" w14:textId="17F0645D" w:rsidR="005A7375" w:rsidRDefault="005A7375" w:rsidP="00D8211A">
      <w:pPr>
        <w:pStyle w:val="Prrafodelista"/>
      </w:pPr>
    </w:p>
    <w:p w14:paraId="7C470F03" w14:textId="4D17CE04" w:rsidR="005A7375" w:rsidRDefault="005A7375" w:rsidP="00D8211A">
      <w:pPr>
        <w:pStyle w:val="Prrafodelista"/>
      </w:pPr>
    </w:p>
    <w:p w14:paraId="254746E5" w14:textId="3A77980F" w:rsidR="005A7375" w:rsidRDefault="005A7375" w:rsidP="00D8211A">
      <w:pPr>
        <w:pStyle w:val="Prrafodelista"/>
      </w:pPr>
    </w:p>
    <w:p w14:paraId="19113B43" w14:textId="451B3B94" w:rsidR="005A7375" w:rsidRDefault="005A7375" w:rsidP="00D8211A">
      <w:pPr>
        <w:pStyle w:val="Prrafodelista"/>
      </w:pPr>
    </w:p>
    <w:p w14:paraId="40C9661F" w14:textId="095F8670" w:rsidR="005A7375" w:rsidRDefault="005A7375" w:rsidP="00D8211A">
      <w:pPr>
        <w:pStyle w:val="Prrafodelista"/>
      </w:pPr>
    </w:p>
    <w:p w14:paraId="0C8F6B68" w14:textId="77777777" w:rsidR="005A7375" w:rsidRDefault="005A7375" w:rsidP="00D8211A">
      <w:pPr>
        <w:pStyle w:val="Prrafodelista"/>
      </w:pPr>
    </w:p>
    <w:p w14:paraId="4D34CCE8" w14:textId="6831C9EE" w:rsidR="00E54CCF" w:rsidRDefault="00E54CCF" w:rsidP="00E54CCF">
      <w:r w:rsidRPr="00E54CCF">
        <w:lastRenderedPageBreak/>
        <w:t>Los estudiantes aprenden mediante la práctica de hacer o ejecutar aquello en lo que buscan convertirse en expertos y se les ayuda a hacerlo así por medio de otros prácticos más veteranos</w:t>
      </w:r>
      <w:r w:rsidR="00D8211A">
        <w:t xml:space="preserve">, </w:t>
      </w:r>
      <w:r>
        <w:t>l</w:t>
      </w:r>
      <w:r>
        <w:t>os medios, lenguajes y repertorios con los que profesionales y docentes describen la realidad y llevan adelante determinadas acciones</w:t>
      </w:r>
      <w:r>
        <w:t>:</w:t>
      </w:r>
    </w:p>
    <w:p w14:paraId="7DA5AECD" w14:textId="77777777" w:rsidR="00E54CCF" w:rsidRDefault="00E54CCF" w:rsidP="00E54CCF">
      <w:pPr>
        <w:pStyle w:val="Prrafodelista"/>
        <w:numPr>
          <w:ilvl w:val="0"/>
          <w:numId w:val="3"/>
        </w:numPr>
      </w:pPr>
      <w:r>
        <w:t>Los sistemas de apreciación con los que se entran los problemas, para evaluar y para la conversación reflexiva</w:t>
      </w:r>
    </w:p>
    <w:p w14:paraId="582FFC76" w14:textId="77777777" w:rsidR="00E54CCF" w:rsidRDefault="00E54CCF" w:rsidP="00E54CCF">
      <w:pPr>
        <w:pStyle w:val="Prrafodelista"/>
        <w:numPr>
          <w:ilvl w:val="0"/>
          <w:numId w:val="3"/>
        </w:numPr>
      </w:pPr>
      <w:r>
        <w:t>Las teorías generales que aplican a los fenómenos de interés</w:t>
      </w:r>
    </w:p>
    <w:p w14:paraId="0C7492C3" w14:textId="686CE9F5" w:rsidR="00E54CCF" w:rsidRDefault="00E54CCF" w:rsidP="00E54CCF">
      <w:pPr>
        <w:pStyle w:val="Prrafodelista"/>
        <w:numPr>
          <w:ilvl w:val="0"/>
          <w:numId w:val="3"/>
        </w:numPr>
      </w:pPr>
      <w:r>
        <w:t>Los roles en los que se sitúan sus tareas y mediante las cuales se limita su medios institucionales</w:t>
      </w:r>
    </w:p>
    <w:p w14:paraId="6C463FB4" w14:textId="5E06D03A" w:rsidR="00E54CCF" w:rsidRDefault="00E54CCF" w:rsidP="00E54CCF">
      <w:pPr>
        <w:pStyle w:val="Prrafodelista"/>
      </w:pPr>
    </w:p>
    <w:p w14:paraId="466F3A61" w14:textId="77777777" w:rsidR="00E54CCF" w:rsidRDefault="00E54CCF" w:rsidP="00E54CCF">
      <w:pPr>
        <w:pStyle w:val="Prrafodelista"/>
      </w:pPr>
    </w:p>
    <w:p w14:paraId="618FD310" w14:textId="77777777" w:rsidR="00E54CCF" w:rsidRPr="00E54CCF" w:rsidRDefault="00E54CCF" w:rsidP="00E54CCF">
      <w:pPr>
        <w:rPr>
          <w:b/>
          <w:bCs/>
        </w:rPr>
      </w:pPr>
      <w:r w:rsidRPr="00E54CCF">
        <w:rPr>
          <w:b/>
          <w:bCs/>
        </w:rPr>
        <w:t>La metáfora educativa del constructivismo sociocultural</w:t>
      </w:r>
    </w:p>
    <w:p w14:paraId="6DE99914" w14:textId="341F7800" w:rsidR="00E54CCF" w:rsidRDefault="00E54CCF" w:rsidP="00E54CCF">
      <w:r>
        <w:t>César considera como fuentes principales de la visión constructivista de los procesos de enseñanza y aprendizaje escolares a distintos planteamientos derivados de la psicología genética del cognitivismo y de la teoría sociocultural</w:t>
      </w:r>
    </w:p>
    <w:p w14:paraId="364B6CE5" w14:textId="67A239DF" w:rsidR="00E54CCF" w:rsidRDefault="00E54CCF" w:rsidP="00E54CCF">
      <w:pPr>
        <w:rPr>
          <w:b/>
          <w:bCs/>
        </w:rPr>
      </w:pPr>
      <w:r w:rsidRPr="00E54CCF">
        <w:rPr>
          <w:b/>
          <w:bCs/>
        </w:rPr>
        <w:t>La enseñanza situada centrada en prácticas educativas auténticas</w:t>
      </w:r>
    </w:p>
    <w:p w14:paraId="5592FD39" w14:textId="625EF248" w:rsidR="00E54CCF" w:rsidRDefault="00E54CCF" w:rsidP="00E54CCF">
      <w:r w:rsidRPr="00E54CCF">
        <w:t>El aprendizaje debe comprenderse como un proceso multidimensional de apropiación cultural pues se trata de una experiencia que involucra el pensamiento la afectividad y la acción</w:t>
      </w:r>
    </w:p>
    <w:p w14:paraId="06908167" w14:textId="7199F01A" w:rsidR="00E17B9E" w:rsidRDefault="00E54CCF" w:rsidP="00E54CCF">
      <w:r w:rsidRPr="00E54CCF">
        <w:t>Desde la perspectiva del sujeto que aprende la adoptación de un enfoque de enseñanza situada recupere y a alguno de los principios educativos de constructivista y la teoría de aprendizaje significativo</w:t>
      </w:r>
    </w:p>
    <w:p w14:paraId="399CF9C6" w14:textId="77777777" w:rsidR="00E17B9E" w:rsidRDefault="00E17B9E" w:rsidP="00E54CCF"/>
    <w:p w14:paraId="2C091964" w14:textId="33386EB0" w:rsidR="00E17B9E" w:rsidRDefault="00E17B9E" w:rsidP="00E17B9E">
      <w:pPr>
        <w:jc w:val="center"/>
        <w:rPr>
          <w:b/>
          <w:bCs/>
        </w:rPr>
      </w:pPr>
      <w:r>
        <w:rPr>
          <w:b/>
          <w:bCs/>
        </w:rPr>
        <w:t>“CAPITULO</w:t>
      </w:r>
      <w:r>
        <w:rPr>
          <w:b/>
          <w:bCs/>
        </w:rPr>
        <w:t xml:space="preserve"> I</w:t>
      </w:r>
      <w:r>
        <w:rPr>
          <w:b/>
          <w:bCs/>
        </w:rPr>
        <w:t>I</w:t>
      </w:r>
      <w:r>
        <w:rPr>
          <w:b/>
          <w:bCs/>
        </w:rPr>
        <w:t>”</w:t>
      </w:r>
    </w:p>
    <w:p w14:paraId="16FB2284" w14:textId="6417CEAF" w:rsidR="001A6E9F" w:rsidRPr="001A6E9F" w:rsidRDefault="001A6E9F" w:rsidP="00E17B9E">
      <w:pPr>
        <w:jc w:val="center"/>
        <w:rPr>
          <w:b/>
          <w:bCs/>
        </w:rPr>
      </w:pPr>
      <w:r w:rsidRPr="001A6E9F">
        <w:rPr>
          <w:b/>
          <w:bCs/>
        </w:rPr>
        <w:t>“</w:t>
      </w:r>
      <w:r w:rsidRPr="001A6E9F">
        <w:rPr>
          <w:b/>
          <w:bCs/>
        </w:rPr>
        <w:t>La conducción de la enseñanza mediante proyectos situados</w:t>
      </w:r>
      <w:r w:rsidRPr="001A6E9F">
        <w:rPr>
          <w:b/>
          <w:bCs/>
        </w:rPr>
        <w:t>”</w:t>
      </w:r>
    </w:p>
    <w:p w14:paraId="6016B226" w14:textId="61BD46E0" w:rsidR="00E17B9E" w:rsidRDefault="00E17B9E" w:rsidP="00E54CCF"/>
    <w:p w14:paraId="7A573E75" w14:textId="13AEEC62" w:rsidR="00E17B9E" w:rsidRPr="00E17B9E" w:rsidRDefault="00E17B9E" w:rsidP="00E54CCF">
      <w:pPr>
        <w:rPr>
          <w:b/>
          <w:bCs/>
        </w:rPr>
      </w:pPr>
      <w:r w:rsidRPr="00E17B9E">
        <w:rPr>
          <w:b/>
          <w:bCs/>
        </w:rPr>
        <w:t>Orígenes y supuestos educativos del enfoque de proyectos</w:t>
      </w:r>
    </w:p>
    <w:p w14:paraId="33F1E751" w14:textId="633E0EE7" w:rsidR="00E17B9E" w:rsidRDefault="00E17B9E" w:rsidP="00E54CCF">
      <w:r w:rsidRPr="00E17B9E">
        <w:t>En las instituciones educativas se planea actualmente asimismo la necesidad de enseñar a los alumnos lo menos desde el nivel medio a planear su proyecto de vida</w:t>
      </w:r>
    </w:p>
    <w:p w14:paraId="5ECEA6C8" w14:textId="11181554" w:rsidR="00E17B9E" w:rsidRDefault="00E17B9E" w:rsidP="00E54CCF">
      <w:r w:rsidRPr="00E17B9E">
        <w:t>El aprendizaje por medio de proyectos es un aprendizaje eminentemente experiencial. Pues se aprende al hacer y reflexionar sobre lo que se hace en contextos de prácticas situadas y auténticas</w:t>
      </w:r>
    </w:p>
    <w:p w14:paraId="42C3BEF2" w14:textId="598FD6F0" w:rsidR="00E17B9E" w:rsidRDefault="00E17B9E" w:rsidP="00E54CCF">
      <w:r w:rsidRPr="00E17B9E">
        <w:t xml:space="preserve">Según </w:t>
      </w:r>
      <w:r>
        <w:t>Dewey</w:t>
      </w:r>
      <w:r w:rsidRPr="00E17B9E">
        <w:t xml:space="preserve"> el currículum debe </w:t>
      </w:r>
      <w:r>
        <w:t xml:space="preserve">de ofrecer </w:t>
      </w:r>
      <w:r w:rsidRPr="00E17B9E">
        <w:t>al alumno situaciones que conduzcan a un crecimiento continuo. Gracias a la interacción entre las condiciones objetivas o sociales e internas o personales es decir entre el entorno físico y social con las necesidades intereses y experiencias</w:t>
      </w:r>
    </w:p>
    <w:p w14:paraId="20778CF5" w14:textId="12C38295" w:rsidR="005A1BA4" w:rsidRDefault="005A1BA4" w:rsidP="00E54CCF"/>
    <w:p w14:paraId="3C08CCC8" w14:textId="0434D648" w:rsidR="005A1BA4" w:rsidRDefault="005A1BA4" w:rsidP="00E54CCF"/>
    <w:p w14:paraId="63E48B98" w14:textId="0246519F" w:rsidR="00D8211A" w:rsidRPr="005A7375" w:rsidRDefault="00D8211A" w:rsidP="00E54CC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1EB288" wp14:editId="0B101019">
            <wp:simplePos x="0" y="0"/>
            <wp:positionH relativeFrom="column">
              <wp:posOffset>-439420</wp:posOffset>
            </wp:positionH>
            <wp:positionV relativeFrom="page">
              <wp:posOffset>712470</wp:posOffset>
            </wp:positionV>
            <wp:extent cx="5759450" cy="3324860"/>
            <wp:effectExtent l="0" t="0" r="0" b="889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56BBF" w14:textId="77777777" w:rsidR="00D8211A" w:rsidRDefault="00D8211A" w:rsidP="00E54CCF">
      <w:pPr>
        <w:rPr>
          <w:b/>
          <w:bCs/>
        </w:rPr>
      </w:pPr>
    </w:p>
    <w:p w14:paraId="41B91E7E" w14:textId="77777777" w:rsidR="00D8211A" w:rsidRDefault="00D8211A" w:rsidP="00E54CCF">
      <w:pPr>
        <w:rPr>
          <w:b/>
          <w:bCs/>
        </w:rPr>
      </w:pPr>
    </w:p>
    <w:p w14:paraId="539085E5" w14:textId="7673560D" w:rsidR="00E17B9E" w:rsidRPr="00E17B9E" w:rsidRDefault="00E17B9E" w:rsidP="00E54CCF">
      <w:pPr>
        <w:rPr>
          <w:b/>
          <w:bCs/>
        </w:rPr>
      </w:pPr>
      <w:r w:rsidRPr="00E17B9E">
        <w:rPr>
          <w:b/>
          <w:bCs/>
        </w:rPr>
        <w:t>Supuestos del enfoque centrado en el proyecto</w:t>
      </w:r>
    </w:p>
    <w:p w14:paraId="53D49617" w14:textId="67A7568E" w:rsidR="00E54CCF" w:rsidRDefault="00E54CCF" w:rsidP="00E54CCF">
      <w:pPr>
        <w:pStyle w:val="Prrafodelista"/>
        <w:numPr>
          <w:ilvl w:val="0"/>
          <w:numId w:val="4"/>
        </w:numPr>
      </w:pPr>
      <w:r>
        <w:t>Epistemológico:</w:t>
      </w:r>
      <w:r>
        <w:t xml:space="preserve"> </w:t>
      </w:r>
      <w:r>
        <w:t>El método científico ofrece un modelo de la forma en que pensamos y porque consciente debe emplearse para estructurar las experiencias educativas</w:t>
      </w:r>
    </w:p>
    <w:p w14:paraId="1D8EDAC2" w14:textId="7B24D28E" w:rsidR="00E54CCF" w:rsidRDefault="00E54CCF" w:rsidP="00E54CCF">
      <w:pPr>
        <w:pStyle w:val="Prrafodelista"/>
        <w:numPr>
          <w:ilvl w:val="0"/>
          <w:numId w:val="4"/>
        </w:numPr>
      </w:pPr>
      <w:r>
        <w:t>psicológico: la educación escolarizada debe de decorar las personas en su totalidad</w:t>
      </w:r>
    </w:p>
    <w:p w14:paraId="50057B63" w14:textId="1E341BE3" w:rsidR="00E54CCF" w:rsidRDefault="00E54CCF" w:rsidP="00E54CCF">
      <w:pPr>
        <w:pStyle w:val="Prrafodelista"/>
        <w:numPr>
          <w:ilvl w:val="0"/>
          <w:numId w:val="4"/>
        </w:numPr>
      </w:pPr>
      <w:r>
        <w:t xml:space="preserve">Propósito educativo: </w:t>
      </w:r>
      <w:r>
        <w:t xml:space="preserve"> </w:t>
      </w:r>
      <w:r>
        <w:t>La educación debe de ayudar a los estudiantes a reconstruir organizar su experiencia de manera que contribuyan la experiencia social en sentido amplio</w:t>
      </w:r>
    </w:p>
    <w:p w14:paraId="7D5B6C23" w14:textId="77777777" w:rsidR="00E54CCF" w:rsidRDefault="00E54CCF" w:rsidP="00E54CCF">
      <w:pPr>
        <w:pStyle w:val="Prrafodelista"/>
        <w:numPr>
          <w:ilvl w:val="0"/>
          <w:numId w:val="4"/>
        </w:numPr>
      </w:pPr>
      <w:r>
        <w:t>Currículo: debe existir congruencia entre el currículo y los intereses de los estudiantes y sus necesidades de desarrollo</w:t>
      </w:r>
    </w:p>
    <w:p w14:paraId="33789AB8" w14:textId="1AE0A574" w:rsidR="00E17B9E" w:rsidRDefault="00E54CCF" w:rsidP="00E17B9E">
      <w:pPr>
        <w:pStyle w:val="Prrafodelista"/>
        <w:numPr>
          <w:ilvl w:val="0"/>
          <w:numId w:val="4"/>
        </w:numPr>
      </w:pPr>
      <w:r>
        <w:t>Desarrollo del currículo:</w:t>
      </w:r>
      <w:r>
        <w:t xml:space="preserve"> </w:t>
      </w:r>
      <w:r>
        <w:t>Manera cooperativa los estudiantes y profesores deben desarrollar un currículo pertinente respecto a los intereses y necesidades</w:t>
      </w:r>
    </w:p>
    <w:p w14:paraId="1F1D3A95" w14:textId="77777777" w:rsidR="00E17B9E" w:rsidRDefault="00E17B9E" w:rsidP="00E17B9E"/>
    <w:p w14:paraId="637E0D7F" w14:textId="59AEC430" w:rsidR="00E54CCF" w:rsidRDefault="00E54CCF" w:rsidP="00E54CCF">
      <w:pPr>
        <w:rPr>
          <w:b/>
          <w:bCs/>
        </w:rPr>
      </w:pPr>
      <w:r w:rsidRPr="00E54CCF">
        <w:rPr>
          <w:b/>
          <w:bCs/>
        </w:rPr>
        <w:t>Concepción actual de las estrategias del proyecto y competencias que promueve</w:t>
      </w:r>
    </w:p>
    <w:p w14:paraId="20A93E88" w14:textId="373819B9" w:rsidR="00E54CCF" w:rsidRDefault="00E54CCF" w:rsidP="00E54CCF">
      <w:r w:rsidRPr="00E54CCF">
        <w:t>En relación con el significado del término proyecto implica una representación qué anticipa una intención de actuar o hacer alguna cosa elaboración de una perspectiva más amplia posible sobre el asunto de nuestro interés</w:t>
      </w:r>
    </w:p>
    <w:p w14:paraId="7E3FAC17" w14:textId="6BB9DF0C" w:rsidR="005A7375" w:rsidRDefault="005A7375" w:rsidP="00E54CCF"/>
    <w:p w14:paraId="54AEB064" w14:textId="4CB1CEDC" w:rsidR="005A7375" w:rsidRDefault="005A7375" w:rsidP="00E54CCF"/>
    <w:p w14:paraId="5C59A24A" w14:textId="77777777" w:rsidR="005A7375" w:rsidRDefault="005A7375" w:rsidP="00E54CCF"/>
    <w:p w14:paraId="259B70B0" w14:textId="0EB39B1B" w:rsidR="00E17B9E" w:rsidRDefault="00E17B9E" w:rsidP="00E54CCF">
      <w:pPr>
        <w:rPr>
          <w:b/>
          <w:bCs/>
        </w:rPr>
      </w:pPr>
      <w:r w:rsidRPr="00E17B9E">
        <w:rPr>
          <w:b/>
          <w:bCs/>
        </w:rPr>
        <w:lastRenderedPageBreak/>
        <w:t>Los pasos de un proyecto y su puesta en marcha en el aula</w:t>
      </w:r>
    </w:p>
    <w:p w14:paraId="1B5225BD" w14:textId="7CA60E5C" w:rsidR="00E17B9E" w:rsidRDefault="00E17B9E" w:rsidP="00E54CCF">
      <w:r w:rsidRPr="00E17B9E">
        <w:t xml:space="preserve">Los proyectos se vinculan al currículo escolar de sus diferentes niveles y se inscriben en materia de área </w:t>
      </w:r>
      <w:r w:rsidRPr="00E17B9E">
        <w:t>científica,</w:t>
      </w:r>
      <w:r w:rsidRPr="00E17B9E">
        <w:t xml:space="preserve"> aunque el espectro del aprendizaje o buscado resulta siempre más amplio que las olas </w:t>
      </w:r>
      <w:r w:rsidRPr="00E17B9E">
        <w:t>adquisición</w:t>
      </w:r>
      <w:r w:rsidRPr="00E17B9E">
        <w:t xml:space="preserve"> de conocimiento y principios de las ciencias en cuestión Por lo que el abordaje resulta al final de interdisciplinario</w:t>
      </w:r>
    </w:p>
    <w:p w14:paraId="0981E65F" w14:textId="75B3DEF3" w:rsidR="00E17B9E" w:rsidRDefault="00E17B9E" w:rsidP="00E54CCF">
      <w:r w:rsidRPr="00E17B9E">
        <w:t>En cuanto a la aplicación del método de proyectos se conserva la filosofía educativa y los principios básicos pero la estrategia del trabajo se complica y se asoma particularmente en función de la situación concreta que se afronta</w:t>
      </w:r>
    </w:p>
    <w:p w14:paraId="107D09F7" w14:textId="77777777" w:rsidR="005A7375" w:rsidRDefault="005A7375" w:rsidP="00E54CCF"/>
    <w:p w14:paraId="2428B8F3" w14:textId="5F38914A" w:rsidR="00E17B9E" w:rsidRDefault="00E17B9E" w:rsidP="00E54CCF">
      <w:pPr>
        <w:rPr>
          <w:b/>
          <w:bCs/>
        </w:rPr>
      </w:pPr>
      <w:r w:rsidRPr="00E17B9E">
        <w:rPr>
          <w:b/>
          <w:bCs/>
        </w:rPr>
        <w:t>El aprendizaje cooperativo como estrategia central en la enseñanza basada en proyectos</w:t>
      </w:r>
    </w:p>
    <w:p w14:paraId="182ABACC" w14:textId="10B2FB65" w:rsidR="00E17B9E" w:rsidRPr="00E17B9E" w:rsidRDefault="00E17B9E" w:rsidP="00E54CCF">
      <w:r w:rsidRPr="00E17B9E">
        <w:t xml:space="preserve">El conocimiento es un fenómeno social no una cosa, la construcción del conocimiento está mediante por la influencia de los otros y por eso el aprendizaje implica la aprobación de los saberes de una cultura mediante la reconstrucción y construcción de </w:t>
      </w:r>
      <w:r w:rsidRPr="00E17B9E">
        <w:t>estos</w:t>
      </w:r>
    </w:p>
    <w:sectPr w:rsidR="00E17B9E" w:rsidRPr="00E17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6735"/>
    <w:multiLevelType w:val="hybridMultilevel"/>
    <w:tmpl w:val="4DB0F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40EE"/>
    <w:multiLevelType w:val="hybridMultilevel"/>
    <w:tmpl w:val="4866E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091A"/>
    <w:multiLevelType w:val="hybridMultilevel"/>
    <w:tmpl w:val="A6966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FEE"/>
    <w:multiLevelType w:val="hybridMultilevel"/>
    <w:tmpl w:val="BF98D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22336">
    <w:abstractNumId w:val="3"/>
  </w:num>
  <w:num w:numId="2" w16cid:durableId="1434982909">
    <w:abstractNumId w:val="0"/>
  </w:num>
  <w:num w:numId="3" w16cid:durableId="1516114065">
    <w:abstractNumId w:val="1"/>
  </w:num>
  <w:num w:numId="4" w16cid:durableId="195829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9"/>
    <w:rsid w:val="00135AD0"/>
    <w:rsid w:val="001A6E9F"/>
    <w:rsid w:val="001E4B59"/>
    <w:rsid w:val="005A1BA4"/>
    <w:rsid w:val="005A7375"/>
    <w:rsid w:val="00A337E1"/>
    <w:rsid w:val="00BC17B8"/>
    <w:rsid w:val="00D8211A"/>
    <w:rsid w:val="00E17B9E"/>
    <w:rsid w:val="00E54CCF"/>
    <w:rsid w:val="00F65992"/>
    <w:rsid w:val="00F7002B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43CB"/>
  <w15:chartTrackingRefBased/>
  <w15:docId w15:val="{BBC2BBC5-CABC-4214-A4B1-941F80EB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EA8596-08D6-452F-94FB-A64CBA91156D}" type="doc">
      <dgm:prSet loTypeId="urn:microsoft.com/office/officeart/2005/8/layout/radial5" loCatId="cycle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es-MX"/>
        </a:p>
      </dgm:t>
    </dgm:pt>
    <dgm:pt modelId="{F3424880-194D-45DB-95B0-F6166C61328D}">
      <dgm:prSet phldrT="[Texto]"/>
      <dgm:spPr/>
      <dgm:t>
        <a:bodyPr/>
        <a:lstStyle/>
        <a:p>
          <a:r>
            <a:rPr lang="es-MX"/>
            <a:t>Metodos de enseñanza y aprendizaje </a:t>
          </a:r>
        </a:p>
      </dgm:t>
    </dgm:pt>
    <dgm:pt modelId="{DCC55139-5523-4E94-8747-13B2B2EBCD6D}" type="parTrans" cxnId="{A9E23BCF-CE00-4862-B339-0F3AB38A3755}">
      <dgm:prSet/>
      <dgm:spPr/>
      <dgm:t>
        <a:bodyPr/>
        <a:lstStyle/>
        <a:p>
          <a:endParaRPr lang="es-MX"/>
        </a:p>
      </dgm:t>
    </dgm:pt>
    <dgm:pt modelId="{091C99AC-BCAA-42B2-913E-821BB485A38D}" type="sibTrans" cxnId="{A9E23BCF-CE00-4862-B339-0F3AB38A3755}">
      <dgm:prSet/>
      <dgm:spPr/>
      <dgm:t>
        <a:bodyPr/>
        <a:lstStyle/>
        <a:p>
          <a:endParaRPr lang="es-MX"/>
        </a:p>
      </dgm:t>
    </dgm:pt>
    <dgm:pt modelId="{FBC09C92-E187-473E-90D1-CB98F6285EAC}">
      <dgm:prSet phldrT="[Texto]"/>
      <dgm:spPr/>
      <dgm:t>
        <a:bodyPr/>
        <a:lstStyle/>
        <a:p>
          <a:r>
            <a:rPr lang="es-MX"/>
            <a:t>Enfoque de proyectos </a:t>
          </a:r>
        </a:p>
      </dgm:t>
    </dgm:pt>
    <dgm:pt modelId="{E7C108E4-5AF5-4F84-BBF4-D639D1B07721}" type="parTrans" cxnId="{C311F6B3-F78C-4B54-BDAE-3EE69A1D2EE6}">
      <dgm:prSet/>
      <dgm:spPr/>
      <dgm:t>
        <a:bodyPr/>
        <a:lstStyle/>
        <a:p>
          <a:endParaRPr lang="es-MX"/>
        </a:p>
      </dgm:t>
    </dgm:pt>
    <dgm:pt modelId="{2BDCCB54-2527-4B9B-86A9-327901D8BDB6}" type="sibTrans" cxnId="{C311F6B3-F78C-4B54-BDAE-3EE69A1D2EE6}">
      <dgm:prSet/>
      <dgm:spPr/>
      <dgm:t>
        <a:bodyPr/>
        <a:lstStyle/>
        <a:p>
          <a:endParaRPr lang="es-MX"/>
        </a:p>
      </dgm:t>
    </dgm:pt>
    <dgm:pt modelId="{6790202B-7473-4800-A9C8-0735A754AC90}">
      <dgm:prSet phldrT="[Texto]"/>
      <dgm:spPr/>
      <dgm:t>
        <a:bodyPr/>
        <a:lstStyle/>
        <a:p>
          <a:r>
            <a:rPr lang="es-MX"/>
            <a:t>Analisis de casos</a:t>
          </a:r>
        </a:p>
      </dgm:t>
    </dgm:pt>
    <dgm:pt modelId="{6D8FC7E7-2F22-4035-9AA5-F42F4E83D390}" type="parTrans" cxnId="{F327A6C2-9294-4386-ADEE-C38E762F9042}">
      <dgm:prSet/>
      <dgm:spPr/>
      <dgm:t>
        <a:bodyPr/>
        <a:lstStyle/>
        <a:p>
          <a:endParaRPr lang="es-MX"/>
        </a:p>
      </dgm:t>
    </dgm:pt>
    <dgm:pt modelId="{81DE7D17-B5B2-4A03-BAC7-1DCF399DE99F}" type="sibTrans" cxnId="{F327A6C2-9294-4386-ADEE-C38E762F9042}">
      <dgm:prSet/>
      <dgm:spPr/>
      <dgm:t>
        <a:bodyPr/>
        <a:lstStyle/>
        <a:p>
          <a:endParaRPr lang="es-MX"/>
        </a:p>
      </dgm:t>
    </dgm:pt>
    <dgm:pt modelId="{A4F1A9C0-325D-43C1-9E50-24DDFE1A0404}">
      <dgm:prSet phldrT="[Texto]"/>
      <dgm:spPr/>
      <dgm:t>
        <a:bodyPr/>
        <a:lstStyle/>
        <a:p>
          <a:r>
            <a:rPr lang="es-MX"/>
            <a:t>Formacion atraves de la prcatica </a:t>
          </a:r>
        </a:p>
      </dgm:t>
    </dgm:pt>
    <dgm:pt modelId="{98853A7A-FE99-4FE5-A5D9-7C5F3CAA56D1}" type="parTrans" cxnId="{C27185FE-2C7B-4411-A0AE-D7018423DF1C}">
      <dgm:prSet/>
      <dgm:spPr/>
      <dgm:t>
        <a:bodyPr/>
        <a:lstStyle/>
        <a:p>
          <a:endParaRPr lang="es-MX"/>
        </a:p>
      </dgm:t>
    </dgm:pt>
    <dgm:pt modelId="{635ED66A-FBC8-4A18-B228-CDC5AB10D7D3}" type="sibTrans" cxnId="{C27185FE-2C7B-4411-A0AE-D7018423DF1C}">
      <dgm:prSet/>
      <dgm:spPr/>
      <dgm:t>
        <a:bodyPr/>
        <a:lstStyle/>
        <a:p>
          <a:endParaRPr lang="es-MX"/>
        </a:p>
      </dgm:t>
    </dgm:pt>
    <dgm:pt modelId="{498E3AC6-2065-4A55-99CA-D1C913BAE079}">
      <dgm:prSet phldrT="[Texto]"/>
      <dgm:spPr/>
      <dgm:t>
        <a:bodyPr/>
        <a:lstStyle/>
        <a:p>
          <a:r>
            <a:rPr lang="es-MX"/>
            <a:t>Practicaitutelada en investigacion</a:t>
          </a:r>
        </a:p>
      </dgm:t>
    </dgm:pt>
    <dgm:pt modelId="{47D6D967-29B9-4068-8EC1-FEC6FA1FC88C}" type="parTrans" cxnId="{D06B9CBE-409C-4505-A414-BA1B817DB67A}">
      <dgm:prSet/>
      <dgm:spPr/>
      <dgm:t>
        <a:bodyPr/>
        <a:lstStyle/>
        <a:p>
          <a:endParaRPr lang="es-MX"/>
        </a:p>
      </dgm:t>
    </dgm:pt>
    <dgm:pt modelId="{4A9AFED8-19F9-4FE0-A820-4BFFA1F3CE0D}" type="sibTrans" cxnId="{D06B9CBE-409C-4505-A414-BA1B817DB67A}">
      <dgm:prSet/>
      <dgm:spPr/>
      <dgm:t>
        <a:bodyPr/>
        <a:lstStyle/>
        <a:p>
          <a:endParaRPr lang="es-MX"/>
        </a:p>
      </dgm:t>
    </dgm:pt>
    <dgm:pt modelId="{D5348AF9-93C5-41A8-93C4-AF5F6B0A8CC9}">
      <dgm:prSet/>
      <dgm:spPr/>
      <dgm:t>
        <a:bodyPr/>
        <a:lstStyle/>
        <a:p>
          <a:r>
            <a:rPr lang="es-MX"/>
            <a:t>Enfoque aprender</a:t>
          </a:r>
        </a:p>
      </dgm:t>
    </dgm:pt>
    <dgm:pt modelId="{62BFB723-E83E-45B9-9D3F-3D378D435876}" type="parTrans" cxnId="{0340C496-804F-42C2-B27C-B10FA94DA298}">
      <dgm:prSet/>
      <dgm:spPr/>
      <dgm:t>
        <a:bodyPr/>
        <a:lstStyle/>
        <a:p>
          <a:endParaRPr lang="es-MX"/>
        </a:p>
      </dgm:t>
    </dgm:pt>
    <dgm:pt modelId="{CDC4504F-8F86-4860-9D3F-575DE869E755}" type="sibTrans" cxnId="{0340C496-804F-42C2-B27C-B10FA94DA298}">
      <dgm:prSet/>
      <dgm:spPr/>
      <dgm:t>
        <a:bodyPr/>
        <a:lstStyle/>
        <a:p>
          <a:endParaRPr lang="es-MX"/>
        </a:p>
      </dgm:t>
    </dgm:pt>
    <dgm:pt modelId="{56C615C2-D384-4F92-82E2-4FE4A200EE10}">
      <dgm:prSet/>
      <dgm:spPr/>
      <dgm:t>
        <a:bodyPr/>
        <a:lstStyle/>
        <a:p>
          <a:r>
            <a:rPr lang="es-MX"/>
            <a:t>Simulacion situada</a:t>
          </a:r>
        </a:p>
      </dgm:t>
    </dgm:pt>
    <dgm:pt modelId="{62C671C1-9325-49D9-A281-9DAD06F919FC}" type="parTrans" cxnId="{D528B5BC-EFAF-4BF7-AB91-AE8078BA9BB5}">
      <dgm:prSet/>
      <dgm:spPr/>
      <dgm:t>
        <a:bodyPr/>
        <a:lstStyle/>
        <a:p>
          <a:endParaRPr lang="es-MX"/>
        </a:p>
      </dgm:t>
    </dgm:pt>
    <dgm:pt modelId="{0C3F4E57-CBDD-43FB-8629-46406AD2C7C6}" type="sibTrans" cxnId="{D528B5BC-EFAF-4BF7-AB91-AE8078BA9BB5}">
      <dgm:prSet/>
      <dgm:spPr/>
      <dgm:t>
        <a:bodyPr/>
        <a:lstStyle/>
        <a:p>
          <a:endParaRPr lang="es-MX"/>
        </a:p>
      </dgm:t>
    </dgm:pt>
    <dgm:pt modelId="{75B515F6-B0D1-4C7B-A9CE-125910F8C2BF}">
      <dgm:prSet/>
      <dgm:spPr/>
      <dgm:t>
        <a:bodyPr/>
        <a:lstStyle/>
        <a:p>
          <a:r>
            <a:rPr lang="es-MX"/>
            <a:t>Aprendizaje cooperativo</a:t>
          </a:r>
        </a:p>
      </dgm:t>
    </dgm:pt>
    <dgm:pt modelId="{086DB116-D161-4558-9A91-0F295EDE3F5D}" type="parTrans" cxnId="{D0052F7D-3F77-4E5D-80AE-1DB96C5BF1C7}">
      <dgm:prSet/>
      <dgm:spPr/>
      <dgm:t>
        <a:bodyPr/>
        <a:lstStyle/>
        <a:p>
          <a:endParaRPr lang="es-MX"/>
        </a:p>
      </dgm:t>
    </dgm:pt>
    <dgm:pt modelId="{8D72988B-6B14-43BC-BA96-241EE19CBD95}" type="sibTrans" cxnId="{D0052F7D-3F77-4E5D-80AE-1DB96C5BF1C7}">
      <dgm:prSet/>
      <dgm:spPr/>
      <dgm:t>
        <a:bodyPr/>
        <a:lstStyle/>
        <a:p>
          <a:endParaRPr lang="es-MX"/>
        </a:p>
      </dgm:t>
    </dgm:pt>
    <dgm:pt modelId="{6BEC9C1C-0943-4095-9E2F-A5A7B92B2CDE}">
      <dgm:prSet/>
      <dgm:spPr/>
      <dgm:t>
        <a:bodyPr/>
        <a:lstStyle/>
        <a:p>
          <a:r>
            <a:rPr lang="es-MX"/>
            <a:t>Aprendizaje basado en problemas </a:t>
          </a:r>
        </a:p>
      </dgm:t>
    </dgm:pt>
    <dgm:pt modelId="{880126E2-6479-4A3E-AF1E-6C2FF01F8503}" type="parTrans" cxnId="{48706596-E43F-49C0-B754-14F5A8ACE42F}">
      <dgm:prSet/>
      <dgm:spPr/>
      <dgm:t>
        <a:bodyPr/>
        <a:lstStyle/>
        <a:p>
          <a:endParaRPr lang="es-MX"/>
        </a:p>
      </dgm:t>
    </dgm:pt>
    <dgm:pt modelId="{D8EA4860-0993-499C-A86D-501E904F22F7}" type="sibTrans" cxnId="{48706596-E43F-49C0-B754-14F5A8ACE42F}">
      <dgm:prSet/>
      <dgm:spPr/>
      <dgm:t>
        <a:bodyPr/>
        <a:lstStyle/>
        <a:p>
          <a:endParaRPr lang="es-MX"/>
        </a:p>
      </dgm:t>
    </dgm:pt>
    <dgm:pt modelId="{28192DF7-73CA-48DD-9095-FD8954561224}" type="pres">
      <dgm:prSet presAssocID="{45EA8596-08D6-452F-94FB-A64CBA91156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A90797A-8205-4366-9D74-1C67DC777047}" type="pres">
      <dgm:prSet presAssocID="{F3424880-194D-45DB-95B0-F6166C61328D}" presName="centerShape" presStyleLbl="node0" presStyleIdx="0" presStyleCnt="1"/>
      <dgm:spPr/>
    </dgm:pt>
    <dgm:pt modelId="{A134D52C-6E39-466A-9F89-16DF80794CD3}" type="pres">
      <dgm:prSet presAssocID="{62C671C1-9325-49D9-A281-9DAD06F919FC}" presName="parTrans" presStyleLbl="sibTrans2D1" presStyleIdx="0" presStyleCnt="8"/>
      <dgm:spPr/>
    </dgm:pt>
    <dgm:pt modelId="{9F4BE999-05E2-4B3E-B39D-47059F84F822}" type="pres">
      <dgm:prSet presAssocID="{62C671C1-9325-49D9-A281-9DAD06F919FC}" presName="connectorText" presStyleLbl="sibTrans2D1" presStyleIdx="0" presStyleCnt="8"/>
      <dgm:spPr/>
    </dgm:pt>
    <dgm:pt modelId="{8FE44D1B-8D65-4A50-A0D5-830ABE5D78B4}" type="pres">
      <dgm:prSet presAssocID="{56C615C2-D384-4F92-82E2-4FE4A200EE10}" presName="node" presStyleLbl="node1" presStyleIdx="0" presStyleCnt="8">
        <dgm:presLayoutVars>
          <dgm:bulletEnabled val="1"/>
        </dgm:presLayoutVars>
      </dgm:prSet>
      <dgm:spPr/>
    </dgm:pt>
    <dgm:pt modelId="{B2E1DD65-0E6E-4DAE-9805-445DE242D16B}" type="pres">
      <dgm:prSet presAssocID="{086DB116-D161-4558-9A91-0F295EDE3F5D}" presName="parTrans" presStyleLbl="sibTrans2D1" presStyleIdx="1" presStyleCnt="8"/>
      <dgm:spPr/>
    </dgm:pt>
    <dgm:pt modelId="{7B712B4A-3272-4320-8D84-1EFEC9306DA6}" type="pres">
      <dgm:prSet presAssocID="{086DB116-D161-4558-9A91-0F295EDE3F5D}" presName="connectorText" presStyleLbl="sibTrans2D1" presStyleIdx="1" presStyleCnt="8"/>
      <dgm:spPr/>
    </dgm:pt>
    <dgm:pt modelId="{789B3646-982C-4A9D-B9E5-A164648AC355}" type="pres">
      <dgm:prSet presAssocID="{75B515F6-B0D1-4C7B-A9CE-125910F8C2BF}" presName="node" presStyleLbl="node1" presStyleIdx="1" presStyleCnt="8">
        <dgm:presLayoutVars>
          <dgm:bulletEnabled val="1"/>
        </dgm:presLayoutVars>
      </dgm:prSet>
      <dgm:spPr/>
    </dgm:pt>
    <dgm:pt modelId="{76BCEA05-B05A-4E37-9AFF-67C332AA522D}" type="pres">
      <dgm:prSet presAssocID="{880126E2-6479-4A3E-AF1E-6C2FF01F8503}" presName="parTrans" presStyleLbl="sibTrans2D1" presStyleIdx="2" presStyleCnt="8"/>
      <dgm:spPr/>
    </dgm:pt>
    <dgm:pt modelId="{8F9321DE-EE31-40B0-BC68-A92FAD93A452}" type="pres">
      <dgm:prSet presAssocID="{880126E2-6479-4A3E-AF1E-6C2FF01F8503}" presName="connectorText" presStyleLbl="sibTrans2D1" presStyleIdx="2" presStyleCnt="8"/>
      <dgm:spPr/>
    </dgm:pt>
    <dgm:pt modelId="{C82AD219-B0E9-4CFB-83DD-3F6047E0F1B4}" type="pres">
      <dgm:prSet presAssocID="{6BEC9C1C-0943-4095-9E2F-A5A7B92B2CDE}" presName="node" presStyleLbl="node1" presStyleIdx="2" presStyleCnt="8">
        <dgm:presLayoutVars>
          <dgm:bulletEnabled val="1"/>
        </dgm:presLayoutVars>
      </dgm:prSet>
      <dgm:spPr/>
    </dgm:pt>
    <dgm:pt modelId="{E418F80A-4AC3-475F-979E-C42A6C9BAE7F}" type="pres">
      <dgm:prSet presAssocID="{62BFB723-E83E-45B9-9D3F-3D378D435876}" presName="parTrans" presStyleLbl="sibTrans2D1" presStyleIdx="3" presStyleCnt="8"/>
      <dgm:spPr/>
    </dgm:pt>
    <dgm:pt modelId="{76844C02-46A6-4023-B198-6C71C79F4CD6}" type="pres">
      <dgm:prSet presAssocID="{62BFB723-E83E-45B9-9D3F-3D378D435876}" presName="connectorText" presStyleLbl="sibTrans2D1" presStyleIdx="3" presStyleCnt="8"/>
      <dgm:spPr/>
    </dgm:pt>
    <dgm:pt modelId="{B44C13E9-0568-4CD8-835E-332DC4FC5C43}" type="pres">
      <dgm:prSet presAssocID="{D5348AF9-93C5-41A8-93C4-AF5F6B0A8CC9}" presName="node" presStyleLbl="node1" presStyleIdx="3" presStyleCnt="8">
        <dgm:presLayoutVars>
          <dgm:bulletEnabled val="1"/>
        </dgm:presLayoutVars>
      </dgm:prSet>
      <dgm:spPr/>
    </dgm:pt>
    <dgm:pt modelId="{68C56F92-A9C9-47BA-B0A1-986C401C1041}" type="pres">
      <dgm:prSet presAssocID="{E7C108E4-5AF5-4F84-BBF4-D639D1B07721}" presName="parTrans" presStyleLbl="sibTrans2D1" presStyleIdx="4" presStyleCnt="8"/>
      <dgm:spPr/>
    </dgm:pt>
    <dgm:pt modelId="{000D738B-F75E-4746-A9A1-438A47CDDCDF}" type="pres">
      <dgm:prSet presAssocID="{E7C108E4-5AF5-4F84-BBF4-D639D1B07721}" presName="connectorText" presStyleLbl="sibTrans2D1" presStyleIdx="4" presStyleCnt="8"/>
      <dgm:spPr/>
    </dgm:pt>
    <dgm:pt modelId="{97E7D47A-E905-44EB-94F2-83CB954D1875}" type="pres">
      <dgm:prSet presAssocID="{FBC09C92-E187-473E-90D1-CB98F6285EAC}" presName="node" presStyleLbl="node1" presStyleIdx="4" presStyleCnt="8">
        <dgm:presLayoutVars>
          <dgm:bulletEnabled val="1"/>
        </dgm:presLayoutVars>
      </dgm:prSet>
      <dgm:spPr/>
    </dgm:pt>
    <dgm:pt modelId="{CADC77C2-3485-490E-92F1-4249C8AC370E}" type="pres">
      <dgm:prSet presAssocID="{6D8FC7E7-2F22-4035-9AA5-F42F4E83D390}" presName="parTrans" presStyleLbl="sibTrans2D1" presStyleIdx="5" presStyleCnt="8"/>
      <dgm:spPr/>
    </dgm:pt>
    <dgm:pt modelId="{FC1422C9-9574-4826-9C84-96E605C2EE9D}" type="pres">
      <dgm:prSet presAssocID="{6D8FC7E7-2F22-4035-9AA5-F42F4E83D390}" presName="connectorText" presStyleLbl="sibTrans2D1" presStyleIdx="5" presStyleCnt="8"/>
      <dgm:spPr/>
    </dgm:pt>
    <dgm:pt modelId="{4A6F44C3-BFCF-4947-9D3D-A935EC86C939}" type="pres">
      <dgm:prSet presAssocID="{6790202B-7473-4800-A9C8-0735A754AC90}" presName="node" presStyleLbl="node1" presStyleIdx="5" presStyleCnt="8">
        <dgm:presLayoutVars>
          <dgm:bulletEnabled val="1"/>
        </dgm:presLayoutVars>
      </dgm:prSet>
      <dgm:spPr/>
    </dgm:pt>
    <dgm:pt modelId="{3B123B2F-F1BA-484D-869A-7E5D0D4D9AD4}" type="pres">
      <dgm:prSet presAssocID="{98853A7A-FE99-4FE5-A5D9-7C5F3CAA56D1}" presName="parTrans" presStyleLbl="sibTrans2D1" presStyleIdx="6" presStyleCnt="8"/>
      <dgm:spPr/>
    </dgm:pt>
    <dgm:pt modelId="{E31DF4BF-64C4-4651-8C60-71D21D3D6455}" type="pres">
      <dgm:prSet presAssocID="{98853A7A-FE99-4FE5-A5D9-7C5F3CAA56D1}" presName="connectorText" presStyleLbl="sibTrans2D1" presStyleIdx="6" presStyleCnt="8"/>
      <dgm:spPr/>
    </dgm:pt>
    <dgm:pt modelId="{EDA85BC7-F235-430A-8674-075A761A31C0}" type="pres">
      <dgm:prSet presAssocID="{A4F1A9C0-325D-43C1-9E50-24DDFE1A0404}" presName="node" presStyleLbl="node1" presStyleIdx="6" presStyleCnt="8">
        <dgm:presLayoutVars>
          <dgm:bulletEnabled val="1"/>
        </dgm:presLayoutVars>
      </dgm:prSet>
      <dgm:spPr/>
    </dgm:pt>
    <dgm:pt modelId="{22AC5668-BD9A-4D29-B171-F879BA944B00}" type="pres">
      <dgm:prSet presAssocID="{47D6D967-29B9-4068-8EC1-FEC6FA1FC88C}" presName="parTrans" presStyleLbl="sibTrans2D1" presStyleIdx="7" presStyleCnt="8"/>
      <dgm:spPr/>
    </dgm:pt>
    <dgm:pt modelId="{0AFCF483-4043-47C2-9AAA-E4F19B94F520}" type="pres">
      <dgm:prSet presAssocID="{47D6D967-29B9-4068-8EC1-FEC6FA1FC88C}" presName="connectorText" presStyleLbl="sibTrans2D1" presStyleIdx="7" presStyleCnt="8"/>
      <dgm:spPr/>
    </dgm:pt>
    <dgm:pt modelId="{C9E4EE9E-CC8F-455C-B3C2-9F70E51B0A92}" type="pres">
      <dgm:prSet presAssocID="{498E3AC6-2065-4A55-99CA-D1C913BAE079}" presName="node" presStyleLbl="node1" presStyleIdx="7" presStyleCnt="8">
        <dgm:presLayoutVars>
          <dgm:bulletEnabled val="1"/>
        </dgm:presLayoutVars>
      </dgm:prSet>
      <dgm:spPr/>
    </dgm:pt>
  </dgm:ptLst>
  <dgm:cxnLst>
    <dgm:cxn modelId="{4BF52C01-D49E-4CE2-BBBA-BD2E229E3531}" type="presOf" srcId="{498E3AC6-2065-4A55-99CA-D1C913BAE079}" destId="{C9E4EE9E-CC8F-455C-B3C2-9F70E51B0A92}" srcOrd="0" destOrd="0" presId="urn:microsoft.com/office/officeart/2005/8/layout/radial5"/>
    <dgm:cxn modelId="{7B2F0702-A1CF-48E7-BD20-07744B6720F2}" type="presOf" srcId="{98853A7A-FE99-4FE5-A5D9-7C5F3CAA56D1}" destId="{3B123B2F-F1BA-484D-869A-7E5D0D4D9AD4}" srcOrd="0" destOrd="0" presId="urn:microsoft.com/office/officeart/2005/8/layout/radial5"/>
    <dgm:cxn modelId="{D1130C0B-25F2-4878-9AEC-AF186EE114F5}" type="presOf" srcId="{F3424880-194D-45DB-95B0-F6166C61328D}" destId="{AA90797A-8205-4366-9D74-1C67DC777047}" srcOrd="0" destOrd="0" presId="urn:microsoft.com/office/officeart/2005/8/layout/radial5"/>
    <dgm:cxn modelId="{A7785E0F-CFBB-4637-B468-E513C18DBF9D}" type="presOf" srcId="{47D6D967-29B9-4068-8EC1-FEC6FA1FC88C}" destId="{0AFCF483-4043-47C2-9AAA-E4F19B94F520}" srcOrd="1" destOrd="0" presId="urn:microsoft.com/office/officeart/2005/8/layout/radial5"/>
    <dgm:cxn modelId="{7A19CE13-EDD1-4C7C-969A-FFB9EE097C19}" type="presOf" srcId="{FBC09C92-E187-473E-90D1-CB98F6285EAC}" destId="{97E7D47A-E905-44EB-94F2-83CB954D1875}" srcOrd="0" destOrd="0" presId="urn:microsoft.com/office/officeart/2005/8/layout/radial5"/>
    <dgm:cxn modelId="{42B32E20-DA80-4E0C-8555-D2E1C814FF10}" type="presOf" srcId="{56C615C2-D384-4F92-82E2-4FE4A200EE10}" destId="{8FE44D1B-8D65-4A50-A0D5-830ABE5D78B4}" srcOrd="0" destOrd="0" presId="urn:microsoft.com/office/officeart/2005/8/layout/radial5"/>
    <dgm:cxn modelId="{4EBAD73A-D857-48B9-A004-0F004C79A8E3}" type="presOf" srcId="{6790202B-7473-4800-A9C8-0735A754AC90}" destId="{4A6F44C3-BFCF-4947-9D3D-A935EC86C939}" srcOrd="0" destOrd="0" presId="urn:microsoft.com/office/officeart/2005/8/layout/radial5"/>
    <dgm:cxn modelId="{74022F3F-881F-4937-A211-C28DFC2414D0}" type="presOf" srcId="{A4F1A9C0-325D-43C1-9E50-24DDFE1A0404}" destId="{EDA85BC7-F235-430A-8674-075A761A31C0}" srcOrd="0" destOrd="0" presId="urn:microsoft.com/office/officeart/2005/8/layout/radial5"/>
    <dgm:cxn modelId="{AA94C25C-1D56-43C5-81D4-69A2A50EA814}" type="presOf" srcId="{086DB116-D161-4558-9A91-0F295EDE3F5D}" destId="{7B712B4A-3272-4320-8D84-1EFEC9306DA6}" srcOrd="1" destOrd="0" presId="urn:microsoft.com/office/officeart/2005/8/layout/radial5"/>
    <dgm:cxn modelId="{96656D5E-C5E6-4593-B455-047F11D9AF07}" type="presOf" srcId="{D5348AF9-93C5-41A8-93C4-AF5F6B0A8CC9}" destId="{B44C13E9-0568-4CD8-835E-332DC4FC5C43}" srcOrd="0" destOrd="0" presId="urn:microsoft.com/office/officeart/2005/8/layout/radial5"/>
    <dgm:cxn modelId="{714C1D62-C868-4261-AC2D-642E51CBDE87}" type="presOf" srcId="{62BFB723-E83E-45B9-9D3F-3D378D435876}" destId="{76844C02-46A6-4023-B198-6C71C79F4CD6}" srcOrd="1" destOrd="0" presId="urn:microsoft.com/office/officeart/2005/8/layout/radial5"/>
    <dgm:cxn modelId="{B6DF8D46-41C3-4142-9F25-42275765131A}" type="presOf" srcId="{086DB116-D161-4558-9A91-0F295EDE3F5D}" destId="{B2E1DD65-0E6E-4DAE-9805-445DE242D16B}" srcOrd="0" destOrd="0" presId="urn:microsoft.com/office/officeart/2005/8/layout/radial5"/>
    <dgm:cxn modelId="{1B7C104D-2130-4DE2-AA7B-C308F85CFF2E}" type="presOf" srcId="{E7C108E4-5AF5-4F84-BBF4-D639D1B07721}" destId="{68C56F92-A9C9-47BA-B0A1-986C401C1041}" srcOrd="0" destOrd="0" presId="urn:microsoft.com/office/officeart/2005/8/layout/radial5"/>
    <dgm:cxn modelId="{9D07894E-308D-4824-BDAD-9103924738FA}" type="presOf" srcId="{6BEC9C1C-0943-4095-9E2F-A5A7B92B2CDE}" destId="{C82AD219-B0E9-4CFB-83DD-3F6047E0F1B4}" srcOrd="0" destOrd="0" presId="urn:microsoft.com/office/officeart/2005/8/layout/radial5"/>
    <dgm:cxn modelId="{9ABE7E4F-A013-414D-B91F-1818558C43E3}" type="presOf" srcId="{47D6D967-29B9-4068-8EC1-FEC6FA1FC88C}" destId="{22AC5668-BD9A-4D29-B171-F879BA944B00}" srcOrd="0" destOrd="0" presId="urn:microsoft.com/office/officeart/2005/8/layout/radial5"/>
    <dgm:cxn modelId="{D45F5254-7EA2-4F15-AA5A-230CCBEF7A23}" type="presOf" srcId="{45EA8596-08D6-452F-94FB-A64CBA91156D}" destId="{28192DF7-73CA-48DD-9095-FD8954561224}" srcOrd="0" destOrd="0" presId="urn:microsoft.com/office/officeart/2005/8/layout/radial5"/>
    <dgm:cxn modelId="{00A7C178-190A-4C41-B73E-A610A4752FDE}" type="presOf" srcId="{98853A7A-FE99-4FE5-A5D9-7C5F3CAA56D1}" destId="{E31DF4BF-64C4-4651-8C60-71D21D3D6455}" srcOrd="1" destOrd="0" presId="urn:microsoft.com/office/officeart/2005/8/layout/radial5"/>
    <dgm:cxn modelId="{D0052F7D-3F77-4E5D-80AE-1DB96C5BF1C7}" srcId="{F3424880-194D-45DB-95B0-F6166C61328D}" destId="{75B515F6-B0D1-4C7B-A9CE-125910F8C2BF}" srcOrd="1" destOrd="0" parTransId="{086DB116-D161-4558-9A91-0F295EDE3F5D}" sibTransId="{8D72988B-6B14-43BC-BA96-241EE19CBD95}"/>
    <dgm:cxn modelId="{E5FB3D7D-E6E8-4D7E-9274-E81475AB4C8F}" type="presOf" srcId="{E7C108E4-5AF5-4F84-BBF4-D639D1B07721}" destId="{000D738B-F75E-4746-A9A1-438A47CDDCDF}" srcOrd="1" destOrd="0" presId="urn:microsoft.com/office/officeart/2005/8/layout/radial5"/>
    <dgm:cxn modelId="{33FC497E-7086-4ECA-A437-5CB67443E9DA}" type="presOf" srcId="{62C671C1-9325-49D9-A281-9DAD06F919FC}" destId="{A134D52C-6E39-466A-9F89-16DF80794CD3}" srcOrd="0" destOrd="0" presId="urn:microsoft.com/office/officeart/2005/8/layout/radial5"/>
    <dgm:cxn modelId="{98E0CA82-ACB8-4D1E-83B2-A8C8EC898A51}" type="presOf" srcId="{880126E2-6479-4A3E-AF1E-6C2FF01F8503}" destId="{8F9321DE-EE31-40B0-BC68-A92FAD93A452}" srcOrd="1" destOrd="0" presId="urn:microsoft.com/office/officeart/2005/8/layout/radial5"/>
    <dgm:cxn modelId="{505F6A91-D1DC-4267-B473-B87B1BBBA22F}" type="presOf" srcId="{75B515F6-B0D1-4C7B-A9CE-125910F8C2BF}" destId="{789B3646-982C-4A9D-B9E5-A164648AC355}" srcOrd="0" destOrd="0" presId="urn:microsoft.com/office/officeart/2005/8/layout/radial5"/>
    <dgm:cxn modelId="{48706596-E43F-49C0-B754-14F5A8ACE42F}" srcId="{F3424880-194D-45DB-95B0-F6166C61328D}" destId="{6BEC9C1C-0943-4095-9E2F-A5A7B92B2CDE}" srcOrd="2" destOrd="0" parTransId="{880126E2-6479-4A3E-AF1E-6C2FF01F8503}" sibTransId="{D8EA4860-0993-499C-A86D-501E904F22F7}"/>
    <dgm:cxn modelId="{0340C496-804F-42C2-B27C-B10FA94DA298}" srcId="{F3424880-194D-45DB-95B0-F6166C61328D}" destId="{D5348AF9-93C5-41A8-93C4-AF5F6B0A8CC9}" srcOrd="3" destOrd="0" parTransId="{62BFB723-E83E-45B9-9D3F-3D378D435876}" sibTransId="{CDC4504F-8F86-4860-9D3F-575DE869E755}"/>
    <dgm:cxn modelId="{B992909E-CC6B-4C65-882F-7609FB271F97}" type="presOf" srcId="{880126E2-6479-4A3E-AF1E-6C2FF01F8503}" destId="{76BCEA05-B05A-4E37-9AFF-67C332AA522D}" srcOrd="0" destOrd="0" presId="urn:microsoft.com/office/officeart/2005/8/layout/radial5"/>
    <dgm:cxn modelId="{6E745EA0-3FC1-4A2C-97C6-A5F5E6843BA2}" type="presOf" srcId="{6D8FC7E7-2F22-4035-9AA5-F42F4E83D390}" destId="{FC1422C9-9574-4826-9C84-96E605C2EE9D}" srcOrd="1" destOrd="0" presId="urn:microsoft.com/office/officeart/2005/8/layout/radial5"/>
    <dgm:cxn modelId="{D2C564AB-F58B-4535-86E0-C2E7FCD733F9}" type="presOf" srcId="{62C671C1-9325-49D9-A281-9DAD06F919FC}" destId="{9F4BE999-05E2-4B3E-B39D-47059F84F822}" srcOrd="1" destOrd="0" presId="urn:microsoft.com/office/officeart/2005/8/layout/radial5"/>
    <dgm:cxn modelId="{C311F6B3-F78C-4B54-BDAE-3EE69A1D2EE6}" srcId="{F3424880-194D-45DB-95B0-F6166C61328D}" destId="{FBC09C92-E187-473E-90D1-CB98F6285EAC}" srcOrd="4" destOrd="0" parTransId="{E7C108E4-5AF5-4F84-BBF4-D639D1B07721}" sibTransId="{2BDCCB54-2527-4B9B-86A9-327901D8BDB6}"/>
    <dgm:cxn modelId="{D528B5BC-EFAF-4BF7-AB91-AE8078BA9BB5}" srcId="{F3424880-194D-45DB-95B0-F6166C61328D}" destId="{56C615C2-D384-4F92-82E2-4FE4A200EE10}" srcOrd="0" destOrd="0" parTransId="{62C671C1-9325-49D9-A281-9DAD06F919FC}" sibTransId="{0C3F4E57-CBDD-43FB-8629-46406AD2C7C6}"/>
    <dgm:cxn modelId="{D06B9CBE-409C-4505-A414-BA1B817DB67A}" srcId="{F3424880-194D-45DB-95B0-F6166C61328D}" destId="{498E3AC6-2065-4A55-99CA-D1C913BAE079}" srcOrd="7" destOrd="0" parTransId="{47D6D967-29B9-4068-8EC1-FEC6FA1FC88C}" sibTransId="{4A9AFED8-19F9-4FE0-A820-4BFFA1F3CE0D}"/>
    <dgm:cxn modelId="{F327A6C2-9294-4386-ADEE-C38E762F9042}" srcId="{F3424880-194D-45DB-95B0-F6166C61328D}" destId="{6790202B-7473-4800-A9C8-0735A754AC90}" srcOrd="5" destOrd="0" parTransId="{6D8FC7E7-2F22-4035-9AA5-F42F4E83D390}" sibTransId="{81DE7D17-B5B2-4A03-BAC7-1DCF399DE99F}"/>
    <dgm:cxn modelId="{834B74C5-2848-4C6B-91E4-B19D6077806E}" type="presOf" srcId="{6D8FC7E7-2F22-4035-9AA5-F42F4E83D390}" destId="{CADC77C2-3485-490E-92F1-4249C8AC370E}" srcOrd="0" destOrd="0" presId="urn:microsoft.com/office/officeart/2005/8/layout/radial5"/>
    <dgm:cxn modelId="{A9E23BCF-CE00-4862-B339-0F3AB38A3755}" srcId="{45EA8596-08D6-452F-94FB-A64CBA91156D}" destId="{F3424880-194D-45DB-95B0-F6166C61328D}" srcOrd="0" destOrd="0" parTransId="{DCC55139-5523-4E94-8747-13B2B2EBCD6D}" sibTransId="{091C99AC-BCAA-42B2-913E-821BB485A38D}"/>
    <dgm:cxn modelId="{9267C1F2-9380-4CF9-BEA9-ED627CB23DB3}" type="presOf" srcId="{62BFB723-E83E-45B9-9D3F-3D378D435876}" destId="{E418F80A-4AC3-475F-979E-C42A6C9BAE7F}" srcOrd="0" destOrd="0" presId="urn:microsoft.com/office/officeart/2005/8/layout/radial5"/>
    <dgm:cxn modelId="{C27185FE-2C7B-4411-A0AE-D7018423DF1C}" srcId="{F3424880-194D-45DB-95B0-F6166C61328D}" destId="{A4F1A9C0-325D-43C1-9E50-24DDFE1A0404}" srcOrd="6" destOrd="0" parTransId="{98853A7A-FE99-4FE5-A5D9-7C5F3CAA56D1}" sibTransId="{635ED66A-FBC8-4A18-B228-CDC5AB10D7D3}"/>
    <dgm:cxn modelId="{CAF8A92E-736D-4AEC-938A-AA8118311154}" type="presParOf" srcId="{28192DF7-73CA-48DD-9095-FD8954561224}" destId="{AA90797A-8205-4366-9D74-1C67DC777047}" srcOrd="0" destOrd="0" presId="urn:microsoft.com/office/officeart/2005/8/layout/radial5"/>
    <dgm:cxn modelId="{8DE3739A-3301-4EB6-91CC-26436E4DD01E}" type="presParOf" srcId="{28192DF7-73CA-48DD-9095-FD8954561224}" destId="{A134D52C-6E39-466A-9F89-16DF80794CD3}" srcOrd="1" destOrd="0" presId="urn:microsoft.com/office/officeart/2005/8/layout/radial5"/>
    <dgm:cxn modelId="{9AB8FE65-8CDF-464A-8327-4916238C0C4C}" type="presParOf" srcId="{A134D52C-6E39-466A-9F89-16DF80794CD3}" destId="{9F4BE999-05E2-4B3E-B39D-47059F84F822}" srcOrd="0" destOrd="0" presId="urn:microsoft.com/office/officeart/2005/8/layout/radial5"/>
    <dgm:cxn modelId="{99142ADD-4003-4F5E-BC1F-9B87ADF30728}" type="presParOf" srcId="{28192DF7-73CA-48DD-9095-FD8954561224}" destId="{8FE44D1B-8D65-4A50-A0D5-830ABE5D78B4}" srcOrd="2" destOrd="0" presId="urn:microsoft.com/office/officeart/2005/8/layout/radial5"/>
    <dgm:cxn modelId="{DFE77E54-B97E-4F09-B478-61677312AFA5}" type="presParOf" srcId="{28192DF7-73CA-48DD-9095-FD8954561224}" destId="{B2E1DD65-0E6E-4DAE-9805-445DE242D16B}" srcOrd="3" destOrd="0" presId="urn:microsoft.com/office/officeart/2005/8/layout/radial5"/>
    <dgm:cxn modelId="{6212B99B-78DC-47FC-A92E-6ECD9C1F3574}" type="presParOf" srcId="{B2E1DD65-0E6E-4DAE-9805-445DE242D16B}" destId="{7B712B4A-3272-4320-8D84-1EFEC9306DA6}" srcOrd="0" destOrd="0" presId="urn:microsoft.com/office/officeart/2005/8/layout/radial5"/>
    <dgm:cxn modelId="{94BAD64E-D68E-42AA-84D1-27DE8502AD44}" type="presParOf" srcId="{28192DF7-73CA-48DD-9095-FD8954561224}" destId="{789B3646-982C-4A9D-B9E5-A164648AC355}" srcOrd="4" destOrd="0" presId="urn:microsoft.com/office/officeart/2005/8/layout/radial5"/>
    <dgm:cxn modelId="{A2F49BDC-BD17-4761-961D-0DE963434C2B}" type="presParOf" srcId="{28192DF7-73CA-48DD-9095-FD8954561224}" destId="{76BCEA05-B05A-4E37-9AFF-67C332AA522D}" srcOrd="5" destOrd="0" presId="urn:microsoft.com/office/officeart/2005/8/layout/radial5"/>
    <dgm:cxn modelId="{79F01CC6-7FDA-454C-AD62-46DD06D29990}" type="presParOf" srcId="{76BCEA05-B05A-4E37-9AFF-67C332AA522D}" destId="{8F9321DE-EE31-40B0-BC68-A92FAD93A452}" srcOrd="0" destOrd="0" presId="urn:microsoft.com/office/officeart/2005/8/layout/radial5"/>
    <dgm:cxn modelId="{719A03B4-C916-47D7-B5E6-775E159424B7}" type="presParOf" srcId="{28192DF7-73CA-48DD-9095-FD8954561224}" destId="{C82AD219-B0E9-4CFB-83DD-3F6047E0F1B4}" srcOrd="6" destOrd="0" presId="urn:microsoft.com/office/officeart/2005/8/layout/radial5"/>
    <dgm:cxn modelId="{2C4FD242-2BF2-40DC-A6D3-D96B9D301846}" type="presParOf" srcId="{28192DF7-73CA-48DD-9095-FD8954561224}" destId="{E418F80A-4AC3-475F-979E-C42A6C9BAE7F}" srcOrd="7" destOrd="0" presId="urn:microsoft.com/office/officeart/2005/8/layout/radial5"/>
    <dgm:cxn modelId="{C51A5879-4C87-4C45-8549-DB59AC227037}" type="presParOf" srcId="{E418F80A-4AC3-475F-979E-C42A6C9BAE7F}" destId="{76844C02-46A6-4023-B198-6C71C79F4CD6}" srcOrd="0" destOrd="0" presId="urn:microsoft.com/office/officeart/2005/8/layout/radial5"/>
    <dgm:cxn modelId="{93AC031A-8F05-4002-8BC1-B397BB814FE5}" type="presParOf" srcId="{28192DF7-73CA-48DD-9095-FD8954561224}" destId="{B44C13E9-0568-4CD8-835E-332DC4FC5C43}" srcOrd="8" destOrd="0" presId="urn:microsoft.com/office/officeart/2005/8/layout/radial5"/>
    <dgm:cxn modelId="{610CD6A6-659D-459B-A478-FB2EDBFBDB12}" type="presParOf" srcId="{28192DF7-73CA-48DD-9095-FD8954561224}" destId="{68C56F92-A9C9-47BA-B0A1-986C401C1041}" srcOrd="9" destOrd="0" presId="urn:microsoft.com/office/officeart/2005/8/layout/radial5"/>
    <dgm:cxn modelId="{92BF2EE5-AAAF-4471-90CC-2E2AEC07BD80}" type="presParOf" srcId="{68C56F92-A9C9-47BA-B0A1-986C401C1041}" destId="{000D738B-F75E-4746-A9A1-438A47CDDCDF}" srcOrd="0" destOrd="0" presId="urn:microsoft.com/office/officeart/2005/8/layout/radial5"/>
    <dgm:cxn modelId="{F9E25A28-4166-49C6-A6F1-6F2061FC9966}" type="presParOf" srcId="{28192DF7-73CA-48DD-9095-FD8954561224}" destId="{97E7D47A-E905-44EB-94F2-83CB954D1875}" srcOrd="10" destOrd="0" presId="urn:microsoft.com/office/officeart/2005/8/layout/radial5"/>
    <dgm:cxn modelId="{6EC66809-BA09-4EC8-9E93-68FA3BAAA0CD}" type="presParOf" srcId="{28192DF7-73CA-48DD-9095-FD8954561224}" destId="{CADC77C2-3485-490E-92F1-4249C8AC370E}" srcOrd="11" destOrd="0" presId="urn:microsoft.com/office/officeart/2005/8/layout/radial5"/>
    <dgm:cxn modelId="{7462D397-52D0-44C7-B3DC-38C6F29AF7C4}" type="presParOf" srcId="{CADC77C2-3485-490E-92F1-4249C8AC370E}" destId="{FC1422C9-9574-4826-9C84-96E605C2EE9D}" srcOrd="0" destOrd="0" presId="urn:microsoft.com/office/officeart/2005/8/layout/radial5"/>
    <dgm:cxn modelId="{9A7D5CA1-C3BB-4E00-92B0-F3823E422940}" type="presParOf" srcId="{28192DF7-73CA-48DD-9095-FD8954561224}" destId="{4A6F44C3-BFCF-4947-9D3D-A935EC86C939}" srcOrd="12" destOrd="0" presId="urn:microsoft.com/office/officeart/2005/8/layout/radial5"/>
    <dgm:cxn modelId="{538DC8B3-80FA-4294-A3B2-6DF0D236F947}" type="presParOf" srcId="{28192DF7-73CA-48DD-9095-FD8954561224}" destId="{3B123B2F-F1BA-484D-869A-7E5D0D4D9AD4}" srcOrd="13" destOrd="0" presId="urn:microsoft.com/office/officeart/2005/8/layout/radial5"/>
    <dgm:cxn modelId="{2A277938-5337-4171-9423-BEF484283F34}" type="presParOf" srcId="{3B123B2F-F1BA-484D-869A-7E5D0D4D9AD4}" destId="{E31DF4BF-64C4-4651-8C60-71D21D3D6455}" srcOrd="0" destOrd="0" presId="urn:microsoft.com/office/officeart/2005/8/layout/radial5"/>
    <dgm:cxn modelId="{88BBB104-3913-4CEC-B208-4C4DB6BD55B7}" type="presParOf" srcId="{28192DF7-73CA-48DD-9095-FD8954561224}" destId="{EDA85BC7-F235-430A-8674-075A761A31C0}" srcOrd="14" destOrd="0" presId="urn:microsoft.com/office/officeart/2005/8/layout/radial5"/>
    <dgm:cxn modelId="{6EAA97A8-C373-4A73-A886-6A9FB3B6BDF4}" type="presParOf" srcId="{28192DF7-73CA-48DD-9095-FD8954561224}" destId="{22AC5668-BD9A-4D29-B171-F879BA944B00}" srcOrd="15" destOrd="0" presId="urn:microsoft.com/office/officeart/2005/8/layout/radial5"/>
    <dgm:cxn modelId="{98CB0C00-69C7-461D-B8F5-663F83E3AAF7}" type="presParOf" srcId="{22AC5668-BD9A-4D29-B171-F879BA944B00}" destId="{0AFCF483-4043-47C2-9AAA-E4F19B94F520}" srcOrd="0" destOrd="0" presId="urn:microsoft.com/office/officeart/2005/8/layout/radial5"/>
    <dgm:cxn modelId="{566E219B-F5AA-4142-98E9-4B090B176B58}" type="presParOf" srcId="{28192DF7-73CA-48DD-9095-FD8954561224}" destId="{C9E4EE9E-CC8F-455C-B3C2-9F70E51B0A92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90797A-8205-4366-9D74-1C67DC777047}">
      <dsp:nvSpPr>
        <dsp:cNvPr id="0" name=""/>
        <dsp:cNvSpPr/>
      </dsp:nvSpPr>
      <dsp:spPr>
        <a:xfrm>
          <a:off x="2557392" y="1340097"/>
          <a:ext cx="644665" cy="644665"/>
        </a:xfrm>
        <a:prstGeom prst="ellipse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Metodos de enseñanza y aprendizaje </a:t>
          </a:r>
        </a:p>
      </dsp:txBody>
      <dsp:txXfrm>
        <a:off x="2651801" y="1434506"/>
        <a:ext cx="455847" cy="455847"/>
      </dsp:txXfrm>
    </dsp:sp>
    <dsp:sp modelId="{A134D52C-6E39-466A-9F89-16DF80794CD3}">
      <dsp:nvSpPr>
        <dsp:cNvPr id="0" name=""/>
        <dsp:cNvSpPr/>
      </dsp:nvSpPr>
      <dsp:spPr>
        <a:xfrm rot="16200000">
          <a:off x="2737856" y="981489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67545" y="1050763"/>
        <a:ext cx="224359" cy="118754"/>
      </dsp:txXfrm>
    </dsp:sp>
    <dsp:sp modelId="{8FE44D1B-8D65-4A50-A0D5-830ABE5D78B4}">
      <dsp:nvSpPr>
        <dsp:cNvPr id="0" name=""/>
        <dsp:cNvSpPr/>
      </dsp:nvSpPr>
      <dsp:spPr>
        <a:xfrm>
          <a:off x="2480334" y="5965"/>
          <a:ext cx="798780" cy="798780"/>
        </a:xfrm>
        <a:prstGeom prst="ellipse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Simulacion situada</a:t>
          </a:r>
        </a:p>
      </dsp:txBody>
      <dsp:txXfrm>
        <a:off x="2597313" y="122944"/>
        <a:ext cx="564822" cy="564822"/>
      </dsp:txXfrm>
    </dsp:sp>
    <dsp:sp modelId="{B2E1DD65-0E6E-4DAE-9805-445DE242D16B}">
      <dsp:nvSpPr>
        <dsp:cNvPr id="0" name=""/>
        <dsp:cNvSpPr/>
      </dsp:nvSpPr>
      <dsp:spPr>
        <a:xfrm rot="18900000">
          <a:off x="3149377" y="1151946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45912"/>
            <a:satOff val="-1808"/>
            <a:lumOff val="35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158073" y="1212524"/>
        <a:ext cx="224359" cy="118754"/>
      </dsp:txXfrm>
    </dsp:sp>
    <dsp:sp modelId="{789B3646-982C-4A9D-B9E5-A164648AC355}">
      <dsp:nvSpPr>
        <dsp:cNvPr id="0" name=""/>
        <dsp:cNvSpPr/>
      </dsp:nvSpPr>
      <dsp:spPr>
        <a:xfrm>
          <a:off x="3369220" y="374153"/>
          <a:ext cx="798780" cy="798780"/>
        </a:xfrm>
        <a:prstGeom prst="ellipse">
          <a:avLst/>
        </a:prstGeom>
        <a:solidFill>
          <a:schemeClr val="accent6">
            <a:shade val="80000"/>
            <a:hueOff val="45897"/>
            <a:satOff val="-1844"/>
            <a:lumOff val="394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Aprendizaje cooperativo</a:t>
          </a:r>
        </a:p>
      </dsp:txBody>
      <dsp:txXfrm>
        <a:off x="3486199" y="491132"/>
        <a:ext cx="564822" cy="564822"/>
      </dsp:txXfrm>
    </dsp:sp>
    <dsp:sp modelId="{76BCEA05-B05A-4E37-9AFF-67C332AA522D}">
      <dsp:nvSpPr>
        <dsp:cNvPr id="0" name=""/>
        <dsp:cNvSpPr/>
      </dsp:nvSpPr>
      <dsp:spPr>
        <a:xfrm>
          <a:off x="3319835" y="1563467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91825"/>
            <a:satOff val="-3615"/>
            <a:lumOff val="71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319835" y="1603052"/>
        <a:ext cx="224359" cy="118754"/>
      </dsp:txXfrm>
    </dsp:sp>
    <dsp:sp modelId="{C82AD219-B0E9-4CFB-83DD-3F6047E0F1B4}">
      <dsp:nvSpPr>
        <dsp:cNvPr id="0" name=""/>
        <dsp:cNvSpPr/>
      </dsp:nvSpPr>
      <dsp:spPr>
        <a:xfrm>
          <a:off x="3737408" y="1263039"/>
          <a:ext cx="798780" cy="798780"/>
        </a:xfrm>
        <a:prstGeom prst="ellipse">
          <a:avLst/>
        </a:prstGeom>
        <a:solidFill>
          <a:schemeClr val="accent6">
            <a:shade val="80000"/>
            <a:hueOff val="91794"/>
            <a:satOff val="-3688"/>
            <a:lumOff val="78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Aprendizaje basado en problemas </a:t>
          </a:r>
        </a:p>
      </dsp:txBody>
      <dsp:txXfrm>
        <a:off x="3854387" y="1380018"/>
        <a:ext cx="564822" cy="564822"/>
      </dsp:txXfrm>
    </dsp:sp>
    <dsp:sp modelId="{E418F80A-4AC3-475F-979E-C42A6C9BAE7F}">
      <dsp:nvSpPr>
        <dsp:cNvPr id="0" name=""/>
        <dsp:cNvSpPr/>
      </dsp:nvSpPr>
      <dsp:spPr>
        <a:xfrm rot="2700000">
          <a:off x="3149377" y="1974988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137737"/>
            <a:satOff val="-5423"/>
            <a:lumOff val="1079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158073" y="1993580"/>
        <a:ext cx="224359" cy="118754"/>
      </dsp:txXfrm>
    </dsp:sp>
    <dsp:sp modelId="{B44C13E9-0568-4CD8-835E-332DC4FC5C43}">
      <dsp:nvSpPr>
        <dsp:cNvPr id="0" name=""/>
        <dsp:cNvSpPr/>
      </dsp:nvSpPr>
      <dsp:spPr>
        <a:xfrm>
          <a:off x="3369220" y="2151925"/>
          <a:ext cx="798780" cy="798780"/>
        </a:xfrm>
        <a:prstGeom prst="ellipse">
          <a:avLst/>
        </a:prstGeom>
        <a:solidFill>
          <a:schemeClr val="accent6">
            <a:shade val="80000"/>
            <a:hueOff val="137691"/>
            <a:satOff val="-5532"/>
            <a:lumOff val="118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Enfoque aprender</a:t>
          </a:r>
        </a:p>
      </dsp:txBody>
      <dsp:txXfrm>
        <a:off x="3486199" y="2268904"/>
        <a:ext cx="564822" cy="564822"/>
      </dsp:txXfrm>
    </dsp:sp>
    <dsp:sp modelId="{68C56F92-A9C9-47BA-B0A1-986C401C1041}">
      <dsp:nvSpPr>
        <dsp:cNvPr id="0" name=""/>
        <dsp:cNvSpPr/>
      </dsp:nvSpPr>
      <dsp:spPr>
        <a:xfrm rot="5400000">
          <a:off x="2737856" y="2145445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183650"/>
            <a:satOff val="-7230"/>
            <a:lumOff val="143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67545" y="2155342"/>
        <a:ext cx="224359" cy="118754"/>
      </dsp:txXfrm>
    </dsp:sp>
    <dsp:sp modelId="{97E7D47A-E905-44EB-94F2-83CB954D1875}">
      <dsp:nvSpPr>
        <dsp:cNvPr id="0" name=""/>
        <dsp:cNvSpPr/>
      </dsp:nvSpPr>
      <dsp:spPr>
        <a:xfrm>
          <a:off x="2480334" y="2520113"/>
          <a:ext cx="798780" cy="798780"/>
        </a:xfrm>
        <a:prstGeom prst="ellipse">
          <a:avLst/>
        </a:prstGeom>
        <a:solidFill>
          <a:schemeClr val="accent6">
            <a:shade val="80000"/>
            <a:hueOff val="183589"/>
            <a:satOff val="-7377"/>
            <a:lumOff val="1578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Enfoque de proyectos </a:t>
          </a:r>
        </a:p>
      </dsp:txBody>
      <dsp:txXfrm>
        <a:off x="2597313" y="2637092"/>
        <a:ext cx="564822" cy="564822"/>
      </dsp:txXfrm>
    </dsp:sp>
    <dsp:sp modelId="{CADC77C2-3485-490E-92F1-4249C8AC370E}">
      <dsp:nvSpPr>
        <dsp:cNvPr id="0" name=""/>
        <dsp:cNvSpPr/>
      </dsp:nvSpPr>
      <dsp:spPr>
        <a:xfrm rot="8100000">
          <a:off x="2326336" y="1974988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229562"/>
            <a:satOff val="-9038"/>
            <a:lumOff val="179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2377017" y="1993580"/>
        <a:ext cx="224359" cy="118754"/>
      </dsp:txXfrm>
    </dsp:sp>
    <dsp:sp modelId="{4A6F44C3-BFCF-4947-9D3D-A935EC86C939}">
      <dsp:nvSpPr>
        <dsp:cNvPr id="0" name=""/>
        <dsp:cNvSpPr/>
      </dsp:nvSpPr>
      <dsp:spPr>
        <a:xfrm>
          <a:off x="1591448" y="2151925"/>
          <a:ext cx="798780" cy="798780"/>
        </a:xfrm>
        <a:prstGeom prst="ellipse">
          <a:avLst/>
        </a:prstGeom>
        <a:solidFill>
          <a:schemeClr val="accent6">
            <a:shade val="80000"/>
            <a:hueOff val="229486"/>
            <a:satOff val="-9221"/>
            <a:lumOff val="1973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Analisis de casos</a:t>
          </a:r>
        </a:p>
      </dsp:txBody>
      <dsp:txXfrm>
        <a:off x="1708427" y="2268904"/>
        <a:ext cx="564822" cy="564822"/>
      </dsp:txXfrm>
    </dsp:sp>
    <dsp:sp modelId="{3B123B2F-F1BA-484D-869A-7E5D0D4D9AD4}">
      <dsp:nvSpPr>
        <dsp:cNvPr id="0" name=""/>
        <dsp:cNvSpPr/>
      </dsp:nvSpPr>
      <dsp:spPr>
        <a:xfrm rot="10800000">
          <a:off x="2155878" y="1563467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275474"/>
            <a:satOff val="-10845"/>
            <a:lumOff val="2158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2215255" y="1603052"/>
        <a:ext cx="224359" cy="118754"/>
      </dsp:txXfrm>
    </dsp:sp>
    <dsp:sp modelId="{EDA85BC7-F235-430A-8674-075A761A31C0}">
      <dsp:nvSpPr>
        <dsp:cNvPr id="0" name=""/>
        <dsp:cNvSpPr/>
      </dsp:nvSpPr>
      <dsp:spPr>
        <a:xfrm>
          <a:off x="1223260" y="1263039"/>
          <a:ext cx="798780" cy="798780"/>
        </a:xfrm>
        <a:prstGeom prst="ellipse">
          <a:avLst/>
        </a:prstGeom>
        <a:solidFill>
          <a:schemeClr val="accent6">
            <a:shade val="80000"/>
            <a:hueOff val="275383"/>
            <a:satOff val="-11065"/>
            <a:lumOff val="23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Formacion atraves de la prcatica </a:t>
          </a:r>
        </a:p>
      </dsp:txBody>
      <dsp:txXfrm>
        <a:off x="1340239" y="1380018"/>
        <a:ext cx="564822" cy="564822"/>
      </dsp:txXfrm>
    </dsp:sp>
    <dsp:sp modelId="{22AC5668-BD9A-4D29-B171-F879BA944B00}">
      <dsp:nvSpPr>
        <dsp:cNvPr id="0" name=""/>
        <dsp:cNvSpPr/>
      </dsp:nvSpPr>
      <dsp:spPr>
        <a:xfrm rot="13500000">
          <a:off x="2326336" y="1151946"/>
          <a:ext cx="283736" cy="1979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321387"/>
            <a:satOff val="-12653"/>
            <a:lumOff val="251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2377017" y="1212524"/>
        <a:ext cx="224359" cy="118754"/>
      </dsp:txXfrm>
    </dsp:sp>
    <dsp:sp modelId="{C9E4EE9E-CC8F-455C-B3C2-9F70E51B0A92}">
      <dsp:nvSpPr>
        <dsp:cNvPr id="0" name=""/>
        <dsp:cNvSpPr/>
      </dsp:nvSpPr>
      <dsp:spPr>
        <a:xfrm>
          <a:off x="1591448" y="374153"/>
          <a:ext cx="798780" cy="798780"/>
        </a:xfrm>
        <a:prstGeom prst="ellipse">
          <a:avLst/>
        </a:prstGeom>
        <a:solidFill>
          <a:schemeClr val="accent6">
            <a:shade val="80000"/>
            <a:hueOff val="321280"/>
            <a:satOff val="-12909"/>
            <a:lumOff val="27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Practicaitutelada en investigacion</a:t>
          </a:r>
        </a:p>
      </dsp:txBody>
      <dsp:txXfrm>
        <a:off x="1708427" y="491132"/>
        <a:ext cx="564822" cy="564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4</cp:revision>
  <dcterms:created xsi:type="dcterms:W3CDTF">2022-06-10T21:36:00Z</dcterms:created>
  <dcterms:modified xsi:type="dcterms:W3CDTF">2022-06-10T22:10:00Z</dcterms:modified>
</cp:coreProperties>
</file>