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1885950</wp:posOffset>
            </wp:positionH>
            <wp:positionV relativeFrom="paragraph">
              <wp:posOffset>0</wp:posOffset>
            </wp:positionV>
            <wp:extent cx="1548384" cy="1377950"/>
            <wp:effectExtent b="0" l="0" r="0" t="0"/>
            <wp:wrapNone/>
            <wp:docPr descr="Escuela Normal de Educación Preescolar – Desarrollo de competencias  linguisticas" id="2" name="image1.gif"/>
            <a:graphic>
              <a:graphicData uri="http://schemas.openxmlformats.org/drawingml/2006/picture">
                <pic:pic>
                  <pic:nvPicPr>
                    <pic:cNvPr descr="Escuela Normal de Educación Preescolar – Desarrollo de competencias  linguisticas" id="0" name="image1.gif"/>
                    <pic:cNvPicPr preferRelativeResize="0"/>
                  </pic:nvPicPr>
                  <pic:blipFill>
                    <a:blip r:embed="rId7"/>
                    <a:srcRect b="0" l="0" r="16436" t="0"/>
                    <a:stretch>
                      <a:fillRect/>
                    </a:stretch>
                  </pic:blipFill>
                  <pic:spPr>
                    <a:xfrm>
                      <a:off x="0" y="0"/>
                      <a:ext cx="1548384" cy="1377950"/>
                    </a:xfrm>
                    <a:prstGeom prst="rect"/>
                    <a:ln/>
                  </pic:spPr>
                </pic:pic>
              </a:graphicData>
            </a:graphic>
          </wp:anchor>
        </w:drawing>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b w:val="1"/>
          <w:sz w:val="28"/>
          <w:szCs w:val="28"/>
        </w:rPr>
      </w:pPr>
      <w:r w:rsidDel="00000000" w:rsidR="00000000" w:rsidRPr="00000000">
        <w:rPr>
          <w:b w:val="1"/>
          <w:sz w:val="28"/>
          <w:szCs w:val="28"/>
          <w:rtl w:val="0"/>
        </w:rPr>
        <w:t xml:space="preserve">ESTRATEGIAS PARA EL DESARROLLO SOCIOEMOCIONAL</w:t>
      </w:r>
    </w:p>
    <w:p w:rsidR="00000000" w:rsidDel="00000000" w:rsidP="00000000" w:rsidRDefault="00000000" w:rsidRPr="00000000" w14:paraId="00000009">
      <w:pPr>
        <w:spacing w:after="0" w:line="240" w:lineRule="auto"/>
        <w:rPr>
          <w:b w:val="1"/>
          <w:sz w:val="28"/>
          <w:szCs w:val="28"/>
        </w:rPr>
      </w:pPr>
      <w:r w:rsidDel="00000000" w:rsidR="00000000" w:rsidRPr="00000000">
        <w:rPr>
          <w:rtl w:val="0"/>
        </w:rPr>
      </w:r>
    </w:p>
    <w:p w:rsidR="00000000" w:rsidDel="00000000" w:rsidP="00000000" w:rsidRDefault="00000000" w:rsidRPr="00000000" w14:paraId="0000000A">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b w:val="1"/>
          <w:sz w:val="28"/>
          <w:szCs w:val="28"/>
        </w:rPr>
      </w:pPr>
      <w:r w:rsidDel="00000000" w:rsidR="00000000" w:rsidRPr="00000000">
        <w:rPr>
          <w:b w:val="1"/>
          <w:sz w:val="28"/>
          <w:szCs w:val="28"/>
          <w:rtl w:val="0"/>
        </w:rPr>
        <w:t xml:space="preserve">EVIDENCIA INTEGRADORA</w:t>
      </w:r>
    </w:p>
    <w:p w:rsidR="00000000" w:rsidDel="00000000" w:rsidP="00000000" w:rsidRDefault="00000000" w:rsidRPr="00000000" w14:paraId="0000000C">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D">
      <w:pPr>
        <w:spacing w:after="0" w:line="240" w:lineRule="auto"/>
        <w:jc w:val="center"/>
        <w:rPr>
          <w:b w:val="1"/>
          <w:sz w:val="28"/>
          <w:szCs w:val="28"/>
        </w:rPr>
      </w:pPr>
      <w:r w:rsidDel="00000000" w:rsidR="00000000" w:rsidRPr="00000000">
        <w:rPr>
          <w:b w:val="1"/>
          <w:sz w:val="28"/>
          <w:szCs w:val="28"/>
          <w:rtl w:val="0"/>
        </w:rPr>
        <w:t xml:space="preserve">ESCRITO ANALÍTICO-REFLEXIVO</w:t>
      </w:r>
    </w:p>
    <w:p w:rsidR="00000000" w:rsidDel="00000000" w:rsidP="00000000" w:rsidRDefault="00000000" w:rsidRPr="00000000" w14:paraId="0000000E">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F">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10">
      <w:pPr>
        <w:spacing w:after="0" w:line="240" w:lineRule="auto"/>
        <w:jc w:val="center"/>
        <w:rPr>
          <w:b w:val="1"/>
          <w:sz w:val="28"/>
          <w:szCs w:val="28"/>
        </w:rPr>
      </w:pPr>
      <w:r w:rsidDel="00000000" w:rsidR="00000000" w:rsidRPr="00000000">
        <w:rPr>
          <w:b w:val="1"/>
          <w:sz w:val="28"/>
          <w:szCs w:val="28"/>
          <w:rtl w:val="0"/>
        </w:rPr>
        <w:t xml:space="preserve">ALUMNAS: Gabriela Vargas Aldape #26</w:t>
      </w:r>
    </w:p>
    <w:p w:rsidR="00000000" w:rsidDel="00000000" w:rsidP="00000000" w:rsidRDefault="00000000" w:rsidRPr="00000000" w14:paraId="00000011">
      <w:pPr>
        <w:spacing w:after="0" w:line="240" w:lineRule="auto"/>
        <w:jc w:val="center"/>
        <w:rPr>
          <w:b w:val="1"/>
          <w:sz w:val="28"/>
          <w:szCs w:val="28"/>
        </w:rPr>
      </w:pPr>
      <w:r w:rsidDel="00000000" w:rsidR="00000000" w:rsidRPr="00000000">
        <w:rPr>
          <w:b w:val="1"/>
          <w:sz w:val="28"/>
          <w:szCs w:val="28"/>
          <w:rtl w:val="0"/>
        </w:rPr>
        <w:t xml:space="preserve">Diana Cristina Hernández Gonzalez #16</w:t>
      </w:r>
    </w:p>
    <w:p w:rsidR="00000000" w:rsidDel="00000000" w:rsidP="00000000" w:rsidRDefault="00000000" w:rsidRPr="00000000" w14:paraId="00000012">
      <w:pPr>
        <w:spacing w:after="0" w:line="240" w:lineRule="auto"/>
        <w:jc w:val="center"/>
        <w:rPr>
          <w:b w:val="1"/>
          <w:sz w:val="28"/>
          <w:szCs w:val="28"/>
        </w:rPr>
      </w:pPr>
      <w:r w:rsidDel="00000000" w:rsidR="00000000" w:rsidRPr="00000000">
        <w:rPr>
          <w:b w:val="1"/>
          <w:sz w:val="28"/>
          <w:szCs w:val="28"/>
          <w:rtl w:val="0"/>
        </w:rPr>
        <w:t xml:space="preserve">GRADO Y SECCIÓN: 2°A</w:t>
      </w:r>
    </w:p>
    <w:p w:rsidR="00000000" w:rsidDel="00000000" w:rsidP="00000000" w:rsidRDefault="00000000" w:rsidRPr="00000000" w14:paraId="00000013">
      <w:pPr>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14">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15">
      <w:pPr>
        <w:spacing w:after="0" w:line="240" w:lineRule="auto"/>
        <w:jc w:val="center"/>
        <w:rPr>
          <w:b w:val="1"/>
          <w:sz w:val="28"/>
          <w:szCs w:val="28"/>
        </w:rPr>
      </w:pPr>
      <w:r w:rsidDel="00000000" w:rsidR="00000000" w:rsidRPr="00000000">
        <w:rPr>
          <w:b w:val="1"/>
          <w:sz w:val="28"/>
          <w:szCs w:val="28"/>
          <w:rtl w:val="0"/>
        </w:rPr>
        <w:t xml:space="preserve">DOCENTE: Mtra. Ma. Efigenia Maury Arredondo</w:t>
      </w:r>
    </w:p>
    <w:p w:rsidR="00000000" w:rsidDel="00000000" w:rsidP="00000000" w:rsidRDefault="00000000" w:rsidRPr="00000000" w14:paraId="00000016">
      <w:pPr>
        <w:spacing w:after="0" w:line="240" w:lineRule="auto"/>
        <w:rPr>
          <w:b w:val="1"/>
          <w:sz w:val="28"/>
          <w:szCs w:val="28"/>
        </w:rPr>
      </w:pPr>
      <w:r w:rsidDel="00000000" w:rsidR="00000000" w:rsidRPr="00000000">
        <w:rPr>
          <w:rtl w:val="0"/>
        </w:rPr>
      </w:r>
    </w:p>
    <w:p w:rsidR="00000000" w:rsidDel="00000000" w:rsidP="00000000" w:rsidRDefault="00000000" w:rsidRPr="00000000" w14:paraId="00000017">
      <w:pPr>
        <w:spacing w:after="0" w:line="240" w:lineRule="auto"/>
        <w:rPr>
          <w:b w:val="1"/>
          <w:sz w:val="28"/>
          <w:szCs w:val="28"/>
        </w:rPr>
      </w:pPr>
      <w:r w:rsidDel="00000000" w:rsidR="00000000" w:rsidRPr="00000000">
        <w:rPr>
          <w:rtl w:val="0"/>
        </w:rPr>
      </w:r>
    </w:p>
    <w:p w:rsidR="00000000" w:rsidDel="00000000" w:rsidP="00000000" w:rsidRDefault="00000000" w:rsidRPr="00000000" w14:paraId="00000018">
      <w:pPr>
        <w:spacing w:after="0" w:line="240" w:lineRule="auto"/>
        <w:jc w:val="center"/>
        <w:rPr>
          <w:b w:val="1"/>
          <w:sz w:val="28"/>
          <w:szCs w:val="28"/>
        </w:rPr>
      </w:pPr>
      <w:r w:rsidDel="00000000" w:rsidR="00000000" w:rsidRPr="00000000">
        <w:rPr>
          <w:b w:val="1"/>
          <w:sz w:val="28"/>
          <w:szCs w:val="28"/>
          <w:rtl w:val="0"/>
        </w:rPr>
        <w:t xml:space="preserve">COMPETENCIAS QUE FAVORECE:</w:t>
      </w:r>
    </w:p>
    <w:p w:rsidR="00000000" w:rsidDel="00000000" w:rsidP="00000000" w:rsidRDefault="00000000" w:rsidRPr="00000000" w14:paraId="00000019">
      <w:pPr>
        <w:spacing w:after="0" w:line="240" w:lineRule="auto"/>
        <w:jc w:val="center"/>
        <w:rPr>
          <w:i w:val="1"/>
          <w:sz w:val="24"/>
          <w:szCs w:val="24"/>
        </w:rPr>
      </w:pPr>
      <w:r w:rsidDel="00000000" w:rsidR="00000000" w:rsidRPr="00000000">
        <w:rPr>
          <w:i w:val="1"/>
          <w:sz w:val="24"/>
          <w:szCs w:val="24"/>
          <w:rtl w:val="0"/>
        </w:rPr>
        <w:t xml:space="preserve">Evalúa el aprendizaje de sus alumnos mediante la aplicación de distintas teorías, métodos e instrumentos considerando las áreas, campos y ámbitos de conocimiento, así como los saberes correspondientes al grado y nivel educativo (4.1). </w:t>
      </w:r>
    </w:p>
    <w:p w:rsidR="00000000" w:rsidDel="00000000" w:rsidP="00000000" w:rsidRDefault="00000000" w:rsidRPr="00000000" w14:paraId="0000001A">
      <w:pPr>
        <w:spacing w:after="0" w:line="240" w:lineRule="auto"/>
        <w:jc w:val="center"/>
        <w:rPr>
          <w:i w:val="1"/>
          <w:sz w:val="24"/>
          <w:szCs w:val="24"/>
        </w:rPr>
      </w:pPr>
      <w:r w:rsidDel="00000000" w:rsidR="00000000" w:rsidRPr="00000000">
        <w:rPr>
          <w:i w:val="1"/>
          <w:sz w:val="24"/>
          <w:szCs w:val="24"/>
          <w:rtl w:val="0"/>
        </w:rPr>
        <w:t xml:space="preserve">Emplea los medios tecnológicos y las fuentes de información científica disponibles para mantenerse actualizado respecto a los diversos campos de conocimiento que intervienen en su trabajo docente (5.1). </w:t>
      </w:r>
    </w:p>
    <w:p w:rsidR="00000000" w:rsidDel="00000000" w:rsidP="00000000" w:rsidRDefault="00000000" w:rsidRPr="00000000" w14:paraId="0000001B">
      <w:pPr>
        <w:spacing w:after="0" w:line="240" w:lineRule="auto"/>
        <w:jc w:val="center"/>
        <w:rPr>
          <w:i w:val="1"/>
          <w:sz w:val="24"/>
          <w:szCs w:val="24"/>
        </w:rPr>
      </w:pPr>
      <w:r w:rsidDel="00000000" w:rsidR="00000000" w:rsidRPr="00000000">
        <w:rPr>
          <w:i w:val="1"/>
          <w:sz w:val="24"/>
          <w:szCs w:val="24"/>
          <w:rtl w:val="0"/>
        </w:rPr>
        <w:t xml:space="preserve">Usa los resultados de la investigación para profundizar en el conocimiento y los procesos de aprendizaje de sus alumnos (5.2).</w:t>
      </w:r>
    </w:p>
    <w:p w:rsidR="00000000" w:rsidDel="00000000" w:rsidP="00000000" w:rsidRDefault="00000000" w:rsidRPr="00000000" w14:paraId="0000001C">
      <w:pPr>
        <w:spacing w:after="0" w:line="240" w:lineRule="auto"/>
        <w:jc w:val="center"/>
        <w:rPr>
          <w:i w:val="1"/>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i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i w:val="1"/>
          <w:sz w:val="24"/>
          <w:szCs w:val="24"/>
        </w:rPr>
      </w:pPr>
      <w:r w:rsidDel="00000000" w:rsidR="00000000" w:rsidRPr="00000000">
        <w:rPr>
          <w:rtl w:val="0"/>
        </w:rPr>
      </w:r>
    </w:p>
    <w:p w:rsidR="00000000" w:rsidDel="00000000" w:rsidP="00000000" w:rsidRDefault="00000000" w:rsidRPr="00000000" w14:paraId="0000001F">
      <w:pPr>
        <w:spacing w:after="0" w:line="240" w:lineRule="auto"/>
        <w:jc w:val="center"/>
        <w:rPr>
          <w:i w:val="1"/>
          <w:sz w:val="24"/>
          <w:szCs w:val="24"/>
        </w:rPr>
      </w:pPr>
      <w:r w:rsidDel="00000000" w:rsidR="00000000" w:rsidRPr="00000000">
        <w:rPr>
          <w:rtl w:val="0"/>
        </w:rPr>
      </w:r>
    </w:p>
    <w:p w:rsidR="00000000" w:rsidDel="00000000" w:rsidP="00000000" w:rsidRDefault="00000000" w:rsidRPr="00000000" w14:paraId="00000020">
      <w:pPr>
        <w:spacing w:after="0" w:line="240" w:lineRule="auto"/>
        <w:jc w:val="left"/>
        <w:rPr>
          <w:i w:val="1"/>
          <w:sz w:val="24"/>
          <w:szCs w:val="24"/>
        </w:rPr>
      </w:pPr>
      <w:r w:rsidDel="00000000" w:rsidR="00000000" w:rsidRPr="00000000">
        <w:rPr>
          <w:rtl w:val="0"/>
        </w:rPr>
      </w:r>
    </w:p>
    <w:p w:rsidR="00000000" w:rsidDel="00000000" w:rsidP="00000000" w:rsidRDefault="00000000" w:rsidRPr="00000000" w14:paraId="00000021">
      <w:pPr>
        <w:spacing w:after="0" w:line="240" w:lineRule="auto"/>
        <w:jc w:val="left"/>
        <w:rPr>
          <w:b w:val="1"/>
          <w:sz w:val="28"/>
          <w:szCs w:val="28"/>
        </w:rPr>
      </w:pPr>
      <w:r w:rsidDel="00000000" w:rsidR="00000000" w:rsidRPr="00000000">
        <w:rPr>
          <w:rtl w:val="0"/>
        </w:rPr>
      </w:r>
    </w:p>
    <w:p w:rsidR="00000000" w:rsidDel="00000000" w:rsidP="00000000" w:rsidRDefault="00000000" w:rsidRPr="00000000" w14:paraId="00000022">
      <w:pPr>
        <w:jc w:val="right"/>
        <w:rPr>
          <w:b w:val="1"/>
          <w:sz w:val="28"/>
          <w:szCs w:val="28"/>
        </w:rPr>
      </w:pPr>
      <w:r w:rsidDel="00000000" w:rsidR="00000000" w:rsidRPr="00000000">
        <w:rPr>
          <w:b w:val="1"/>
          <w:sz w:val="28"/>
          <w:szCs w:val="28"/>
          <w:rtl w:val="0"/>
        </w:rPr>
        <w:t xml:space="preserve">Saltillo, Coahuila, 17 de junio de 2022  </w:t>
      </w:r>
    </w:p>
    <w:p w:rsidR="00000000" w:rsidDel="00000000" w:rsidP="00000000" w:rsidRDefault="00000000" w:rsidRPr="00000000" w14:paraId="00000023">
      <w:pPr>
        <w:spacing w:after="240" w:before="240"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Introducción</w:t>
      </w:r>
    </w:p>
    <w:p w:rsidR="00000000" w:rsidDel="00000000" w:rsidP="00000000" w:rsidRDefault="00000000" w:rsidRPr="00000000" w14:paraId="00000024">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Durante el cuarto semestre de la licenciatura en educación preescolar en el curso “Estrategias para el desarrollo socioemocional” se desempeñaron diversos aprendizajes movilizados a través de las competencias profesionales.</w:t>
      </w:r>
    </w:p>
    <w:p w:rsidR="00000000" w:rsidDel="00000000" w:rsidP="00000000" w:rsidRDefault="00000000" w:rsidRPr="00000000" w14:paraId="00000025">
      <w:pPr>
        <w:spacing w:after="240" w:before="240" w:line="360" w:lineRule="auto"/>
        <w:rPr>
          <w:rFonts w:ascii="Arial" w:cs="Arial" w:eastAsia="Arial" w:hAnsi="Arial"/>
          <w:sz w:val="24"/>
          <w:szCs w:val="24"/>
          <w:vertAlign w:val="superscript"/>
        </w:rPr>
      </w:pPr>
      <w:r w:rsidDel="00000000" w:rsidR="00000000" w:rsidRPr="00000000">
        <w:rPr>
          <w:rFonts w:ascii="Arial" w:cs="Arial" w:eastAsia="Arial" w:hAnsi="Arial"/>
          <w:sz w:val="24"/>
          <w:szCs w:val="24"/>
          <w:rtl w:val="0"/>
        </w:rPr>
        <w:t xml:space="preserve">Estos estuvieron basados en trabajos realizados a lo largo de las 3 unidades</w:t>
      </w:r>
      <w:r w:rsidDel="00000000" w:rsidR="00000000" w:rsidRPr="00000000">
        <w:rPr>
          <w:rtl w:val="0"/>
        </w:rPr>
      </w:r>
    </w:p>
    <w:p w:rsidR="00000000" w:rsidDel="00000000" w:rsidP="00000000" w:rsidRDefault="00000000" w:rsidRPr="00000000" w14:paraId="00000026">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1</w:t>
      </w:r>
      <w:r w:rsidDel="00000000" w:rsidR="00000000" w:rsidRPr="00000000">
        <w:rPr>
          <w:rFonts w:ascii="Arial" w:cs="Arial" w:eastAsia="Arial" w:hAnsi="Arial"/>
          <w:sz w:val="24"/>
          <w:szCs w:val="24"/>
          <w:rtl w:val="0"/>
        </w:rPr>
        <w:t xml:space="preserve"> Bases teóricas del desarrollo de las habilidades socioemocionales.</w:t>
      </w:r>
    </w:p>
    <w:p w:rsidR="00000000" w:rsidDel="00000000" w:rsidP="00000000" w:rsidRDefault="00000000" w:rsidRPr="00000000" w14:paraId="00000027">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2</w:t>
      </w:r>
      <w:r w:rsidDel="00000000" w:rsidR="00000000" w:rsidRPr="00000000">
        <w:rPr>
          <w:rFonts w:ascii="Arial" w:cs="Arial" w:eastAsia="Arial" w:hAnsi="Arial"/>
          <w:sz w:val="24"/>
          <w:szCs w:val="24"/>
          <w:rtl w:val="0"/>
        </w:rPr>
        <w:t xml:space="preserve"> La evaluación de las habilidades sociales y emocionales en el nivel preescolar. </w:t>
      </w:r>
    </w:p>
    <w:p w:rsidR="00000000" w:rsidDel="00000000" w:rsidP="00000000" w:rsidRDefault="00000000" w:rsidRPr="00000000" w14:paraId="00000028">
      <w:pPr>
        <w:spacing w:after="240" w:before="240"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UNIDAD 3</w:t>
      </w:r>
      <w:r w:rsidDel="00000000" w:rsidR="00000000" w:rsidRPr="00000000">
        <w:rPr>
          <w:rFonts w:ascii="Arial" w:cs="Arial" w:eastAsia="Arial" w:hAnsi="Arial"/>
          <w:sz w:val="24"/>
          <w:szCs w:val="24"/>
          <w:rtl w:val="0"/>
        </w:rPr>
        <w:t xml:space="preserve"> Estrategias para el desarrollo socioemocional en preescolar.</w:t>
      </w:r>
    </w:p>
    <w:p w:rsidR="00000000" w:rsidDel="00000000" w:rsidP="00000000" w:rsidRDefault="00000000" w:rsidRPr="00000000" w14:paraId="00000029">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ellas, analizamos lecturas de diversos autores realizando esquemas, mapas mentales, reportes de lectura, planeaciones, entre muchas otras actividades que nos ayudaron a desempeñar nuestras habilidades de análisis, al mismo tiempo que fortaleciendo nuestras competencias tanto profesionales como de unidad.</w:t>
      </w:r>
    </w:p>
    <w:p w:rsidR="00000000" w:rsidDel="00000000" w:rsidP="00000000" w:rsidRDefault="00000000" w:rsidRPr="00000000" w14:paraId="0000002A">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Debemos recordar que la importancia del desarrollo socioemocional en los niños de preescolar y el desarrollo socioemocional propio de cada docente siempre serán el método más noble de enseñar a los alumnos a ser buenos ciudadanos, y así en un futuro llegar a formar parte del orden social en el que nos manejamos todos nosotros.</w:t>
      </w:r>
    </w:p>
    <w:p w:rsidR="00000000" w:rsidDel="00000000" w:rsidP="00000000" w:rsidRDefault="00000000" w:rsidRPr="00000000" w14:paraId="0000002B">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propósito de esta actividad es la integración y la reflexión de las evidencias que hemos hecho a lo largo del semestre, ya que cada una de ellas nos ha llevado al resultado que hemos tenido en las prácticas, al analizarlas, daremos a conocer nuestras experiencias en la práctica docente, y así veremos cuál ha sido nuestro avance dentro del aprendizaje del desarrollo socioemocional en el nivel preescolar, además se presentará lo aprendido y cómo ha sido desarrollado con las herramientas utilizadas para ello.</w:t>
      </w:r>
    </w:p>
    <w:p w:rsidR="00000000" w:rsidDel="00000000" w:rsidP="00000000" w:rsidRDefault="00000000" w:rsidRPr="00000000" w14:paraId="0000002C">
      <w:pPr>
        <w:spacing w:line="360" w:lineRule="auto"/>
        <w:rPr>
          <w:b w:val="1"/>
          <w:sz w:val="28"/>
          <w:szCs w:val="28"/>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 </w:t>
      </w:r>
    </w:p>
    <w:p w:rsidR="00000000" w:rsidDel="00000000" w:rsidP="00000000" w:rsidRDefault="00000000" w:rsidRPr="00000000" w14:paraId="0000002E">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1. </w:t>
      </w:r>
    </w:p>
    <w:p w:rsidR="00000000" w:rsidDel="00000000" w:rsidP="00000000" w:rsidRDefault="00000000" w:rsidRPr="00000000" w14:paraId="0000002F">
      <w:pPr>
        <w:spacing w:line="360" w:lineRule="auto"/>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“Bases teóricas del desarrollo de las habilidades socioemocionales”</w:t>
      </w:r>
    </w:p>
    <w:p w:rsidR="00000000" w:rsidDel="00000000" w:rsidP="00000000" w:rsidRDefault="00000000" w:rsidRPr="00000000" w14:paraId="00000030">
      <w:pPr>
        <w:spacing w:after="240" w:before="240" w:line="360" w:lineRule="auto"/>
        <w:rPr>
          <w:rFonts w:ascii="Arial" w:cs="Arial" w:eastAsia="Arial" w:hAnsi="Arial"/>
          <w:b w:val="1"/>
          <w:i w:val="1"/>
          <w:sz w:val="24"/>
          <w:szCs w:val="24"/>
        </w:rPr>
      </w:pPr>
      <w:r w:rsidDel="00000000" w:rsidR="00000000" w:rsidRPr="00000000">
        <w:rPr>
          <w:rFonts w:ascii="Arial" w:cs="Arial" w:eastAsia="Arial" w:hAnsi="Arial"/>
          <w:i w:val="1"/>
          <w:sz w:val="24"/>
          <w:szCs w:val="24"/>
          <w:rtl w:val="0"/>
        </w:rPr>
        <w:t xml:space="preserve">“Las competencias de desarrollo técnico-profesional, se relacionan con el “saber” y el “saber hacer” necesarios para el desempeño experto de una actividad laboral” -Bisquerra A.</w:t>
      </w:r>
      <w:r w:rsidDel="00000000" w:rsidR="00000000" w:rsidRPr="00000000">
        <w:rPr>
          <w:rtl w:val="0"/>
        </w:rPr>
      </w:r>
    </w:p>
    <w:p w:rsidR="00000000" w:rsidDel="00000000" w:rsidP="00000000" w:rsidRDefault="00000000" w:rsidRPr="00000000" w14:paraId="00000031">
      <w:pPr>
        <w:spacing w:line="36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Al comienzo del curso realizamos trabajos de análisis para situarnos en lo que la asignatura nos planteaba. Como primer trabajo realizamos una presentación en la que desarrollamos información de nuestro plan y programa de estudios vigente, el cual es “Aprendizajes Clave”, aquí, utilizamos nuestras habilidades para respaldar, comparar, relacionar y contrastar la información que nos fue proporcionada.</w:t>
      </w:r>
    </w:p>
    <w:p w:rsidR="00000000" w:rsidDel="00000000" w:rsidP="00000000" w:rsidRDefault="00000000" w:rsidRPr="00000000" w14:paraId="00000032">
      <w:pPr>
        <w:spacing w:line="36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Describimos la definición de la educación socioemocional junto a sus propósitos y enfoque.</w:t>
      </w:r>
    </w:p>
    <w:p w:rsidR="00000000" w:rsidDel="00000000" w:rsidP="00000000" w:rsidRDefault="00000000" w:rsidRPr="00000000" w14:paraId="00000033">
      <w:pPr>
        <w:spacing w:line="36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Por otro lado incluimos los indicadores de logro para el nivel preescolar dividiéndolo en los organizadores curriculares que aplicaríamos a lo largo de todo el curso.</w:t>
      </w:r>
    </w:p>
    <w:p w:rsidR="00000000" w:rsidDel="00000000" w:rsidP="00000000" w:rsidRDefault="00000000" w:rsidRPr="00000000" w14:paraId="00000034">
      <w:pPr>
        <w:spacing w:line="36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Por ello considero que movilizamos la competencia “Aplica el plan y programas de estudio para alcanzar los propósitos educativos y contribuir al pleno desenvolvimiento de las capacidades de sus alumnos.”</w:t>
      </w:r>
    </w:p>
    <w:p w:rsidR="00000000" w:rsidDel="00000000" w:rsidP="00000000" w:rsidRDefault="00000000" w:rsidRPr="00000000" w14:paraId="00000035">
      <w:pPr>
        <w:spacing w:line="36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Esto al darnos una idea general de lo que trabajaríamos más adelante al ponerlo en práctica dentro de los jardines de niños asignados.</w:t>
      </w:r>
    </w:p>
    <w:p w:rsidR="00000000" w:rsidDel="00000000" w:rsidP="00000000" w:rsidRDefault="00000000" w:rsidRPr="00000000" w14:paraId="00000036">
      <w:pPr>
        <w:spacing w:line="360" w:lineRule="auto"/>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Para continuar, en la siguiente actividad desarrollamos una guía de observación en la que aplicamos lo aprendido anteriormente, vaciando información de los aprendizajes esperados en forma de logro para los niños, y así determinar si lo hace o no, e incluso si está en proceso, incluyendo observaciones para reforzar lo mencionado.</w:t>
      </w:r>
    </w:p>
    <w:p w:rsidR="00000000" w:rsidDel="00000000" w:rsidP="00000000" w:rsidRDefault="00000000" w:rsidRPr="00000000" w14:paraId="00000037">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este instrumento logramos el desarrollo de la competencia “Integra recursos de la investigación educativa para enriquecer su práctica profesional, expresando su interés por el conocimiento, la ciencia y la mejora de la educación.”, debido a que en todo momento estuvimos movilizando nuestras habilidades de investigación en diferentes medios para alcanzar el propósito de esta actividad en la que se buscaba la mejora de un aula de clases ya que la utilizamos para llenarla dentro de nuestras prácticas.</w:t>
      </w:r>
    </w:p>
    <w:p w:rsidR="00000000" w:rsidDel="00000000" w:rsidP="00000000" w:rsidRDefault="00000000" w:rsidRPr="00000000" w14:paraId="00000038">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Otra de las competencias promovidas en esta primera evidencia, fue “Evalúa el aprendizaje de sus alumnos mediante la aplicación de distintas teorías, métodos e instrumentos considerando las áreas, campos y ámbitos de conocimiento, así como los saberes correspondientes al grado y nivel educativo.”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con motivo de que el contacto con los alumnos se presentó y a pesar de ser en la modalidad virtual, se detectaron las necesidades que tenían que desarrollar.</w:t>
      </w:r>
    </w:p>
    <w:p w:rsidR="00000000" w:rsidDel="00000000" w:rsidP="00000000" w:rsidRDefault="00000000" w:rsidRPr="00000000" w14:paraId="00000039">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el resto de la unidad, hicimos trabajos de investigación en cuanto al desarrollo emocional de niñas y niños de edad preescolar, los cuales fueron explicados por diferentes teóricos desde la visión psicológica, cognitiva y social.</w:t>
      </w:r>
    </w:p>
    <w:p w:rsidR="00000000" w:rsidDel="00000000" w:rsidP="00000000" w:rsidRDefault="00000000" w:rsidRPr="00000000" w14:paraId="0000003A">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 que nos permitió desempeñar la competencia </w:t>
      </w:r>
      <w:r w:rsidDel="00000000" w:rsidR="00000000" w:rsidRPr="00000000">
        <w:rPr>
          <w:rFonts w:ascii="Arial" w:cs="Arial" w:eastAsia="Arial" w:hAnsi="Arial"/>
          <w:sz w:val="24"/>
          <w:szCs w:val="24"/>
          <w:rtl w:val="0"/>
        </w:rPr>
        <w:t xml:space="preserve">“Emplea los medios tecnológicos y las fuentes de información científica disponibles para mantenerse actualizado respecto a los diversos campos de conocimiento que intervienen en su trabajo docente.”</w:t>
      </w:r>
      <w:r w:rsidDel="00000000" w:rsidR="00000000" w:rsidRPr="00000000">
        <w:rPr>
          <w:rtl w:val="0"/>
        </w:rPr>
      </w:r>
    </w:p>
    <w:p w:rsidR="00000000" w:rsidDel="00000000" w:rsidP="00000000" w:rsidRDefault="00000000" w:rsidRPr="00000000" w14:paraId="0000003B">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Algunos de los exponentes teóricos fueron </w:t>
      </w:r>
      <w:hyperlink r:id="rId8">
        <w:r w:rsidDel="00000000" w:rsidR="00000000" w:rsidRPr="00000000">
          <w:rPr>
            <w:rFonts w:ascii="Arial" w:cs="Arial" w:eastAsia="Arial" w:hAnsi="Arial"/>
            <w:sz w:val="24"/>
            <w:szCs w:val="24"/>
            <w:rtl w:val="0"/>
          </w:rPr>
          <w:t xml:space="preserve">Bisquerra, A. en "Las competencias emocionales"</w:t>
        </w:r>
      </w:hyperlink>
      <w:r w:rsidDel="00000000" w:rsidR="00000000" w:rsidRPr="00000000">
        <w:rPr>
          <w:rFonts w:ascii="Arial" w:cs="Arial" w:eastAsia="Arial" w:hAnsi="Arial"/>
          <w:sz w:val="24"/>
          <w:szCs w:val="24"/>
          <w:rtl w:val="0"/>
        </w:rPr>
        <w:t xml:space="preserve"> , también Aranda, R. (2007) en Evaluación Diagnóstica sobre las Habilidades Sociales de los Alumnos de Educación Infantil,</w:t>
      </w:r>
      <w:r w:rsidDel="00000000" w:rsidR="00000000" w:rsidRPr="00000000">
        <w:rPr>
          <w:rFonts w:ascii="Arial" w:cs="Arial" w:eastAsia="Arial" w:hAnsi="Arial"/>
          <w:sz w:val="24"/>
          <w:szCs w:val="24"/>
          <w:rtl w:val="0"/>
        </w:rPr>
        <w:t xml:space="preserve"> y por último desarrollamos a </w:t>
      </w:r>
      <w:hyperlink r:id="rId9">
        <w:r w:rsidDel="00000000" w:rsidR="00000000" w:rsidRPr="00000000">
          <w:rPr>
            <w:rFonts w:ascii="Arial" w:cs="Arial" w:eastAsia="Arial" w:hAnsi="Arial"/>
            <w:sz w:val="24"/>
            <w:szCs w:val="24"/>
            <w:rtl w:val="0"/>
          </w:rPr>
          <w:t xml:space="preserve">Mulsow en Desarrollo emocional: Impacto en el desarrollo humano.</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C">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Así nos apoyamos de cada uno de los autores para adquirir conocimientos y así sentar las bases de los trabajos que realizaríamos integrando los contenidos abordados, lo que nos permitió explicar las conductas y emociones que presentan los estudiantes de preescolar, concluyendo así con la primera unidad y favoreciendo también la competencia “Utiliza los recursos metodológicos y técnicos de la investigación para explicar, comprender situaciones educativas y mejorar su docencia.” en el aspecto de que gracias a estos trabajos adquirimos nuevos conocimientos que nos permitirán mejorar nuestra práctica educativa en un futuro.</w:t>
      </w:r>
    </w:p>
    <w:p w:rsidR="00000000" w:rsidDel="00000000" w:rsidP="00000000" w:rsidRDefault="00000000" w:rsidRPr="00000000" w14:paraId="0000003D">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2. </w:t>
      </w:r>
    </w:p>
    <w:p w:rsidR="00000000" w:rsidDel="00000000" w:rsidP="00000000" w:rsidRDefault="00000000" w:rsidRPr="00000000" w14:paraId="0000003E">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evaluación de las habilidades sociales y emocionales en el nivel preescolar”.</w:t>
      </w:r>
    </w:p>
    <w:p w:rsidR="00000000" w:rsidDel="00000000" w:rsidP="00000000" w:rsidRDefault="00000000" w:rsidRPr="00000000" w14:paraId="0000003F">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 conflicto entre los impulsos innatos y la normatividad cultural, siempre presente a lo largo de nuestra vida, tiene lugar en el aparato intrapsíquico, donde interactúan, de forma muy dinámica, tres estructuras psíquicas: Ello, Yo y Superyó” -Sigmund Freud.</w:t>
      </w:r>
    </w:p>
    <w:p w:rsidR="00000000" w:rsidDel="00000000" w:rsidP="00000000" w:rsidRDefault="00000000" w:rsidRPr="00000000" w14:paraId="00000040">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Todos los contenidos de esta unidad giraron mucho en torno al cómo se realizan los procesos de reflexión socioemocional en el niño y en las personas. </w:t>
      </w:r>
    </w:p>
    <w:p w:rsidR="00000000" w:rsidDel="00000000" w:rsidP="00000000" w:rsidRDefault="00000000" w:rsidRPr="00000000" w14:paraId="00000041">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la primera actividad de esta unidad realizamos una presentación en equipos sobre la Inteligencia Emocional de Daniel Goleman, en cual destacamos los puntos más importantes de cada subtema, esta actividad nos ayudó mucho a desarrollar y saber un poco la forma en la que se desarrolla la inteligencia emocional y el papel tan importante que representa en nuestra vida. Siguiendo con las actividades, realizamos un cuadro de lo que sabíamos, lo que aprendimos y lo que queremos saber: en el cual se hace reflexión sobre el</w:t>
      </w:r>
      <w:r w:rsidDel="00000000" w:rsidR="00000000" w:rsidRPr="00000000">
        <w:rPr>
          <w:rFonts w:ascii="Verdana" w:cs="Verdana" w:eastAsia="Verdana" w:hAnsi="Verdana"/>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análisis de Mulsow y Aranda</w:t>
      </w:r>
      <w:r w:rsidDel="00000000" w:rsidR="00000000" w:rsidRPr="00000000">
        <w:rPr>
          <w:rFonts w:ascii="Arial" w:cs="Arial" w:eastAsia="Arial" w:hAnsi="Arial"/>
          <w:sz w:val="24"/>
          <w:szCs w:val="24"/>
          <w:rtl w:val="0"/>
        </w:rPr>
        <w:t xml:space="preserve"> sobre la educación socioemocional la cual ingresa a ser un tema relevante en la educación básica, usando la palabra a partir de los 90’s.</w:t>
      </w:r>
    </w:p>
    <w:p w:rsidR="00000000" w:rsidDel="00000000" w:rsidP="00000000" w:rsidRDefault="00000000" w:rsidRPr="00000000" w14:paraId="00000042">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Durante la unidad, realizamos un trabajo en el cual expusimos mapas mentales en el salón, sobre los principales factores en la educación y habilidad socioemocional. Ayudando y favoreciendo la comprensión y evaluación del cómo se expresan las emociones de los alumnos dependiendo el entorno familiar. Uno de los textos que leímos los principios básicos del psicoanálisis; esta teoría trata de explicar las fuerzas inconscientes que motivan al comportamiento humano, es decir, aquellos conflictos internos que aparecen durante la niñez y que afectan, a posteriori, a los comportamientos y emociones del individuo. </w:t>
      </w:r>
    </w:p>
    <w:p w:rsidR="00000000" w:rsidDel="00000000" w:rsidP="00000000" w:rsidRDefault="00000000" w:rsidRPr="00000000" w14:paraId="00000043">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Una de los trabajos realizados de manera grupal constaba de un cuadro en el cual se encontraban perspectivas de diferente sociólogos a lo largo de la historia en la cual se relata, representa y explica cuál es el curso natural y etapas que cruza el niño a lo largo de su vida en el ámbito socioemocional. Con esta actividad vimos el avance y desenvolvimiento de los niños y el cómo es que se desarrollan las habilidades socioemocionales. </w:t>
      </w:r>
    </w:p>
    <w:p w:rsidR="00000000" w:rsidDel="00000000" w:rsidP="00000000" w:rsidRDefault="00000000" w:rsidRPr="00000000" w14:paraId="00000044">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Por último concluimos la unidad con la situación didáctica aplicada en la última jornada de prácticas. En la cual iniciamos un poco más a fondo en las enseñanzas y abordaje de la teoría previa en la unidad sobre las habilidades (educación) de desarrollo socio emocional.</w:t>
      </w:r>
    </w:p>
    <w:p w:rsidR="00000000" w:rsidDel="00000000" w:rsidP="00000000" w:rsidRDefault="00000000" w:rsidRPr="00000000" w14:paraId="00000045">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3</w:t>
      </w:r>
    </w:p>
    <w:p w:rsidR="00000000" w:rsidDel="00000000" w:rsidP="00000000" w:rsidRDefault="00000000" w:rsidRPr="00000000" w14:paraId="00000047">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“Estrategias para el desarrollo socioemocional en preescolar.”</w:t>
      </w:r>
    </w:p>
    <w:p w:rsidR="00000000" w:rsidDel="00000000" w:rsidP="00000000" w:rsidRDefault="00000000" w:rsidRPr="00000000" w14:paraId="00000048">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“Miedo, rabia, alegría, tristeza. Estas son las cuatro emociones que consideramos básicas, por tratarse de vivencias internas comunes a personas de muy distintas épocas, lugares y culturas, pero también —y especialmente— porque desempeñan un papel protagónico en el desarrollo psíquico de todo individuo y de la especie humana en general” -Marcelo Antonio. </w:t>
      </w:r>
    </w:p>
    <w:p w:rsidR="00000000" w:rsidDel="00000000" w:rsidP="00000000" w:rsidRDefault="00000000" w:rsidRPr="00000000" w14:paraId="00000049">
      <w:pPr>
        <w:spacing w:after="240" w:before="240" w:line="36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“¿Qué es una emoción? En principio, una emoción es información. Información «íntima», podríamos decir, un aviso respecto a qué me está pasando en este momento; un toque de atención que sitúa a cada uno en el presente, pues —como acabamos de señalar— está referida a lo que vivimos y sentimos ahora, en este instante concreto. La emoción es, en consecuencia, lo que nos indica el ahora del tantas veces mencionado «aquí y ahora» (el aquí es el cuerpo)” -Jorge Zentner.</w:t>
      </w:r>
      <w:r w:rsidDel="00000000" w:rsidR="00000000" w:rsidRPr="00000000">
        <w:rPr>
          <w:rtl w:val="0"/>
        </w:rPr>
      </w:r>
    </w:p>
    <w:p w:rsidR="00000000" w:rsidDel="00000000" w:rsidP="00000000" w:rsidRDefault="00000000" w:rsidRPr="00000000" w14:paraId="0000004A">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Dentro de esta unidad nos enfocamos en el desarrollo de trabajos analiticos, primeramente co la conferencia que se nos impartió por parte de la escuela, esta se trataba de la teoría MATEA, así como de las cuatro emociones básicas de Antoni Zentner, donde comparamos a ambos para definir la teoría a la que nos apegamos más, realizando dibujos significativos que representaran lo que leimos</w:t>
      </w:r>
    </w:p>
    <w:p w:rsidR="00000000" w:rsidDel="00000000" w:rsidP="00000000" w:rsidRDefault="00000000" w:rsidRPr="00000000" w14:paraId="0000004B">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Después trabajamos mayormente en parejas para analizar de forma más profunda las estrategias socioemocionales que debemos desarrollar para ser mejores personas y saber regularnos y de esta manera llevarlo a las aulas.</w:t>
      </w:r>
    </w:p>
    <w:p w:rsidR="00000000" w:rsidDel="00000000" w:rsidP="00000000" w:rsidRDefault="00000000" w:rsidRPr="00000000" w14:paraId="0000004C">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Investigamos en fuentes tecnológicas sobre ello y nuevamente aplicamos la competencia </w:t>
      </w:r>
      <w:r w:rsidDel="00000000" w:rsidR="00000000" w:rsidRPr="00000000">
        <w:rPr>
          <w:rFonts w:ascii="Arial" w:cs="Arial" w:eastAsia="Arial" w:hAnsi="Arial"/>
          <w:sz w:val="24"/>
          <w:szCs w:val="24"/>
          <w:rtl w:val="0"/>
        </w:rPr>
        <w:t xml:space="preserve">“Usa los resultados de la investigación para profundizar en el conocimiento y los procesos de aprendizaje de sus alumnos.” </w:t>
      </w:r>
    </w:p>
    <w:p w:rsidR="00000000" w:rsidDel="00000000" w:rsidP="00000000" w:rsidRDefault="00000000" w:rsidRPr="00000000" w14:paraId="0000004D">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Para llevar esto a la práctica se realizó la siguiente actividad la cual fue la evidencia de la tercera unidad, en ella, con ayuda de Aprendizajes clave, realizamos secuencias didácticas para cada uno de los organizadores curriculares del área de desarrollo personal y social, Educación Socioemocional. De esta manera desarrollamos la competencia “Detecta los procesos de aprendizaje de sus alumnos para favorecer su desarrollo cognitivo y socioemocional.” y además “Plantea las necesidades formativas de los alumnos de acuerdo con sus procesos de desarrollo y de aprendizaje, con base en los nuevos enfoques pedagógicos.”</w:t>
      </w:r>
    </w:p>
    <w:p w:rsidR="00000000" w:rsidDel="00000000" w:rsidP="00000000" w:rsidRDefault="00000000" w:rsidRPr="00000000" w14:paraId="0000004E">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spacing w:after="240" w:before="24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spacing w:after="240" w:before="24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Conclusiones</w:t>
      </w:r>
    </w:p>
    <w:p w:rsidR="00000000" w:rsidDel="00000000" w:rsidP="00000000" w:rsidRDefault="00000000" w:rsidRPr="00000000" w14:paraId="00000054">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la realización de este trabajo de evidencia integradora pudimos apreciar que a inicio de semestre se tenía una pequeña noción de las competencias gracias a otros cursos que pueden relacionarse con este y compartir entre ella, y actualmente, después de haber realizado las actividades y con ayuda de nuestra docente, se ve un cambio notable, esto no suponiendo que no se puede mejorar, al contrario, aceptando que se pudo adquirir lo máximo y que aun así se seguirá en constante evolución, por ello nos planteamos compromisos tales como seguir acudiendo al jardín con la mayor disposición de aprender, poner atención especial a los alumnos para identificar sus fortalezas y áreas de oportunidad en las habilidades socioemocionales que desarrollen, seguir leyendo el programa, para ir aprendiendo cómo manejarlo, pedir apoyo de ser necesario, a compañeras o docentes, contrastar ideas con diferentes medios de apoyo, así como escuchar indicaciones del docente que me esté apoyando y sugiriendo.</w:t>
      </w:r>
    </w:p>
    <w:p w:rsidR="00000000" w:rsidDel="00000000" w:rsidP="00000000" w:rsidRDefault="00000000" w:rsidRPr="00000000" w14:paraId="00000055">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 cuanto a las habilidades socioemocionales podemos mencionar que como futuras educadoras son de suma importancia para el desempeño profesional, porque como hemos visto, no podemos transmitir a nuestros alumnos algo que no tenemos personalmente. Por eso observarnos a nosotros mismos es una buena forma de identificar en qué podemos mejorar, y no solo en esta profesión, si no en la vida cotidiana de cualquier persona. </w:t>
      </w:r>
    </w:p>
    <w:p w:rsidR="00000000" w:rsidDel="00000000" w:rsidP="00000000" w:rsidRDefault="00000000" w:rsidRPr="00000000" w14:paraId="00000056">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tomar en cuenta todo esto podemos también concluir también que los trabajos realizados nos ayudaron a adquirir una serie de compromisos a los que queremos adherirnos para en un futuro decir que aunque estoy en constante cambio y evolución, nos conocemos, autorregulamos, colaboramos con los demás aunque también seamos autónomos y que desarrollamos la empatía.</w:t>
      </w:r>
    </w:p>
    <w:p w:rsidR="00000000" w:rsidDel="00000000" w:rsidP="00000000" w:rsidRDefault="00000000" w:rsidRPr="00000000" w14:paraId="00000057">
      <w:pPr>
        <w:spacing w:after="240" w:before="24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Una de las citas destacables y que pueden resumir este curso, es una de Maslow que dice “La habilidad de estar en el presente es un componente principal de la salud”.</w:t>
      </w:r>
    </w:p>
    <w:p w:rsidR="00000000" w:rsidDel="00000000" w:rsidP="00000000" w:rsidRDefault="00000000" w:rsidRPr="00000000" w14:paraId="00000058">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Bibliografía. </w:t>
      </w:r>
    </w:p>
    <w:p w:rsidR="00000000" w:rsidDel="00000000" w:rsidP="00000000" w:rsidRDefault="00000000" w:rsidRPr="00000000" w14:paraId="0000005C">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-Antoni, M. Zentner, J. (2014). Las cuatro emociones básicas. Barcelona: Herder.</w:t>
      </w:r>
    </w:p>
    <w:p w:rsidR="00000000" w:rsidDel="00000000" w:rsidP="00000000" w:rsidRDefault="00000000" w:rsidRPr="00000000" w14:paraId="0000005D">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-Cueli, J., et al. (2004). Teorías de la personalidad. México: Trillas.</w:t>
      </w:r>
    </w:p>
    <w:p w:rsidR="00000000" w:rsidDel="00000000" w:rsidP="00000000" w:rsidRDefault="00000000" w:rsidRPr="00000000" w14:paraId="0000005E">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-Mulsow, G. (2008). Desarrollo emocional: Impacto en el desarrollo humano. En Educacao, vol. 31, núm. 1, pp. 61-65.</w:t>
      </w:r>
    </w:p>
    <w:p w:rsidR="00000000" w:rsidDel="00000000" w:rsidP="00000000" w:rsidRDefault="00000000" w:rsidRPr="00000000" w14:paraId="0000005F">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-Salles, M. (Coord.) (2003). Manual de Terapias Psicoanalíticas en Niños y Adolescentes. México: Plaza y Valdés. pp. 263-290.</w:t>
      </w:r>
    </w:p>
    <w:p w:rsidR="00000000" w:rsidDel="00000000" w:rsidP="00000000" w:rsidRDefault="00000000" w:rsidRPr="00000000" w14:paraId="00000060">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-Goleman, D. (2012). Inteligencia emocional. Barcelona. Editorial Kairós.</w:t>
      </w:r>
    </w:p>
    <w:p w:rsidR="00000000" w:rsidDel="00000000" w:rsidP="00000000" w:rsidRDefault="00000000" w:rsidRPr="00000000" w14:paraId="00000061">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-Bermúdez, E. y Acuña, A. (2018). La infancia desde la perspectiva del psicoanálisis: un breve recorrido por la obra clásica de Freud y Lacan; Klein y los vínculos objetales. En Tempo psicoanalítico, vol. 50, núm. 1, pp. 325-353.</w:t>
      </w:r>
    </w:p>
    <w:p w:rsidR="00000000" w:rsidDel="00000000" w:rsidP="00000000" w:rsidRDefault="00000000" w:rsidRPr="00000000" w14:paraId="00000062">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-Aranda, R. (2007). Evaluación Diagnóstica sobre las Habilidades Sociales de los Alumnos de Educación Infantil: Proyecto de Formación del Profesorado en Centros (Centro “La Inmaculada” de Hortaleza) –Primera parte–. Tendencias Pedagógicas, núm. 12, pp. 111-150.</w:t>
      </w:r>
    </w:p>
    <w:p w:rsidR="00000000" w:rsidDel="00000000" w:rsidP="00000000" w:rsidRDefault="00000000" w:rsidRPr="00000000" w14:paraId="00000063">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-Bisquerra, A. y Pérez, N. (2007). Las competencias emocionales. En Educación, vol. XX1, núm. 10, pp. 61-82.</w:t>
      </w:r>
    </w:p>
    <w:p w:rsidR="00000000" w:rsidDel="00000000" w:rsidP="00000000" w:rsidRDefault="00000000" w:rsidRPr="00000000" w14:paraId="00000064">
      <w:pPr>
        <w:spacing w:after="240" w:before="24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-Goleman, D. (1999). La práctica de la inteligencia emocional. Barcelona: Kairós.</w:t>
      </w:r>
    </w:p>
    <w:p w:rsidR="00000000" w:rsidDel="00000000" w:rsidP="00000000" w:rsidRDefault="00000000" w:rsidRPr="00000000" w14:paraId="00000065">
      <w:pPr>
        <w:spacing w:after="240" w:before="240" w:line="36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6">
      <w:pPr>
        <w:spacing w:after="240" w:before="240" w:line="36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67">
      <w:pPr>
        <w:spacing w:after="240" w:before="240" w:line="360" w:lineRule="auto"/>
        <w:rPr>
          <w:rFonts w:ascii="Verdana" w:cs="Verdana" w:eastAsia="Verdana" w:hAnsi="Verdana"/>
          <w:b w:val="1"/>
          <w:sz w:val="24"/>
          <w:szCs w:val="24"/>
        </w:rPr>
      </w:pPr>
      <w:r w:rsidDel="00000000" w:rsidR="00000000" w:rsidRPr="00000000">
        <w:rPr>
          <w:rtl w:val="0"/>
        </w:rPr>
      </w:r>
    </w:p>
    <w:tbl>
      <w:tblPr>
        <w:tblStyle w:val="Table1"/>
        <w:tblW w:w="8838.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7.408783783784"/>
        <w:gridCol w:w="1836.2736486486488"/>
        <w:gridCol w:w="1821.344594594595"/>
        <w:gridCol w:w="1791.4864864864867"/>
        <w:gridCol w:w="1791.4864864864867"/>
        <w:tblGridChange w:id="0">
          <w:tblGrid>
            <w:gridCol w:w="1597.408783783784"/>
            <w:gridCol w:w="1836.2736486486488"/>
            <w:gridCol w:w="1821.344594594595"/>
            <w:gridCol w:w="1791.4864864864867"/>
            <w:gridCol w:w="1791.4864864864867"/>
          </w:tblGrid>
        </w:tblGridChange>
      </w:tblGrid>
      <w:tr>
        <w:trPr>
          <w:cantSplit w:val="0"/>
          <w:trHeight w:val="935"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RÚBRICA PARA EVALUAR EVIDENCIA INTEGRADORA</w:t>
            </w:r>
          </w:p>
          <w:p w:rsidR="00000000" w:rsidDel="00000000" w:rsidP="00000000" w:rsidRDefault="00000000" w:rsidRPr="00000000" w14:paraId="00000069">
            <w:pPr>
              <w:spacing w:after="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ESCRITO ANALÍTICO-REFLEXIVO</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Criterio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Satisfactorio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Suficiente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Regular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Básico</w:t>
            </w:r>
          </w:p>
        </w:tc>
      </w:tr>
      <w:tr>
        <w:trPr>
          <w:cantSplit w:val="0"/>
          <w:trHeight w:val="31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Portada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Cuenta con todos los elementos indispensables que la identifican a ella, a la institución y al documento que presenta.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Cuenta con la mayoría de los elementos indispensables que la identifican a ella, a la institución y al documento que presenta.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Cuenta con la mitad de los elementos indispensables que la identifican a ella, a la institución y al documento que presenta.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Cuenta con menos de la mitad de los elementos indispensables que la identifican a ella, a la institución y al documento que presenta.</w:t>
            </w:r>
          </w:p>
        </w:tc>
      </w:tr>
      <w:tr>
        <w:trPr>
          <w:cantSplit w:val="0"/>
          <w:trHeight w:val="31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Introducción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Menciona de manera general todos los contenidos a abordarse dentro del desarrollo, además de dar un enfoque que invita a leer el documento.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Menciona de manera general la mayoría de los contenidos a abordarse dentro del desarrollo, además de dar un enfoque que invita a leer el documento.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Menciona de manera general algunos de los contenidos a abordarse dentro del desarrollo, además de dar un enfoque que invita a leer el documento.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Menciona sólo algún elemento a abordarse dentro del desarrollo, además de dar un enfoque que invita a leer el documento.</w:t>
            </w:r>
          </w:p>
        </w:tc>
      </w:tr>
      <w:tr>
        <w:trPr>
          <w:cantSplit w:val="0"/>
          <w:trHeight w:val="77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Desarrollo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Menciona de manera detallada cada una de las competencias del curso, además de realizar un análisis exhaustivo y reflexivo en torno al favorecimiento de cada una de ellas a lo largo del semestre con ayuda de la bibliografía, la realización de las evidencias de cada unidad y la experiencia en las jornadas de práctica. Incluye al menos una cita textual por competencia.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Menciona cada una de las competencias del curso, además de realizar un análisis y reflexivo en torno al favorecimiento de cada una de ellas a lo largo del semestre con ayuda de la bibliografía, la realización de las evidencias de cada unidad y la experiencia en las jornadas de práctica. Incluye al menos una cita textual por competencia.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Menciona al menos 3 de las competencias del curso, además de realizar un análisis y reflexivo en torno al favorecimiento de cada una de ellas a lo largo del semestre con ayuda de la bibliografía, la realización de las evidencias de cada unidad y la experiencia en las jornadas de práctica. Incluye al menos una cita textual por competencia.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Menciona menos de 3 de las competencias del curso, además de realizar un análisis y reflexivo en torno al favorecimiento de cada una de ellas a lo largo del semestre con ayuda de la bibliografía, la realización de las evidencias de cada unidad y la experiencia en las jornadas de práctica. No incluye citas textuales.</w:t>
            </w:r>
          </w:p>
        </w:tc>
      </w:tr>
      <w:tr>
        <w:trPr>
          <w:cantSplit w:val="0"/>
          <w:trHeight w:val="31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Conclusión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Finaliza con el cierre de su reflexión y análisis, profundiza en el logro de resultados personales, menciona áreas de oportunidad y de logro.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Finaliza con el cierre de su reflexión y análisis en el logro de resultados personales, menciona áreas de oportunidad y de logro.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Finaliza con el cierre de su reflexión y análisis, menciona áreas de oportunidad y de logro.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Finaliza con el cierre de su reflexión y análisis, no menciona áreas de oportunidad o de logro.</w:t>
            </w:r>
          </w:p>
        </w:tc>
      </w:tr>
      <w:tr>
        <w:trPr>
          <w:cantSplit w:val="0"/>
          <w:trHeight w:val="18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Bibliografía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 formato APA y ligada a las citas textuales incluidas dentro del desarrollo de su escrito.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Ligada a las citas textuales incluidas dentro del desarrollo de su escrito.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están completas, pero tienen formato.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están completas, ni tienen el formato requerido.</w:t>
            </w:r>
          </w:p>
        </w:tc>
      </w:tr>
      <w:tr>
        <w:trPr>
          <w:cantSplit w:val="0"/>
          <w:trHeight w:val="21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after="0" w:before="24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Arial 12, color negro, interlineado 1.5, al menos 6 páginas de extensión sin incluir portada.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cuenta con el formato descrito.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cuenta con el formato descrito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 cuenta con el formato descrito</w:t>
            </w:r>
          </w:p>
        </w:tc>
      </w:tr>
    </w:tbl>
    <w:p w:rsidR="00000000" w:rsidDel="00000000" w:rsidP="00000000" w:rsidRDefault="00000000" w:rsidRPr="00000000" w14:paraId="00000091">
      <w:pPr>
        <w:spacing w:after="240" w:before="24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line="360" w:lineRule="auto"/>
        <w:rPr/>
      </w:pPr>
      <w:r w:rsidDel="00000000" w:rsidR="00000000" w:rsidRPr="00000000">
        <w:rPr>
          <w:rFonts w:ascii="Arial" w:cs="Arial" w:eastAsia="Arial" w:hAnsi="Arial"/>
          <w:sz w:val="24"/>
          <w:szCs w:val="24"/>
          <w:rtl w:val="0"/>
        </w:rPr>
        <w:t xml:space="preserve">. </w:t>
      </w:r>
      <w:r w:rsidDel="00000000" w:rsidR="00000000" w:rsidRPr="00000000">
        <w:rPr>
          <w:rtl w:val="0"/>
        </w:rPr>
      </w:r>
    </w:p>
    <w:sectPr>
      <w:headerReference r:id="rId10"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86A13"/>
  </w:style>
  <w:style w:type="paragraph" w:styleId="Ttulo2">
    <w:name w:val="heading 2"/>
    <w:basedOn w:val="Normal"/>
    <w:next w:val="Normal"/>
    <w:link w:val="Ttulo2Car"/>
    <w:uiPriority w:val="9"/>
    <w:unhideWhenUsed w:val="1"/>
    <w:qFormat w:val="1"/>
    <w:rsid w:val="0037264C"/>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2Car" w:customStyle="1">
    <w:name w:val="Título 2 Car"/>
    <w:basedOn w:val="Fuentedeprrafopredeter"/>
    <w:link w:val="Ttulo2"/>
    <w:uiPriority w:val="9"/>
    <w:rsid w:val="0037264C"/>
    <w:rPr>
      <w:rFonts w:asciiTheme="majorHAnsi" w:cstheme="majorBidi" w:eastAsiaTheme="majorEastAsia" w:hAnsiTheme="majorHAnsi"/>
      <w:color w:val="2f5496" w:themeColor="accent1" w:themeShade="0000BF"/>
      <w:sz w:val="26"/>
      <w:szCs w:val="26"/>
    </w:rPr>
  </w:style>
  <w:style w:type="paragraph" w:styleId="Prrafodelista">
    <w:name w:val="List Paragraph"/>
    <w:basedOn w:val="Normal"/>
    <w:uiPriority w:val="34"/>
    <w:qFormat w:val="1"/>
    <w:rsid w:val="000005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187.141.233.82/sistema/Actividad/ActividadPresentacion.asp?e=enep-00044&amp;c=1674507163&amp;p=A046719B7561M17B432M14A200&amp;idMateria=6614&amp;idActividad=21114&amp;z1=16485407&amp;z2=1360144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187.141.233.82/sistema/Actividad/ActividadPresentacion.asp?e=enep-00044&amp;c=1674507163&amp;p=A046719B7561M17B432M14A200&amp;idMateria=6614&amp;idActividad=20904&amp;z1=14425180&amp;z2=181231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c90tj9sGZQjtKJfz1s/aTvmCJg==">AMUW2mV7fvU9Pcmhev43hhtHOwW97a65HlJPK1brmWDtkyPscMqqfoZQIx4J7aw/OmDjnZ2dlvt8nNvkE0Np3JUs9qu4nW1GwxRPsPCDCH0L2+YbI6qmQic=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2022-06-16T12:54:00Z</dcterms:created>
  <dc:creator>DIANA CRISTINA HERNANDEZ GONZALEZ</dc:creator>
</cp:coreProperties>
</file>