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12342" w14:textId="401D8ACE" w:rsidR="001E3D38" w:rsidRPr="0029549E" w:rsidRDefault="001E3D38" w:rsidP="001E3D38">
      <w:pPr>
        <w:spacing w:after="120"/>
        <w:jc w:val="center"/>
        <w:rPr>
          <w:rFonts w:cstheme="minorHAnsi"/>
          <w:b/>
          <w:bCs/>
          <w:sz w:val="28"/>
          <w:szCs w:val="28"/>
          <w:lang w:val="es-ES_tradnl"/>
        </w:rPr>
      </w:pPr>
      <w:bookmarkStart w:id="0" w:name="_Hlk106190427"/>
      <w:r w:rsidRPr="0029549E">
        <w:rPr>
          <w:rFonts w:cstheme="minorHAnsi"/>
          <w:b/>
          <w:bCs/>
          <w:sz w:val="28"/>
          <w:szCs w:val="28"/>
          <w:lang w:val="es-ES_tradnl"/>
        </w:rPr>
        <w:t>ESCUELA NORMAL DE EDUCACIÓN PREESCOLAR</w:t>
      </w:r>
    </w:p>
    <w:p w14:paraId="3A4276D7" w14:textId="77777777" w:rsidR="001E3D38" w:rsidRPr="0029549E" w:rsidRDefault="001E3D38" w:rsidP="001E3D38">
      <w:pPr>
        <w:spacing w:after="120"/>
        <w:jc w:val="center"/>
        <w:rPr>
          <w:rFonts w:cstheme="minorHAnsi"/>
          <w:sz w:val="28"/>
          <w:szCs w:val="28"/>
          <w:lang w:val="es-ES_tradnl"/>
        </w:rPr>
      </w:pPr>
      <w:r w:rsidRPr="0029549E">
        <w:rPr>
          <w:rFonts w:eastAsia="Calibri" w:cstheme="minorHAnsi"/>
          <w:noProof/>
          <w:sz w:val="28"/>
          <w:szCs w:val="28"/>
        </w:rPr>
        <w:drawing>
          <wp:inline distT="0" distB="0" distL="0" distR="0" wp14:anchorId="5BD4C17F" wp14:editId="396F0A90">
            <wp:extent cx="847725" cy="1095375"/>
            <wp:effectExtent l="0" t="0" r="9525" b="9525"/>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848000" cy="1095730"/>
                    </a:xfrm>
                    <a:prstGeom prst="rect">
                      <a:avLst/>
                    </a:prstGeom>
                    <a:ln>
                      <a:noFill/>
                    </a:ln>
                    <a:extLst>
                      <a:ext uri="{53640926-AAD7-44D8-BBD7-CCE9431645EC}">
                        <a14:shadowObscured xmlns:a14="http://schemas.microsoft.com/office/drawing/2010/main"/>
                      </a:ext>
                    </a:extLst>
                  </pic:spPr>
                </pic:pic>
              </a:graphicData>
            </a:graphic>
          </wp:inline>
        </w:drawing>
      </w:r>
    </w:p>
    <w:p w14:paraId="22D5E41C" w14:textId="654ED3C5" w:rsidR="001E3D38" w:rsidRPr="0029549E" w:rsidRDefault="001E3D38" w:rsidP="001E3D38">
      <w:pPr>
        <w:spacing w:after="120"/>
        <w:jc w:val="center"/>
        <w:rPr>
          <w:rFonts w:cstheme="minorHAnsi"/>
          <w:b/>
          <w:bCs/>
          <w:sz w:val="28"/>
          <w:szCs w:val="28"/>
          <w:lang w:val="es-ES_tradnl"/>
        </w:rPr>
      </w:pPr>
      <w:r w:rsidRPr="0029549E">
        <w:rPr>
          <w:rFonts w:cstheme="minorHAnsi"/>
          <w:b/>
          <w:bCs/>
          <w:sz w:val="28"/>
          <w:szCs w:val="28"/>
          <w:lang w:val="es-ES_tradnl"/>
        </w:rPr>
        <w:t>PROTOCOLO DE INVESTIGACIÓN</w:t>
      </w:r>
    </w:p>
    <w:p w14:paraId="1C1F11DF" w14:textId="0998A5CE" w:rsidR="001E3D38" w:rsidRPr="0029549E" w:rsidRDefault="001E3D38" w:rsidP="001E3D38">
      <w:pPr>
        <w:shd w:val="clear" w:color="auto" w:fill="FFFFFF"/>
        <w:spacing w:line="480" w:lineRule="auto"/>
        <w:jc w:val="center"/>
        <w:rPr>
          <w:rFonts w:cstheme="minorHAnsi"/>
          <w:bCs/>
          <w:sz w:val="28"/>
          <w:szCs w:val="28"/>
        </w:rPr>
      </w:pPr>
      <w:r w:rsidRPr="0029549E">
        <w:rPr>
          <w:rFonts w:cstheme="minorHAnsi"/>
          <w:bCs/>
          <w:sz w:val="28"/>
          <w:szCs w:val="28"/>
        </w:rPr>
        <w:t>“</w:t>
      </w:r>
      <w:r w:rsidRPr="0029549E">
        <w:rPr>
          <w:rFonts w:eastAsia="Times New Roman" w:cstheme="minorHAnsi"/>
          <w:bCs/>
          <w:color w:val="202124"/>
          <w:sz w:val="28"/>
          <w:szCs w:val="28"/>
          <w:lang w:eastAsia="es-MX"/>
        </w:rPr>
        <w:t xml:space="preserve">Importancia del juego simbólico en el proceso de enseñanza y aprendizaje </w:t>
      </w:r>
      <w:r w:rsidRPr="0029549E">
        <w:rPr>
          <w:rFonts w:cstheme="minorHAnsi"/>
          <w:bCs/>
          <w:sz w:val="28"/>
          <w:szCs w:val="28"/>
        </w:rPr>
        <w:t xml:space="preserve">en </w:t>
      </w:r>
      <w:proofErr w:type="gramStart"/>
      <w:r w:rsidRPr="0029549E">
        <w:rPr>
          <w:rFonts w:cstheme="minorHAnsi"/>
          <w:bCs/>
          <w:sz w:val="28"/>
          <w:szCs w:val="28"/>
        </w:rPr>
        <w:t>niños y niñas</w:t>
      </w:r>
      <w:proofErr w:type="gramEnd"/>
      <w:r w:rsidRPr="0029549E">
        <w:rPr>
          <w:rFonts w:cstheme="minorHAnsi"/>
          <w:bCs/>
          <w:sz w:val="28"/>
          <w:szCs w:val="28"/>
        </w:rPr>
        <w:t xml:space="preserve"> de preescolar a través del desarrollo de secuencias didácticas”</w:t>
      </w:r>
    </w:p>
    <w:p w14:paraId="520C4128" w14:textId="77777777" w:rsidR="001E3D38" w:rsidRPr="0029549E" w:rsidRDefault="001E3D38" w:rsidP="001E3D38">
      <w:pPr>
        <w:spacing w:after="120"/>
        <w:jc w:val="center"/>
        <w:rPr>
          <w:rFonts w:cstheme="minorHAnsi"/>
          <w:b/>
          <w:bCs/>
          <w:sz w:val="28"/>
          <w:szCs w:val="28"/>
        </w:rPr>
      </w:pPr>
      <w:r w:rsidRPr="0029549E">
        <w:rPr>
          <w:rFonts w:cstheme="minorHAnsi"/>
          <w:b/>
          <w:bCs/>
          <w:sz w:val="28"/>
          <w:szCs w:val="28"/>
        </w:rPr>
        <w:t>PRESENTADO POR:</w:t>
      </w:r>
    </w:p>
    <w:p w14:paraId="3482BBF9" w14:textId="3D50D005" w:rsidR="001E3D38" w:rsidRDefault="001E3D38" w:rsidP="001E3D38">
      <w:pPr>
        <w:spacing w:after="120"/>
        <w:jc w:val="center"/>
        <w:rPr>
          <w:rFonts w:cstheme="minorHAnsi"/>
          <w:sz w:val="28"/>
          <w:szCs w:val="28"/>
        </w:rPr>
      </w:pPr>
      <w:r w:rsidRPr="0029549E">
        <w:rPr>
          <w:rFonts w:cstheme="minorHAnsi"/>
          <w:sz w:val="28"/>
          <w:szCs w:val="28"/>
        </w:rPr>
        <w:t>Claudia Mata Rodríguez</w:t>
      </w:r>
    </w:p>
    <w:p w14:paraId="6049277B" w14:textId="385116F1" w:rsidR="00137BD5" w:rsidRPr="00137BD5" w:rsidRDefault="00137BD5" w:rsidP="001E3D38">
      <w:pPr>
        <w:spacing w:after="120"/>
        <w:jc w:val="center"/>
        <w:rPr>
          <w:rFonts w:cstheme="minorHAnsi"/>
          <w:b/>
          <w:bCs/>
          <w:sz w:val="28"/>
          <w:szCs w:val="28"/>
        </w:rPr>
      </w:pPr>
      <w:r w:rsidRPr="00137BD5">
        <w:rPr>
          <w:rFonts w:cstheme="minorHAnsi"/>
          <w:b/>
          <w:bCs/>
          <w:sz w:val="28"/>
          <w:szCs w:val="28"/>
        </w:rPr>
        <w:t>EVIDENCIA INTEGRADORA</w:t>
      </w:r>
    </w:p>
    <w:p w14:paraId="5BEDBCDC" w14:textId="47BB1720" w:rsidR="001E3D38" w:rsidRPr="0029549E" w:rsidRDefault="001E3D38" w:rsidP="001E3D38">
      <w:pPr>
        <w:spacing w:after="120"/>
        <w:jc w:val="center"/>
        <w:rPr>
          <w:rFonts w:cstheme="minorHAnsi"/>
          <w:sz w:val="28"/>
          <w:szCs w:val="28"/>
        </w:rPr>
      </w:pPr>
      <w:r w:rsidRPr="0029549E">
        <w:rPr>
          <w:rFonts w:eastAsia="Times New Roman" w:cstheme="minorHAnsi"/>
          <w:color w:val="000000"/>
          <w:sz w:val="28"/>
          <w:szCs w:val="28"/>
          <w:lang w:eastAsia="es-MX"/>
        </w:rPr>
        <w:t xml:space="preserve">Curso: </w:t>
      </w:r>
      <w:r w:rsidRPr="0029549E">
        <w:rPr>
          <w:rFonts w:eastAsia="Times New Roman" w:cstheme="minorHAnsi"/>
          <w:color w:val="000000"/>
          <w:sz w:val="28"/>
          <w:szCs w:val="28"/>
          <w:lang w:eastAsia="es-MX"/>
        </w:rPr>
        <w:t>Optativa Producción De Textos Narrativos Y Académicos</w:t>
      </w:r>
    </w:p>
    <w:p w14:paraId="329BBD28" w14:textId="36831BF9" w:rsidR="001E3D38" w:rsidRPr="0029549E" w:rsidRDefault="001E3D38" w:rsidP="001E3D38">
      <w:pPr>
        <w:spacing w:after="120"/>
        <w:jc w:val="center"/>
        <w:rPr>
          <w:rFonts w:cstheme="minorHAnsi"/>
          <w:sz w:val="28"/>
          <w:szCs w:val="28"/>
        </w:rPr>
      </w:pPr>
      <w:r w:rsidRPr="0029549E">
        <w:rPr>
          <w:rFonts w:cstheme="minorHAnsi"/>
          <w:sz w:val="28"/>
          <w:szCs w:val="28"/>
        </w:rPr>
        <w:t>Competencias</w:t>
      </w:r>
    </w:p>
    <w:p w14:paraId="77D46E05" w14:textId="77777777" w:rsidR="001E3D38" w:rsidRPr="0029549E" w:rsidRDefault="001E3D38" w:rsidP="001E3D38">
      <w:pPr>
        <w:pStyle w:val="Prrafodelista"/>
        <w:numPr>
          <w:ilvl w:val="0"/>
          <w:numId w:val="5"/>
        </w:numPr>
        <w:spacing w:line="480" w:lineRule="auto"/>
        <w:jc w:val="center"/>
        <w:rPr>
          <w:rFonts w:eastAsia="Times New Roman" w:cstheme="minorHAnsi"/>
          <w:color w:val="000000"/>
          <w:sz w:val="28"/>
          <w:szCs w:val="28"/>
          <w:lang w:eastAsia="es-MX"/>
        </w:rPr>
      </w:pPr>
      <w:r w:rsidRPr="0029549E">
        <w:rPr>
          <w:rFonts w:eastAsia="Times New Roman" w:cstheme="minorHAnsi"/>
          <w:color w:val="000000"/>
          <w:sz w:val="28"/>
          <w:szCs w:val="28"/>
          <w:lang w:eastAsia="es-MX"/>
        </w:rPr>
        <w:t>Aplica sistemáticamente las etapas del proceso de escritura de textos narrativos y/o académicos, así como las estrategias discursivas y las herramientas metodológicas de cada tipo de documento.</w:t>
      </w:r>
    </w:p>
    <w:p w14:paraId="7BB94DD7" w14:textId="37B5FF29" w:rsidR="001E3D38" w:rsidRPr="0029549E" w:rsidRDefault="001E3D38" w:rsidP="001E3D38">
      <w:pPr>
        <w:pStyle w:val="Prrafodelista"/>
        <w:numPr>
          <w:ilvl w:val="0"/>
          <w:numId w:val="5"/>
        </w:numPr>
        <w:spacing w:line="480" w:lineRule="auto"/>
        <w:jc w:val="center"/>
        <w:rPr>
          <w:rFonts w:eastAsia="Times New Roman" w:cstheme="minorHAnsi"/>
          <w:color w:val="000000"/>
          <w:sz w:val="28"/>
          <w:szCs w:val="28"/>
          <w:lang w:eastAsia="es-MX"/>
        </w:rPr>
      </w:pPr>
      <w:r w:rsidRPr="0029549E">
        <w:rPr>
          <w:rFonts w:eastAsia="Times New Roman" w:cstheme="minorHAnsi"/>
          <w:color w:val="000000"/>
          <w:sz w:val="28"/>
          <w:szCs w:val="28"/>
          <w:lang w:eastAsia="es-MX"/>
        </w:rPr>
        <w:t>Elabora escritos con apego a los géneros y recomendaciones técnicas para difundirlos en las comunidades académicas.</w:t>
      </w:r>
    </w:p>
    <w:p w14:paraId="0EEC3701" w14:textId="77777777" w:rsidR="001E3D38" w:rsidRPr="0029549E" w:rsidRDefault="001E3D38" w:rsidP="001E3D38">
      <w:pPr>
        <w:spacing w:after="120"/>
        <w:jc w:val="center"/>
        <w:rPr>
          <w:rFonts w:cstheme="minorHAnsi"/>
          <w:b/>
          <w:bCs/>
          <w:sz w:val="28"/>
          <w:szCs w:val="28"/>
        </w:rPr>
      </w:pPr>
      <w:r w:rsidRPr="0029549E">
        <w:rPr>
          <w:rFonts w:cstheme="minorHAnsi"/>
          <w:b/>
          <w:bCs/>
          <w:sz w:val="28"/>
          <w:szCs w:val="28"/>
        </w:rPr>
        <w:t>Maestra</w:t>
      </w:r>
    </w:p>
    <w:p w14:paraId="685B2371" w14:textId="6A7C0DB5" w:rsidR="001E3D38" w:rsidRPr="0029549E" w:rsidRDefault="001E3D38" w:rsidP="001E3D38">
      <w:pPr>
        <w:spacing w:after="120"/>
        <w:jc w:val="center"/>
        <w:rPr>
          <w:rFonts w:cstheme="minorHAnsi"/>
          <w:sz w:val="28"/>
          <w:szCs w:val="28"/>
        </w:rPr>
      </w:pPr>
      <w:r w:rsidRPr="0029549E">
        <w:rPr>
          <w:rFonts w:cstheme="minorHAnsi"/>
          <w:sz w:val="28"/>
          <w:szCs w:val="28"/>
        </w:rPr>
        <w:fldChar w:fldCharType="begin"/>
      </w:r>
      <w:r w:rsidRPr="0029549E">
        <w:rPr>
          <w:rFonts w:cstheme="minorHAnsi"/>
          <w:sz w:val="28"/>
          <w:szCs w:val="28"/>
        </w:rPr>
        <w:instrText xml:space="preserve"> INCLUDEPICTURE "https://aline2710.files.wordpress.com/2014/05/biblioteca_digital_db_l_logoenep.gif" \* MERGEFORMATINET </w:instrText>
      </w:r>
      <w:r w:rsidRPr="0029549E">
        <w:rPr>
          <w:rFonts w:cstheme="minorHAnsi"/>
          <w:sz w:val="28"/>
          <w:szCs w:val="28"/>
        </w:rPr>
        <w:fldChar w:fldCharType="separate"/>
      </w:r>
      <w:r w:rsidRPr="0029549E">
        <w:rPr>
          <w:rFonts w:cstheme="minorHAnsi"/>
          <w:sz w:val="28"/>
          <w:szCs w:val="28"/>
        </w:rPr>
        <w:fldChar w:fldCharType="end"/>
      </w:r>
      <w:r w:rsidRPr="0029549E">
        <w:rPr>
          <w:rFonts w:cstheme="minorHAnsi"/>
          <w:sz w:val="28"/>
          <w:szCs w:val="28"/>
          <w:lang w:val="es-ES_tradnl"/>
        </w:rPr>
        <w:t>MARIA GUADALUPE HERNÁNDEZ VÁZQUEZ</w:t>
      </w:r>
    </w:p>
    <w:p w14:paraId="67BDA96E" w14:textId="42CB5FD1" w:rsidR="0029549E" w:rsidRDefault="001E3D38" w:rsidP="005B5ED1">
      <w:pPr>
        <w:spacing w:after="120"/>
        <w:jc w:val="center"/>
        <w:rPr>
          <w:rFonts w:cstheme="minorHAnsi"/>
          <w:b/>
          <w:bCs/>
          <w:sz w:val="28"/>
          <w:szCs w:val="28"/>
        </w:rPr>
      </w:pPr>
      <w:r w:rsidRPr="0029549E">
        <w:rPr>
          <w:rFonts w:cstheme="minorHAnsi"/>
          <w:b/>
          <w:bCs/>
          <w:sz w:val="28"/>
          <w:szCs w:val="28"/>
        </w:rPr>
        <w:t xml:space="preserve">SALTILLO, COAHUILA DE ZARAGOZA                     </w:t>
      </w:r>
      <w:proofErr w:type="gramStart"/>
      <w:r w:rsidRPr="0029549E">
        <w:rPr>
          <w:rFonts w:cstheme="minorHAnsi"/>
          <w:b/>
          <w:bCs/>
          <w:sz w:val="28"/>
          <w:szCs w:val="28"/>
        </w:rPr>
        <w:tab/>
      </w:r>
      <w:r w:rsidRPr="0029549E">
        <w:rPr>
          <w:rFonts w:cstheme="minorHAnsi"/>
          <w:b/>
          <w:bCs/>
          <w:sz w:val="28"/>
          <w:szCs w:val="28"/>
        </w:rPr>
        <w:t xml:space="preserve">  27</w:t>
      </w:r>
      <w:proofErr w:type="gramEnd"/>
      <w:r w:rsidRPr="0029549E">
        <w:rPr>
          <w:rFonts w:cstheme="minorHAnsi"/>
          <w:b/>
          <w:bCs/>
          <w:sz w:val="28"/>
          <w:szCs w:val="28"/>
        </w:rPr>
        <w:t xml:space="preserve"> </w:t>
      </w:r>
      <w:r w:rsidRPr="0029549E">
        <w:rPr>
          <w:rFonts w:cstheme="minorHAnsi"/>
          <w:b/>
          <w:bCs/>
          <w:sz w:val="28"/>
          <w:szCs w:val="28"/>
        </w:rPr>
        <w:t>JUNIO 202</w:t>
      </w:r>
      <w:r w:rsidRPr="0029549E">
        <w:rPr>
          <w:rFonts w:cstheme="minorHAnsi"/>
          <w:b/>
          <w:bCs/>
          <w:sz w:val="28"/>
          <w:szCs w:val="28"/>
        </w:rPr>
        <w:t>2</w:t>
      </w:r>
    </w:p>
    <w:sdt>
      <w:sdtPr>
        <w:rPr>
          <w:lang w:val="es-ES"/>
        </w:rPr>
        <w:id w:val="-53233853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A899CDB" w14:textId="35777A17" w:rsidR="001E2342" w:rsidRPr="001E2342" w:rsidRDefault="001E2342" w:rsidP="001E2342">
          <w:pPr>
            <w:pStyle w:val="TtuloTDC"/>
            <w:jc w:val="center"/>
            <w:rPr>
              <w:rFonts w:ascii="Times New Roman" w:hAnsi="Times New Roman" w:cs="Times New Roman"/>
              <w:b/>
              <w:bCs/>
              <w:color w:val="auto"/>
              <w:sz w:val="28"/>
              <w:szCs w:val="28"/>
            </w:rPr>
          </w:pPr>
          <w:proofErr w:type="spellStart"/>
          <w:r>
            <w:rPr>
              <w:rFonts w:ascii="Times New Roman" w:hAnsi="Times New Roman" w:cs="Times New Roman"/>
              <w:b/>
              <w:bCs/>
              <w:color w:val="auto"/>
              <w:sz w:val="28"/>
              <w:szCs w:val="28"/>
              <w:lang w:val="es-ES"/>
            </w:rPr>
            <w:t>I</w:t>
          </w:r>
          <w:r w:rsidRPr="001E2342">
            <w:rPr>
              <w:rFonts w:ascii="Times New Roman" w:hAnsi="Times New Roman" w:cs="Times New Roman"/>
              <w:b/>
              <w:bCs/>
              <w:color w:val="auto"/>
              <w:sz w:val="28"/>
              <w:szCs w:val="28"/>
              <w:lang w:val="es-ES"/>
            </w:rPr>
            <w:t>ndice</w:t>
          </w:r>
          <w:proofErr w:type="spellEnd"/>
        </w:p>
        <w:p w14:paraId="4E43184E" w14:textId="141D2AC5" w:rsidR="00137BD5" w:rsidRDefault="001E2342">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07259857" w:history="1">
            <w:r w:rsidR="00137BD5" w:rsidRPr="00B64E85">
              <w:rPr>
                <w:rStyle w:val="Hipervnculo"/>
                <w:rFonts w:ascii="Times New Roman" w:hAnsi="Times New Roman" w:cs="Times New Roman"/>
                <w:b/>
                <w:bCs/>
                <w:noProof/>
              </w:rPr>
              <w:t>Introducción</w:t>
            </w:r>
            <w:r w:rsidR="00137BD5">
              <w:rPr>
                <w:noProof/>
                <w:webHidden/>
              </w:rPr>
              <w:tab/>
            </w:r>
            <w:r w:rsidR="00137BD5">
              <w:rPr>
                <w:noProof/>
                <w:webHidden/>
              </w:rPr>
              <w:fldChar w:fldCharType="begin"/>
            </w:r>
            <w:r w:rsidR="00137BD5">
              <w:rPr>
                <w:noProof/>
                <w:webHidden/>
              </w:rPr>
              <w:instrText xml:space="preserve"> PAGEREF _Toc107259857 \h </w:instrText>
            </w:r>
            <w:r w:rsidR="00137BD5">
              <w:rPr>
                <w:noProof/>
                <w:webHidden/>
              </w:rPr>
            </w:r>
            <w:r w:rsidR="00137BD5">
              <w:rPr>
                <w:noProof/>
                <w:webHidden/>
              </w:rPr>
              <w:fldChar w:fldCharType="separate"/>
            </w:r>
            <w:r w:rsidR="00137BD5">
              <w:rPr>
                <w:noProof/>
                <w:webHidden/>
              </w:rPr>
              <w:t>3</w:t>
            </w:r>
            <w:r w:rsidR="00137BD5">
              <w:rPr>
                <w:noProof/>
                <w:webHidden/>
              </w:rPr>
              <w:fldChar w:fldCharType="end"/>
            </w:r>
          </w:hyperlink>
        </w:p>
        <w:p w14:paraId="7F084B2A" w14:textId="66D18CA9" w:rsidR="00137BD5" w:rsidRDefault="00137BD5">
          <w:pPr>
            <w:pStyle w:val="TDC1"/>
            <w:tabs>
              <w:tab w:val="right" w:leader="dot" w:pos="8828"/>
            </w:tabs>
            <w:rPr>
              <w:rFonts w:eastAsiaTheme="minorEastAsia"/>
              <w:noProof/>
              <w:lang w:eastAsia="es-MX"/>
            </w:rPr>
          </w:pPr>
          <w:hyperlink w:anchor="_Toc107259858" w:history="1">
            <w:r w:rsidRPr="00B64E85">
              <w:rPr>
                <w:rStyle w:val="Hipervnculo"/>
                <w:rFonts w:ascii="Times New Roman" w:eastAsia="Times New Roman" w:hAnsi="Times New Roman" w:cs="Times New Roman"/>
                <w:b/>
                <w:bCs/>
                <w:noProof/>
                <w:lang w:eastAsia="es-MX"/>
              </w:rPr>
              <w:t>Planteamiento del problema</w:t>
            </w:r>
            <w:r>
              <w:rPr>
                <w:noProof/>
                <w:webHidden/>
              </w:rPr>
              <w:tab/>
            </w:r>
            <w:r>
              <w:rPr>
                <w:noProof/>
                <w:webHidden/>
              </w:rPr>
              <w:fldChar w:fldCharType="begin"/>
            </w:r>
            <w:r>
              <w:rPr>
                <w:noProof/>
                <w:webHidden/>
              </w:rPr>
              <w:instrText xml:space="preserve"> PAGEREF _Toc107259858 \h </w:instrText>
            </w:r>
            <w:r>
              <w:rPr>
                <w:noProof/>
                <w:webHidden/>
              </w:rPr>
            </w:r>
            <w:r>
              <w:rPr>
                <w:noProof/>
                <w:webHidden/>
              </w:rPr>
              <w:fldChar w:fldCharType="separate"/>
            </w:r>
            <w:r>
              <w:rPr>
                <w:noProof/>
                <w:webHidden/>
              </w:rPr>
              <w:t>4</w:t>
            </w:r>
            <w:r>
              <w:rPr>
                <w:noProof/>
                <w:webHidden/>
              </w:rPr>
              <w:fldChar w:fldCharType="end"/>
            </w:r>
          </w:hyperlink>
        </w:p>
        <w:p w14:paraId="7C387A7F" w14:textId="7A687F1E" w:rsidR="00137BD5" w:rsidRDefault="00137BD5">
          <w:pPr>
            <w:pStyle w:val="TDC1"/>
            <w:tabs>
              <w:tab w:val="right" w:leader="dot" w:pos="8828"/>
            </w:tabs>
            <w:rPr>
              <w:rFonts w:eastAsiaTheme="minorEastAsia"/>
              <w:noProof/>
              <w:lang w:eastAsia="es-MX"/>
            </w:rPr>
          </w:pPr>
          <w:hyperlink w:anchor="_Toc107259859" w:history="1">
            <w:r w:rsidRPr="00B64E85">
              <w:rPr>
                <w:rStyle w:val="Hipervnculo"/>
                <w:rFonts w:ascii="Times New Roman" w:hAnsi="Times New Roman" w:cs="Times New Roman"/>
                <w:b/>
                <w:bCs/>
                <w:noProof/>
                <w:shd w:val="clear" w:color="auto" w:fill="FFFFFF"/>
              </w:rPr>
              <w:t>Preguntas de investigación</w:t>
            </w:r>
            <w:r>
              <w:rPr>
                <w:noProof/>
                <w:webHidden/>
              </w:rPr>
              <w:tab/>
            </w:r>
            <w:r>
              <w:rPr>
                <w:noProof/>
                <w:webHidden/>
              </w:rPr>
              <w:fldChar w:fldCharType="begin"/>
            </w:r>
            <w:r>
              <w:rPr>
                <w:noProof/>
                <w:webHidden/>
              </w:rPr>
              <w:instrText xml:space="preserve"> PAGEREF _Toc107259859 \h </w:instrText>
            </w:r>
            <w:r>
              <w:rPr>
                <w:noProof/>
                <w:webHidden/>
              </w:rPr>
            </w:r>
            <w:r>
              <w:rPr>
                <w:noProof/>
                <w:webHidden/>
              </w:rPr>
              <w:fldChar w:fldCharType="separate"/>
            </w:r>
            <w:r>
              <w:rPr>
                <w:noProof/>
                <w:webHidden/>
              </w:rPr>
              <w:t>9</w:t>
            </w:r>
            <w:r>
              <w:rPr>
                <w:noProof/>
                <w:webHidden/>
              </w:rPr>
              <w:fldChar w:fldCharType="end"/>
            </w:r>
          </w:hyperlink>
        </w:p>
        <w:p w14:paraId="1DC05E3D" w14:textId="39699E4A" w:rsidR="00137BD5" w:rsidRDefault="00137BD5">
          <w:pPr>
            <w:pStyle w:val="TDC1"/>
            <w:tabs>
              <w:tab w:val="right" w:leader="dot" w:pos="8828"/>
            </w:tabs>
            <w:rPr>
              <w:rFonts w:eastAsiaTheme="minorEastAsia"/>
              <w:noProof/>
              <w:lang w:eastAsia="es-MX"/>
            </w:rPr>
          </w:pPr>
          <w:hyperlink w:anchor="_Toc107259860" w:history="1">
            <w:r w:rsidRPr="00B64E85">
              <w:rPr>
                <w:rStyle w:val="Hipervnculo"/>
                <w:rFonts w:ascii="Times New Roman" w:hAnsi="Times New Roman" w:cs="Times New Roman"/>
                <w:b/>
                <w:bCs/>
                <w:noProof/>
              </w:rPr>
              <w:t>Objetivo General</w:t>
            </w:r>
            <w:r>
              <w:rPr>
                <w:noProof/>
                <w:webHidden/>
              </w:rPr>
              <w:tab/>
            </w:r>
            <w:r>
              <w:rPr>
                <w:noProof/>
                <w:webHidden/>
              </w:rPr>
              <w:fldChar w:fldCharType="begin"/>
            </w:r>
            <w:r>
              <w:rPr>
                <w:noProof/>
                <w:webHidden/>
              </w:rPr>
              <w:instrText xml:space="preserve"> PAGEREF _Toc107259860 \h </w:instrText>
            </w:r>
            <w:r>
              <w:rPr>
                <w:noProof/>
                <w:webHidden/>
              </w:rPr>
            </w:r>
            <w:r>
              <w:rPr>
                <w:noProof/>
                <w:webHidden/>
              </w:rPr>
              <w:fldChar w:fldCharType="separate"/>
            </w:r>
            <w:r>
              <w:rPr>
                <w:noProof/>
                <w:webHidden/>
              </w:rPr>
              <w:t>10</w:t>
            </w:r>
            <w:r>
              <w:rPr>
                <w:noProof/>
                <w:webHidden/>
              </w:rPr>
              <w:fldChar w:fldCharType="end"/>
            </w:r>
          </w:hyperlink>
        </w:p>
        <w:p w14:paraId="77EC06A0" w14:textId="1225AFA8" w:rsidR="00137BD5" w:rsidRDefault="00137BD5">
          <w:pPr>
            <w:pStyle w:val="TDC1"/>
            <w:tabs>
              <w:tab w:val="right" w:leader="dot" w:pos="8828"/>
            </w:tabs>
            <w:rPr>
              <w:rFonts w:eastAsiaTheme="minorEastAsia"/>
              <w:noProof/>
              <w:lang w:eastAsia="es-MX"/>
            </w:rPr>
          </w:pPr>
          <w:hyperlink w:anchor="_Toc107259861" w:history="1">
            <w:r w:rsidRPr="00B64E85">
              <w:rPr>
                <w:rStyle w:val="Hipervnculo"/>
                <w:rFonts w:ascii="Times New Roman" w:hAnsi="Times New Roman" w:cs="Times New Roman"/>
                <w:b/>
                <w:bCs/>
                <w:noProof/>
              </w:rPr>
              <w:t>Objetivos Específicos</w:t>
            </w:r>
            <w:r>
              <w:rPr>
                <w:noProof/>
                <w:webHidden/>
              </w:rPr>
              <w:tab/>
            </w:r>
            <w:r>
              <w:rPr>
                <w:noProof/>
                <w:webHidden/>
              </w:rPr>
              <w:fldChar w:fldCharType="begin"/>
            </w:r>
            <w:r>
              <w:rPr>
                <w:noProof/>
                <w:webHidden/>
              </w:rPr>
              <w:instrText xml:space="preserve"> PAGEREF _Toc107259861 \h </w:instrText>
            </w:r>
            <w:r>
              <w:rPr>
                <w:noProof/>
                <w:webHidden/>
              </w:rPr>
            </w:r>
            <w:r>
              <w:rPr>
                <w:noProof/>
                <w:webHidden/>
              </w:rPr>
              <w:fldChar w:fldCharType="separate"/>
            </w:r>
            <w:r>
              <w:rPr>
                <w:noProof/>
                <w:webHidden/>
              </w:rPr>
              <w:t>10</w:t>
            </w:r>
            <w:r>
              <w:rPr>
                <w:noProof/>
                <w:webHidden/>
              </w:rPr>
              <w:fldChar w:fldCharType="end"/>
            </w:r>
          </w:hyperlink>
        </w:p>
        <w:p w14:paraId="34C7185E" w14:textId="2CF1E15C" w:rsidR="00137BD5" w:rsidRDefault="00137BD5">
          <w:pPr>
            <w:pStyle w:val="TDC1"/>
            <w:tabs>
              <w:tab w:val="right" w:leader="dot" w:pos="8828"/>
            </w:tabs>
            <w:rPr>
              <w:rFonts w:eastAsiaTheme="minorEastAsia"/>
              <w:noProof/>
              <w:lang w:eastAsia="es-MX"/>
            </w:rPr>
          </w:pPr>
          <w:hyperlink w:anchor="_Toc107259862" w:history="1">
            <w:r w:rsidRPr="00B64E85">
              <w:rPr>
                <w:rStyle w:val="Hipervnculo"/>
                <w:rFonts w:ascii="Times New Roman" w:eastAsia="Times New Roman" w:hAnsi="Times New Roman" w:cs="Times New Roman"/>
                <w:b/>
                <w:bCs/>
                <w:noProof/>
                <w:lang w:eastAsia="es-MX"/>
              </w:rPr>
              <w:t>Hipótesis</w:t>
            </w:r>
            <w:r>
              <w:rPr>
                <w:noProof/>
                <w:webHidden/>
              </w:rPr>
              <w:tab/>
            </w:r>
            <w:r>
              <w:rPr>
                <w:noProof/>
                <w:webHidden/>
              </w:rPr>
              <w:fldChar w:fldCharType="begin"/>
            </w:r>
            <w:r>
              <w:rPr>
                <w:noProof/>
                <w:webHidden/>
              </w:rPr>
              <w:instrText xml:space="preserve"> PAGEREF _Toc107259862 \h </w:instrText>
            </w:r>
            <w:r>
              <w:rPr>
                <w:noProof/>
                <w:webHidden/>
              </w:rPr>
            </w:r>
            <w:r>
              <w:rPr>
                <w:noProof/>
                <w:webHidden/>
              </w:rPr>
              <w:fldChar w:fldCharType="separate"/>
            </w:r>
            <w:r>
              <w:rPr>
                <w:noProof/>
                <w:webHidden/>
              </w:rPr>
              <w:t>11</w:t>
            </w:r>
            <w:r>
              <w:rPr>
                <w:noProof/>
                <w:webHidden/>
              </w:rPr>
              <w:fldChar w:fldCharType="end"/>
            </w:r>
          </w:hyperlink>
        </w:p>
        <w:p w14:paraId="54FEABE2" w14:textId="3103A151" w:rsidR="00137BD5" w:rsidRDefault="00137BD5">
          <w:pPr>
            <w:pStyle w:val="TDC1"/>
            <w:tabs>
              <w:tab w:val="right" w:leader="dot" w:pos="8828"/>
            </w:tabs>
            <w:rPr>
              <w:rFonts w:eastAsiaTheme="minorEastAsia"/>
              <w:noProof/>
              <w:lang w:eastAsia="es-MX"/>
            </w:rPr>
          </w:pPr>
          <w:hyperlink w:anchor="_Toc107259863" w:history="1">
            <w:r w:rsidRPr="00B64E85">
              <w:rPr>
                <w:rStyle w:val="Hipervnculo"/>
                <w:rFonts w:ascii="Times New Roman" w:hAnsi="Times New Roman" w:cs="Times New Roman"/>
                <w:b/>
                <w:bCs/>
                <w:noProof/>
              </w:rPr>
              <w:t>Marco Teórico</w:t>
            </w:r>
            <w:r>
              <w:rPr>
                <w:noProof/>
                <w:webHidden/>
              </w:rPr>
              <w:tab/>
            </w:r>
            <w:r>
              <w:rPr>
                <w:noProof/>
                <w:webHidden/>
              </w:rPr>
              <w:fldChar w:fldCharType="begin"/>
            </w:r>
            <w:r>
              <w:rPr>
                <w:noProof/>
                <w:webHidden/>
              </w:rPr>
              <w:instrText xml:space="preserve"> PAGEREF _Toc107259863 \h </w:instrText>
            </w:r>
            <w:r>
              <w:rPr>
                <w:noProof/>
                <w:webHidden/>
              </w:rPr>
            </w:r>
            <w:r>
              <w:rPr>
                <w:noProof/>
                <w:webHidden/>
              </w:rPr>
              <w:fldChar w:fldCharType="separate"/>
            </w:r>
            <w:r>
              <w:rPr>
                <w:noProof/>
                <w:webHidden/>
              </w:rPr>
              <w:t>12</w:t>
            </w:r>
            <w:r>
              <w:rPr>
                <w:noProof/>
                <w:webHidden/>
              </w:rPr>
              <w:fldChar w:fldCharType="end"/>
            </w:r>
          </w:hyperlink>
        </w:p>
        <w:p w14:paraId="4914DFDB" w14:textId="5EE9D9F7" w:rsidR="00137BD5" w:rsidRDefault="00137BD5">
          <w:pPr>
            <w:pStyle w:val="TDC1"/>
            <w:tabs>
              <w:tab w:val="right" w:leader="dot" w:pos="8828"/>
            </w:tabs>
            <w:rPr>
              <w:rFonts w:eastAsiaTheme="minorEastAsia"/>
              <w:noProof/>
              <w:lang w:eastAsia="es-MX"/>
            </w:rPr>
          </w:pPr>
          <w:hyperlink w:anchor="_Toc107259864" w:history="1">
            <w:r w:rsidRPr="00B64E85">
              <w:rPr>
                <w:rStyle w:val="Hipervnculo"/>
                <w:rFonts w:ascii="Times New Roman" w:hAnsi="Times New Roman" w:cs="Times New Roman"/>
                <w:b/>
                <w:bCs/>
                <w:noProof/>
              </w:rPr>
              <w:t>Dimensiones del juego simbólico</w:t>
            </w:r>
            <w:r>
              <w:rPr>
                <w:noProof/>
                <w:webHidden/>
              </w:rPr>
              <w:tab/>
            </w:r>
            <w:r>
              <w:rPr>
                <w:noProof/>
                <w:webHidden/>
              </w:rPr>
              <w:fldChar w:fldCharType="begin"/>
            </w:r>
            <w:r>
              <w:rPr>
                <w:noProof/>
                <w:webHidden/>
              </w:rPr>
              <w:instrText xml:space="preserve"> PAGEREF _Toc107259864 \h </w:instrText>
            </w:r>
            <w:r>
              <w:rPr>
                <w:noProof/>
                <w:webHidden/>
              </w:rPr>
            </w:r>
            <w:r>
              <w:rPr>
                <w:noProof/>
                <w:webHidden/>
              </w:rPr>
              <w:fldChar w:fldCharType="separate"/>
            </w:r>
            <w:r>
              <w:rPr>
                <w:noProof/>
                <w:webHidden/>
              </w:rPr>
              <w:t>13</w:t>
            </w:r>
            <w:r>
              <w:rPr>
                <w:noProof/>
                <w:webHidden/>
              </w:rPr>
              <w:fldChar w:fldCharType="end"/>
            </w:r>
          </w:hyperlink>
        </w:p>
        <w:p w14:paraId="40DCBDD5" w14:textId="43227572" w:rsidR="00137BD5" w:rsidRDefault="00137BD5">
          <w:pPr>
            <w:pStyle w:val="TDC2"/>
            <w:tabs>
              <w:tab w:val="right" w:leader="dot" w:pos="8828"/>
            </w:tabs>
            <w:rPr>
              <w:rFonts w:eastAsiaTheme="minorEastAsia"/>
              <w:noProof/>
              <w:lang w:eastAsia="es-MX"/>
            </w:rPr>
          </w:pPr>
          <w:hyperlink w:anchor="_Toc107259865" w:history="1">
            <w:r w:rsidRPr="00B64E85">
              <w:rPr>
                <w:rStyle w:val="Hipervnculo"/>
                <w:rFonts w:ascii="Times New Roman" w:hAnsi="Times New Roman" w:cs="Times New Roman"/>
                <w:b/>
                <w:bCs/>
                <w:noProof/>
              </w:rPr>
              <w:t>Integración</w:t>
            </w:r>
            <w:r>
              <w:rPr>
                <w:noProof/>
                <w:webHidden/>
              </w:rPr>
              <w:tab/>
            </w:r>
            <w:r>
              <w:rPr>
                <w:noProof/>
                <w:webHidden/>
              </w:rPr>
              <w:fldChar w:fldCharType="begin"/>
            </w:r>
            <w:r>
              <w:rPr>
                <w:noProof/>
                <w:webHidden/>
              </w:rPr>
              <w:instrText xml:space="preserve"> PAGEREF _Toc107259865 \h </w:instrText>
            </w:r>
            <w:r>
              <w:rPr>
                <w:noProof/>
                <w:webHidden/>
              </w:rPr>
            </w:r>
            <w:r>
              <w:rPr>
                <w:noProof/>
                <w:webHidden/>
              </w:rPr>
              <w:fldChar w:fldCharType="separate"/>
            </w:r>
            <w:r>
              <w:rPr>
                <w:noProof/>
                <w:webHidden/>
              </w:rPr>
              <w:t>13</w:t>
            </w:r>
            <w:r>
              <w:rPr>
                <w:noProof/>
                <w:webHidden/>
              </w:rPr>
              <w:fldChar w:fldCharType="end"/>
            </w:r>
          </w:hyperlink>
        </w:p>
        <w:p w14:paraId="6F6B7615" w14:textId="6E9A22BD" w:rsidR="00137BD5" w:rsidRDefault="00137BD5">
          <w:pPr>
            <w:pStyle w:val="TDC2"/>
            <w:tabs>
              <w:tab w:val="right" w:leader="dot" w:pos="8828"/>
            </w:tabs>
            <w:rPr>
              <w:rFonts w:eastAsiaTheme="minorEastAsia"/>
              <w:noProof/>
              <w:lang w:eastAsia="es-MX"/>
            </w:rPr>
          </w:pPr>
          <w:hyperlink w:anchor="_Toc107259866" w:history="1">
            <w:r w:rsidRPr="00B64E85">
              <w:rPr>
                <w:rStyle w:val="Hipervnculo"/>
                <w:rFonts w:ascii="Times New Roman" w:hAnsi="Times New Roman" w:cs="Times New Roman"/>
                <w:b/>
                <w:bCs/>
                <w:noProof/>
              </w:rPr>
              <w:t>Sustitución</w:t>
            </w:r>
            <w:r>
              <w:rPr>
                <w:noProof/>
                <w:webHidden/>
              </w:rPr>
              <w:tab/>
            </w:r>
            <w:r>
              <w:rPr>
                <w:noProof/>
                <w:webHidden/>
              </w:rPr>
              <w:fldChar w:fldCharType="begin"/>
            </w:r>
            <w:r>
              <w:rPr>
                <w:noProof/>
                <w:webHidden/>
              </w:rPr>
              <w:instrText xml:space="preserve"> PAGEREF _Toc107259866 \h </w:instrText>
            </w:r>
            <w:r>
              <w:rPr>
                <w:noProof/>
                <w:webHidden/>
              </w:rPr>
            </w:r>
            <w:r>
              <w:rPr>
                <w:noProof/>
                <w:webHidden/>
              </w:rPr>
              <w:fldChar w:fldCharType="separate"/>
            </w:r>
            <w:r>
              <w:rPr>
                <w:noProof/>
                <w:webHidden/>
              </w:rPr>
              <w:t>13</w:t>
            </w:r>
            <w:r>
              <w:rPr>
                <w:noProof/>
                <w:webHidden/>
              </w:rPr>
              <w:fldChar w:fldCharType="end"/>
            </w:r>
          </w:hyperlink>
        </w:p>
        <w:p w14:paraId="089DFE71" w14:textId="46E66259" w:rsidR="00137BD5" w:rsidRDefault="00137BD5">
          <w:pPr>
            <w:pStyle w:val="TDC2"/>
            <w:tabs>
              <w:tab w:val="right" w:leader="dot" w:pos="8828"/>
            </w:tabs>
            <w:rPr>
              <w:rFonts w:eastAsiaTheme="minorEastAsia"/>
              <w:noProof/>
              <w:lang w:eastAsia="es-MX"/>
            </w:rPr>
          </w:pPr>
          <w:hyperlink w:anchor="_Toc107259867" w:history="1">
            <w:r w:rsidRPr="00B64E85">
              <w:rPr>
                <w:rStyle w:val="Hipervnculo"/>
                <w:rFonts w:ascii="Times New Roman" w:hAnsi="Times New Roman" w:cs="Times New Roman"/>
                <w:b/>
                <w:bCs/>
                <w:noProof/>
              </w:rPr>
              <w:t>Descentración</w:t>
            </w:r>
            <w:r>
              <w:rPr>
                <w:noProof/>
                <w:webHidden/>
              </w:rPr>
              <w:tab/>
            </w:r>
            <w:r>
              <w:rPr>
                <w:noProof/>
                <w:webHidden/>
              </w:rPr>
              <w:fldChar w:fldCharType="begin"/>
            </w:r>
            <w:r>
              <w:rPr>
                <w:noProof/>
                <w:webHidden/>
              </w:rPr>
              <w:instrText xml:space="preserve"> PAGEREF _Toc107259867 \h </w:instrText>
            </w:r>
            <w:r>
              <w:rPr>
                <w:noProof/>
                <w:webHidden/>
              </w:rPr>
            </w:r>
            <w:r>
              <w:rPr>
                <w:noProof/>
                <w:webHidden/>
              </w:rPr>
              <w:fldChar w:fldCharType="separate"/>
            </w:r>
            <w:r>
              <w:rPr>
                <w:noProof/>
                <w:webHidden/>
              </w:rPr>
              <w:t>14</w:t>
            </w:r>
            <w:r>
              <w:rPr>
                <w:noProof/>
                <w:webHidden/>
              </w:rPr>
              <w:fldChar w:fldCharType="end"/>
            </w:r>
          </w:hyperlink>
        </w:p>
        <w:p w14:paraId="3036DD70" w14:textId="40B2EC79" w:rsidR="00137BD5" w:rsidRDefault="00137BD5">
          <w:pPr>
            <w:pStyle w:val="TDC2"/>
            <w:tabs>
              <w:tab w:val="right" w:leader="dot" w:pos="8828"/>
            </w:tabs>
            <w:rPr>
              <w:rFonts w:eastAsiaTheme="minorEastAsia"/>
              <w:noProof/>
              <w:lang w:eastAsia="es-MX"/>
            </w:rPr>
          </w:pPr>
          <w:hyperlink w:anchor="_Toc107259868" w:history="1">
            <w:r w:rsidRPr="00B64E85">
              <w:rPr>
                <w:rStyle w:val="Hipervnculo"/>
                <w:rFonts w:ascii="Times New Roman" w:hAnsi="Times New Roman" w:cs="Times New Roman"/>
                <w:b/>
                <w:bCs/>
                <w:noProof/>
              </w:rPr>
              <w:t>Planificación</w:t>
            </w:r>
            <w:r>
              <w:rPr>
                <w:noProof/>
                <w:webHidden/>
              </w:rPr>
              <w:tab/>
            </w:r>
            <w:r>
              <w:rPr>
                <w:noProof/>
                <w:webHidden/>
              </w:rPr>
              <w:fldChar w:fldCharType="begin"/>
            </w:r>
            <w:r>
              <w:rPr>
                <w:noProof/>
                <w:webHidden/>
              </w:rPr>
              <w:instrText xml:space="preserve"> PAGEREF _Toc107259868 \h </w:instrText>
            </w:r>
            <w:r>
              <w:rPr>
                <w:noProof/>
                <w:webHidden/>
              </w:rPr>
            </w:r>
            <w:r>
              <w:rPr>
                <w:noProof/>
                <w:webHidden/>
              </w:rPr>
              <w:fldChar w:fldCharType="separate"/>
            </w:r>
            <w:r>
              <w:rPr>
                <w:noProof/>
                <w:webHidden/>
              </w:rPr>
              <w:t>14</w:t>
            </w:r>
            <w:r>
              <w:rPr>
                <w:noProof/>
                <w:webHidden/>
              </w:rPr>
              <w:fldChar w:fldCharType="end"/>
            </w:r>
          </w:hyperlink>
        </w:p>
        <w:p w14:paraId="43D9E7DB" w14:textId="09A46F82" w:rsidR="00137BD5" w:rsidRDefault="00137BD5">
          <w:pPr>
            <w:pStyle w:val="TDC1"/>
            <w:tabs>
              <w:tab w:val="right" w:leader="dot" w:pos="8828"/>
            </w:tabs>
            <w:rPr>
              <w:rFonts w:eastAsiaTheme="minorEastAsia"/>
              <w:noProof/>
              <w:lang w:eastAsia="es-MX"/>
            </w:rPr>
          </w:pPr>
          <w:hyperlink w:anchor="_Toc107259869" w:history="1">
            <w:r w:rsidRPr="00B64E85">
              <w:rPr>
                <w:rStyle w:val="Hipervnculo"/>
                <w:rFonts w:ascii="Times New Roman" w:hAnsi="Times New Roman" w:cs="Times New Roman"/>
                <w:b/>
                <w:bCs/>
                <w:noProof/>
              </w:rPr>
              <w:t>Marco Referencial</w:t>
            </w:r>
            <w:r>
              <w:rPr>
                <w:noProof/>
                <w:webHidden/>
              </w:rPr>
              <w:tab/>
            </w:r>
            <w:r>
              <w:rPr>
                <w:noProof/>
                <w:webHidden/>
              </w:rPr>
              <w:fldChar w:fldCharType="begin"/>
            </w:r>
            <w:r>
              <w:rPr>
                <w:noProof/>
                <w:webHidden/>
              </w:rPr>
              <w:instrText xml:space="preserve"> PAGEREF _Toc107259869 \h </w:instrText>
            </w:r>
            <w:r>
              <w:rPr>
                <w:noProof/>
                <w:webHidden/>
              </w:rPr>
            </w:r>
            <w:r>
              <w:rPr>
                <w:noProof/>
                <w:webHidden/>
              </w:rPr>
              <w:fldChar w:fldCharType="separate"/>
            </w:r>
            <w:r>
              <w:rPr>
                <w:noProof/>
                <w:webHidden/>
              </w:rPr>
              <w:t>16</w:t>
            </w:r>
            <w:r>
              <w:rPr>
                <w:noProof/>
                <w:webHidden/>
              </w:rPr>
              <w:fldChar w:fldCharType="end"/>
            </w:r>
          </w:hyperlink>
        </w:p>
        <w:p w14:paraId="19A0920E" w14:textId="0672A95F" w:rsidR="00137BD5" w:rsidRDefault="00137BD5">
          <w:pPr>
            <w:pStyle w:val="TDC1"/>
            <w:tabs>
              <w:tab w:val="right" w:leader="dot" w:pos="8828"/>
            </w:tabs>
            <w:rPr>
              <w:rFonts w:eastAsiaTheme="minorEastAsia"/>
              <w:noProof/>
              <w:lang w:eastAsia="es-MX"/>
            </w:rPr>
          </w:pPr>
          <w:hyperlink w:anchor="_Toc107259870" w:history="1">
            <w:r w:rsidRPr="00B64E85">
              <w:rPr>
                <w:rStyle w:val="Hipervnculo"/>
                <w:rFonts w:ascii="Times New Roman" w:hAnsi="Times New Roman" w:cs="Times New Roman"/>
                <w:b/>
                <w:bCs/>
                <w:noProof/>
              </w:rPr>
              <w:t>Metodología</w:t>
            </w:r>
            <w:r>
              <w:rPr>
                <w:noProof/>
                <w:webHidden/>
              </w:rPr>
              <w:tab/>
            </w:r>
            <w:r>
              <w:rPr>
                <w:noProof/>
                <w:webHidden/>
              </w:rPr>
              <w:fldChar w:fldCharType="begin"/>
            </w:r>
            <w:r>
              <w:rPr>
                <w:noProof/>
                <w:webHidden/>
              </w:rPr>
              <w:instrText xml:space="preserve"> PAGEREF _Toc107259870 \h </w:instrText>
            </w:r>
            <w:r>
              <w:rPr>
                <w:noProof/>
                <w:webHidden/>
              </w:rPr>
            </w:r>
            <w:r>
              <w:rPr>
                <w:noProof/>
                <w:webHidden/>
              </w:rPr>
              <w:fldChar w:fldCharType="separate"/>
            </w:r>
            <w:r>
              <w:rPr>
                <w:noProof/>
                <w:webHidden/>
              </w:rPr>
              <w:t>19</w:t>
            </w:r>
            <w:r>
              <w:rPr>
                <w:noProof/>
                <w:webHidden/>
              </w:rPr>
              <w:fldChar w:fldCharType="end"/>
            </w:r>
          </w:hyperlink>
        </w:p>
        <w:p w14:paraId="400FE03A" w14:textId="74CA9106" w:rsidR="00137BD5" w:rsidRDefault="00137BD5">
          <w:pPr>
            <w:pStyle w:val="TDC1"/>
            <w:tabs>
              <w:tab w:val="right" w:leader="dot" w:pos="8828"/>
            </w:tabs>
            <w:rPr>
              <w:rFonts w:eastAsiaTheme="minorEastAsia"/>
              <w:noProof/>
              <w:lang w:eastAsia="es-MX"/>
            </w:rPr>
          </w:pPr>
          <w:hyperlink w:anchor="_Toc107259871" w:history="1">
            <w:r w:rsidRPr="00B64E85">
              <w:rPr>
                <w:rStyle w:val="Hipervnculo"/>
                <w:rFonts w:ascii="Times New Roman" w:hAnsi="Times New Roman" w:cs="Times New Roman"/>
                <w:b/>
                <w:bCs/>
                <w:noProof/>
              </w:rPr>
              <w:t>Referencias Bibliográficas</w:t>
            </w:r>
            <w:r>
              <w:rPr>
                <w:noProof/>
                <w:webHidden/>
              </w:rPr>
              <w:tab/>
            </w:r>
            <w:r>
              <w:rPr>
                <w:noProof/>
                <w:webHidden/>
              </w:rPr>
              <w:fldChar w:fldCharType="begin"/>
            </w:r>
            <w:r>
              <w:rPr>
                <w:noProof/>
                <w:webHidden/>
              </w:rPr>
              <w:instrText xml:space="preserve"> PAGEREF _Toc107259871 \h </w:instrText>
            </w:r>
            <w:r>
              <w:rPr>
                <w:noProof/>
                <w:webHidden/>
              </w:rPr>
            </w:r>
            <w:r>
              <w:rPr>
                <w:noProof/>
                <w:webHidden/>
              </w:rPr>
              <w:fldChar w:fldCharType="separate"/>
            </w:r>
            <w:r>
              <w:rPr>
                <w:noProof/>
                <w:webHidden/>
              </w:rPr>
              <w:t>22</w:t>
            </w:r>
            <w:r>
              <w:rPr>
                <w:noProof/>
                <w:webHidden/>
              </w:rPr>
              <w:fldChar w:fldCharType="end"/>
            </w:r>
          </w:hyperlink>
        </w:p>
        <w:p w14:paraId="2C53469D" w14:textId="3C19F34D" w:rsidR="001E2342" w:rsidRDefault="001E2342">
          <w:r>
            <w:rPr>
              <w:b/>
              <w:bCs/>
              <w:lang w:val="es-ES"/>
            </w:rPr>
            <w:fldChar w:fldCharType="end"/>
          </w:r>
        </w:p>
      </w:sdtContent>
    </w:sdt>
    <w:p w14:paraId="0F279F68" w14:textId="77777777" w:rsidR="005B5ED1" w:rsidRPr="005B5ED1" w:rsidRDefault="005B5ED1" w:rsidP="005B5ED1">
      <w:pPr>
        <w:spacing w:after="120"/>
        <w:jc w:val="center"/>
        <w:rPr>
          <w:rFonts w:cstheme="minorHAnsi"/>
          <w:b/>
          <w:bCs/>
          <w:sz w:val="28"/>
          <w:szCs w:val="28"/>
        </w:rPr>
      </w:pPr>
    </w:p>
    <w:p w14:paraId="4AA00D0A" w14:textId="77777777" w:rsidR="0029549E" w:rsidRDefault="0029549E">
      <w:pPr>
        <w:rPr>
          <w:rFonts w:cstheme="minorHAnsi"/>
          <w:b/>
          <w:bCs/>
          <w:sz w:val="28"/>
          <w:szCs w:val="28"/>
        </w:rPr>
      </w:pPr>
      <w:r>
        <w:rPr>
          <w:rFonts w:cstheme="minorHAnsi"/>
          <w:b/>
          <w:bCs/>
          <w:sz w:val="28"/>
          <w:szCs w:val="28"/>
        </w:rPr>
        <w:br w:type="page"/>
      </w:r>
    </w:p>
    <w:p w14:paraId="25526A79" w14:textId="0BB8C1EF" w:rsidR="0029549E" w:rsidRPr="00137BD5" w:rsidRDefault="005B5ED1" w:rsidP="00137BD5">
      <w:pPr>
        <w:pStyle w:val="Ttulo1"/>
        <w:spacing w:line="480" w:lineRule="auto"/>
        <w:jc w:val="center"/>
        <w:rPr>
          <w:rFonts w:ascii="Times New Roman" w:hAnsi="Times New Roman" w:cs="Times New Roman"/>
          <w:b/>
          <w:bCs/>
          <w:color w:val="auto"/>
          <w:sz w:val="24"/>
          <w:szCs w:val="24"/>
        </w:rPr>
      </w:pPr>
      <w:bookmarkStart w:id="1" w:name="_Toc107259857"/>
      <w:r w:rsidRPr="00137BD5">
        <w:rPr>
          <w:rFonts w:ascii="Times New Roman" w:hAnsi="Times New Roman" w:cs="Times New Roman"/>
          <w:b/>
          <w:bCs/>
          <w:color w:val="auto"/>
          <w:sz w:val="28"/>
          <w:szCs w:val="28"/>
        </w:rPr>
        <w:lastRenderedPageBreak/>
        <w:t>Introducción</w:t>
      </w:r>
      <w:bookmarkEnd w:id="1"/>
    </w:p>
    <w:p w14:paraId="1B4FCA7A" w14:textId="15AA9C5B" w:rsidR="001A7E35" w:rsidRPr="00137BD5" w:rsidRDefault="00875952" w:rsidP="00137BD5">
      <w:pPr>
        <w:spacing w:line="480" w:lineRule="auto"/>
        <w:ind w:left="709" w:hanging="709"/>
        <w:jc w:val="both"/>
        <w:rPr>
          <w:rFonts w:ascii="Times New Roman" w:hAnsi="Times New Roman" w:cs="Times New Roman"/>
          <w:sz w:val="24"/>
          <w:szCs w:val="24"/>
        </w:rPr>
      </w:pPr>
      <w:r w:rsidRPr="00137BD5">
        <w:rPr>
          <w:rFonts w:ascii="Times New Roman" w:hAnsi="Times New Roman" w:cs="Times New Roman"/>
          <w:sz w:val="24"/>
          <w:szCs w:val="24"/>
        </w:rPr>
        <w:t xml:space="preserve"> </w:t>
      </w:r>
      <w:r w:rsidR="00E17E29" w:rsidRPr="00137BD5">
        <w:rPr>
          <w:rFonts w:ascii="Times New Roman" w:hAnsi="Times New Roman" w:cs="Times New Roman"/>
          <w:sz w:val="24"/>
          <w:szCs w:val="24"/>
        </w:rPr>
        <w:t>El juego simbólico es una experiencia importante</w:t>
      </w:r>
      <w:r w:rsidR="00E17E29" w:rsidRPr="00137BD5">
        <w:rPr>
          <w:rFonts w:ascii="Times New Roman" w:hAnsi="Times New Roman" w:cs="Times New Roman"/>
          <w:sz w:val="24"/>
          <w:szCs w:val="24"/>
        </w:rPr>
        <w:t xml:space="preserve"> para todos aquellos </w:t>
      </w:r>
      <w:proofErr w:type="gramStart"/>
      <w:r w:rsidR="00E17E29" w:rsidRPr="00137BD5">
        <w:rPr>
          <w:rFonts w:ascii="Times New Roman" w:hAnsi="Times New Roman" w:cs="Times New Roman"/>
          <w:sz w:val="24"/>
          <w:szCs w:val="24"/>
        </w:rPr>
        <w:t>niños y niñas</w:t>
      </w:r>
      <w:proofErr w:type="gramEnd"/>
      <w:r w:rsidR="00E17E29" w:rsidRPr="00137BD5">
        <w:rPr>
          <w:rFonts w:ascii="Times New Roman" w:hAnsi="Times New Roman" w:cs="Times New Roman"/>
          <w:sz w:val="24"/>
          <w:szCs w:val="24"/>
        </w:rPr>
        <w:t xml:space="preserve"> el cual permite</w:t>
      </w:r>
      <w:r w:rsidR="00E17E29" w:rsidRPr="00137BD5">
        <w:rPr>
          <w:rFonts w:ascii="Times New Roman" w:hAnsi="Times New Roman" w:cs="Times New Roman"/>
          <w:sz w:val="24"/>
          <w:szCs w:val="24"/>
        </w:rPr>
        <w:t xml:space="preserve"> crear otros mundos, vivir vidas diferentes, jugar con otros, aprender a pensar como los demás, sentir como los demás y, en última instancia, saber que existen</w:t>
      </w:r>
      <w:r w:rsidR="001A7E35" w:rsidRPr="00137BD5">
        <w:rPr>
          <w:rFonts w:ascii="Times New Roman" w:hAnsi="Times New Roman" w:cs="Times New Roman"/>
          <w:sz w:val="24"/>
          <w:szCs w:val="24"/>
        </w:rPr>
        <w:t xml:space="preserve"> diferentes </w:t>
      </w:r>
      <w:r w:rsidR="00E17E29" w:rsidRPr="00137BD5">
        <w:rPr>
          <w:rFonts w:ascii="Times New Roman" w:hAnsi="Times New Roman" w:cs="Times New Roman"/>
          <w:sz w:val="24"/>
          <w:szCs w:val="24"/>
        </w:rPr>
        <w:t>manera</w:t>
      </w:r>
      <w:r w:rsidR="001A7E35" w:rsidRPr="00137BD5">
        <w:rPr>
          <w:rFonts w:ascii="Times New Roman" w:hAnsi="Times New Roman" w:cs="Times New Roman"/>
          <w:sz w:val="24"/>
          <w:szCs w:val="24"/>
        </w:rPr>
        <w:t>s</w:t>
      </w:r>
      <w:r w:rsidR="00E17E29" w:rsidRPr="00137BD5">
        <w:rPr>
          <w:rFonts w:ascii="Times New Roman" w:hAnsi="Times New Roman" w:cs="Times New Roman"/>
          <w:sz w:val="24"/>
          <w:szCs w:val="24"/>
        </w:rPr>
        <w:t xml:space="preserve"> de pensar</w:t>
      </w:r>
      <w:r w:rsidR="001A7E35" w:rsidRPr="00137BD5">
        <w:rPr>
          <w:rFonts w:ascii="Times New Roman" w:hAnsi="Times New Roman" w:cs="Times New Roman"/>
          <w:sz w:val="24"/>
          <w:szCs w:val="24"/>
        </w:rPr>
        <w:t xml:space="preserve">, </w:t>
      </w:r>
      <w:r w:rsidR="00E17E29" w:rsidRPr="00137BD5">
        <w:rPr>
          <w:rFonts w:ascii="Times New Roman" w:hAnsi="Times New Roman" w:cs="Times New Roman"/>
          <w:sz w:val="24"/>
          <w:szCs w:val="24"/>
        </w:rPr>
        <w:t>sentir</w:t>
      </w:r>
      <w:r w:rsidR="001A7E35" w:rsidRPr="00137BD5">
        <w:rPr>
          <w:rFonts w:ascii="Times New Roman" w:hAnsi="Times New Roman" w:cs="Times New Roman"/>
          <w:sz w:val="24"/>
          <w:szCs w:val="24"/>
        </w:rPr>
        <w:t xml:space="preserve"> y vivir</w:t>
      </w:r>
      <w:r w:rsidR="00E17E29" w:rsidRPr="00137BD5">
        <w:rPr>
          <w:rFonts w:ascii="Times New Roman" w:hAnsi="Times New Roman" w:cs="Times New Roman"/>
          <w:sz w:val="24"/>
          <w:szCs w:val="24"/>
        </w:rPr>
        <w:t>.</w:t>
      </w:r>
      <w:r w:rsidR="001A7E35" w:rsidRPr="00137BD5">
        <w:rPr>
          <w:rFonts w:ascii="Times New Roman" w:hAnsi="Times New Roman" w:cs="Times New Roman"/>
          <w:sz w:val="24"/>
          <w:szCs w:val="24"/>
        </w:rPr>
        <w:t xml:space="preserve">, además de </w:t>
      </w:r>
      <w:r w:rsidR="00A23804" w:rsidRPr="00137BD5">
        <w:rPr>
          <w:rFonts w:ascii="Times New Roman" w:hAnsi="Times New Roman" w:cs="Times New Roman"/>
          <w:sz w:val="24"/>
          <w:szCs w:val="24"/>
        </w:rPr>
        <w:t xml:space="preserve">actuar como facilitador en el proceso de socialización entre los niños y los adultos y </w:t>
      </w:r>
      <w:r w:rsidR="00137BD5" w:rsidRPr="00137BD5">
        <w:rPr>
          <w:rFonts w:ascii="Times New Roman" w:hAnsi="Times New Roman" w:cs="Times New Roman"/>
          <w:sz w:val="24"/>
          <w:szCs w:val="24"/>
        </w:rPr>
        <w:t>la adquisición</w:t>
      </w:r>
      <w:r w:rsidR="00A23804" w:rsidRPr="00137BD5">
        <w:rPr>
          <w:rFonts w:ascii="Times New Roman" w:hAnsi="Times New Roman" w:cs="Times New Roman"/>
          <w:sz w:val="24"/>
          <w:szCs w:val="24"/>
        </w:rPr>
        <w:t xml:space="preserve"> de nuevos conocimientos.</w:t>
      </w:r>
    </w:p>
    <w:p w14:paraId="4302FF5F" w14:textId="6956BB82" w:rsidR="001A7E35" w:rsidRPr="00137BD5" w:rsidRDefault="00E17E29" w:rsidP="00137BD5">
      <w:pPr>
        <w:spacing w:line="480" w:lineRule="auto"/>
        <w:ind w:left="709" w:hanging="709"/>
        <w:jc w:val="both"/>
        <w:rPr>
          <w:rFonts w:ascii="Times New Roman" w:hAnsi="Times New Roman" w:cs="Times New Roman"/>
          <w:sz w:val="24"/>
          <w:szCs w:val="24"/>
        </w:rPr>
      </w:pPr>
      <w:r w:rsidRPr="00137BD5">
        <w:rPr>
          <w:rFonts w:ascii="Times New Roman" w:hAnsi="Times New Roman" w:cs="Times New Roman"/>
          <w:sz w:val="24"/>
          <w:szCs w:val="24"/>
        </w:rPr>
        <w:t>Es un juego libre y autónomo que requiere pocas condiciones, pero se enriquece si el espacio, los objetos o el tiempo favorecen su aparición. No requiere intervención adulta</w:t>
      </w:r>
      <w:r w:rsidR="001A7E35" w:rsidRPr="00137BD5">
        <w:rPr>
          <w:rFonts w:ascii="Times New Roman" w:hAnsi="Times New Roman" w:cs="Times New Roman"/>
          <w:sz w:val="24"/>
          <w:szCs w:val="24"/>
        </w:rPr>
        <w:t xml:space="preserve">. </w:t>
      </w:r>
      <w:r w:rsidRPr="00137BD5">
        <w:rPr>
          <w:rFonts w:ascii="Times New Roman" w:hAnsi="Times New Roman" w:cs="Times New Roman"/>
          <w:sz w:val="24"/>
          <w:szCs w:val="24"/>
        </w:rPr>
        <w:t>No hace falta que se enseñe</w:t>
      </w:r>
      <w:r w:rsidR="001A7E35" w:rsidRPr="00137BD5">
        <w:rPr>
          <w:rFonts w:ascii="Times New Roman" w:hAnsi="Times New Roman" w:cs="Times New Roman"/>
          <w:sz w:val="24"/>
          <w:szCs w:val="24"/>
        </w:rPr>
        <w:t xml:space="preserve"> por lo que </w:t>
      </w:r>
      <w:r w:rsidRPr="00137BD5">
        <w:rPr>
          <w:rFonts w:ascii="Times New Roman" w:hAnsi="Times New Roman" w:cs="Times New Roman"/>
          <w:sz w:val="24"/>
          <w:szCs w:val="24"/>
        </w:rPr>
        <w:t xml:space="preserve">los verdaderos expertos en el juego </w:t>
      </w:r>
      <w:r w:rsidR="001A7E35" w:rsidRPr="00137BD5">
        <w:rPr>
          <w:rFonts w:ascii="Times New Roman" w:hAnsi="Times New Roman" w:cs="Times New Roman"/>
          <w:sz w:val="24"/>
          <w:szCs w:val="24"/>
        </w:rPr>
        <w:t xml:space="preserve">simbólico </w:t>
      </w:r>
      <w:r w:rsidRPr="00137BD5">
        <w:rPr>
          <w:rFonts w:ascii="Times New Roman" w:hAnsi="Times New Roman" w:cs="Times New Roman"/>
          <w:sz w:val="24"/>
          <w:szCs w:val="24"/>
        </w:rPr>
        <w:t xml:space="preserve">son </w:t>
      </w:r>
      <w:proofErr w:type="gramStart"/>
      <w:r w:rsidRPr="00137BD5">
        <w:rPr>
          <w:rFonts w:ascii="Times New Roman" w:hAnsi="Times New Roman" w:cs="Times New Roman"/>
          <w:sz w:val="24"/>
          <w:szCs w:val="24"/>
        </w:rPr>
        <w:t>los niños y las niñas</w:t>
      </w:r>
      <w:proofErr w:type="gramEnd"/>
      <w:r w:rsidRPr="00137BD5">
        <w:rPr>
          <w:rFonts w:ascii="Times New Roman" w:hAnsi="Times New Roman" w:cs="Times New Roman"/>
          <w:sz w:val="24"/>
          <w:szCs w:val="24"/>
        </w:rPr>
        <w:t xml:space="preserve">, </w:t>
      </w:r>
      <w:r w:rsidR="001A7E35" w:rsidRPr="00137BD5">
        <w:rPr>
          <w:rFonts w:ascii="Times New Roman" w:hAnsi="Times New Roman" w:cs="Times New Roman"/>
          <w:sz w:val="24"/>
          <w:szCs w:val="24"/>
        </w:rPr>
        <w:t xml:space="preserve">este tipo de aprendizaje </w:t>
      </w:r>
      <w:r w:rsidRPr="00137BD5">
        <w:rPr>
          <w:rFonts w:ascii="Times New Roman" w:hAnsi="Times New Roman" w:cs="Times New Roman"/>
          <w:sz w:val="24"/>
          <w:szCs w:val="24"/>
        </w:rPr>
        <w:t xml:space="preserve">es importante que tenga más presencia en la etapa </w:t>
      </w:r>
      <w:r w:rsidR="001A7E35" w:rsidRPr="00137BD5">
        <w:rPr>
          <w:rFonts w:ascii="Times New Roman" w:hAnsi="Times New Roman" w:cs="Times New Roman"/>
          <w:sz w:val="24"/>
          <w:szCs w:val="24"/>
        </w:rPr>
        <w:t xml:space="preserve">de </w:t>
      </w:r>
      <w:r w:rsidRPr="00137BD5">
        <w:rPr>
          <w:rFonts w:ascii="Times New Roman" w:hAnsi="Times New Roman" w:cs="Times New Roman"/>
          <w:sz w:val="24"/>
          <w:szCs w:val="24"/>
        </w:rPr>
        <w:t>0</w:t>
      </w:r>
      <w:r w:rsidR="001A7E35" w:rsidRPr="00137BD5">
        <w:rPr>
          <w:rFonts w:ascii="Times New Roman" w:hAnsi="Times New Roman" w:cs="Times New Roman"/>
          <w:sz w:val="24"/>
          <w:szCs w:val="24"/>
        </w:rPr>
        <w:t xml:space="preserve"> a </w:t>
      </w:r>
      <w:r w:rsidRPr="00137BD5">
        <w:rPr>
          <w:rFonts w:ascii="Times New Roman" w:hAnsi="Times New Roman" w:cs="Times New Roman"/>
          <w:sz w:val="24"/>
          <w:szCs w:val="24"/>
        </w:rPr>
        <w:t>6</w:t>
      </w:r>
      <w:r w:rsidR="001A7E35" w:rsidRPr="00137BD5">
        <w:rPr>
          <w:rFonts w:ascii="Times New Roman" w:hAnsi="Times New Roman" w:cs="Times New Roman"/>
          <w:sz w:val="24"/>
          <w:szCs w:val="24"/>
        </w:rPr>
        <w:t xml:space="preserve"> años</w:t>
      </w:r>
      <w:r w:rsidRPr="00137BD5">
        <w:rPr>
          <w:rFonts w:ascii="Times New Roman" w:hAnsi="Times New Roman" w:cs="Times New Roman"/>
          <w:sz w:val="24"/>
          <w:szCs w:val="24"/>
        </w:rPr>
        <w:t>.</w:t>
      </w:r>
    </w:p>
    <w:p w14:paraId="3F644664" w14:textId="76932E0E" w:rsidR="00A23804" w:rsidRPr="00137BD5" w:rsidRDefault="00A23804" w:rsidP="00137BD5">
      <w:pPr>
        <w:spacing w:line="480" w:lineRule="auto"/>
        <w:ind w:left="709" w:hanging="709"/>
        <w:jc w:val="both"/>
        <w:rPr>
          <w:rFonts w:ascii="Times New Roman" w:hAnsi="Times New Roman" w:cs="Times New Roman"/>
          <w:sz w:val="24"/>
          <w:szCs w:val="24"/>
        </w:rPr>
      </w:pPr>
      <w:r w:rsidRPr="00137BD5">
        <w:rPr>
          <w:rFonts w:ascii="Times New Roman" w:hAnsi="Times New Roman" w:cs="Times New Roman"/>
          <w:sz w:val="24"/>
          <w:szCs w:val="24"/>
        </w:rPr>
        <w:t xml:space="preserve">El presente protocolo es el resultado de la investigación realizada sobre el juego simbólico en </w:t>
      </w:r>
      <w:proofErr w:type="gramStart"/>
      <w:r w:rsidRPr="00137BD5">
        <w:rPr>
          <w:rFonts w:ascii="Times New Roman" w:hAnsi="Times New Roman" w:cs="Times New Roman"/>
          <w:sz w:val="24"/>
          <w:szCs w:val="24"/>
        </w:rPr>
        <w:t>los niños y niñas</w:t>
      </w:r>
      <w:proofErr w:type="gramEnd"/>
      <w:r w:rsidRPr="00137BD5">
        <w:rPr>
          <w:rFonts w:ascii="Times New Roman" w:hAnsi="Times New Roman" w:cs="Times New Roman"/>
          <w:sz w:val="24"/>
          <w:szCs w:val="24"/>
        </w:rPr>
        <w:t xml:space="preserve"> del nivel de preescolar, ya que contribuye de manera significativa en el proceso de madurez de los preescolares.</w:t>
      </w:r>
    </w:p>
    <w:p w14:paraId="17791F2E" w14:textId="2FBEEF7C" w:rsidR="001A7E35" w:rsidRPr="00137BD5" w:rsidRDefault="00A23804" w:rsidP="00137BD5">
      <w:pPr>
        <w:spacing w:line="480" w:lineRule="auto"/>
        <w:ind w:left="709" w:hanging="709"/>
        <w:jc w:val="both"/>
        <w:rPr>
          <w:rFonts w:ascii="Times New Roman" w:hAnsi="Times New Roman" w:cs="Times New Roman"/>
          <w:sz w:val="24"/>
          <w:szCs w:val="24"/>
        </w:rPr>
      </w:pPr>
      <w:r w:rsidRPr="00137BD5">
        <w:rPr>
          <w:rFonts w:ascii="Times New Roman" w:hAnsi="Times New Roman" w:cs="Times New Roman"/>
          <w:sz w:val="24"/>
          <w:szCs w:val="24"/>
        </w:rPr>
        <w:t xml:space="preserve">Se contemplan diversos apartados como lo son el </w:t>
      </w:r>
      <w:r w:rsidR="00137BD5" w:rsidRPr="00137BD5">
        <w:rPr>
          <w:rFonts w:ascii="Times New Roman" w:hAnsi="Times New Roman" w:cs="Times New Roman"/>
          <w:sz w:val="24"/>
          <w:szCs w:val="24"/>
        </w:rPr>
        <w:t>planteamiento</w:t>
      </w:r>
      <w:r w:rsidRPr="00137BD5">
        <w:rPr>
          <w:rFonts w:ascii="Times New Roman" w:hAnsi="Times New Roman" w:cs="Times New Roman"/>
          <w:sz w:val="24"/>
          <w:szCs w:val="24"/>
        </w:rPr>
        <w:t xml:space="preserve"> del problema, el cual abarca la justificación</w:t>
      </w:r>
      <w:r w:rsidR="00137BD5" w:rsidRPr="00137BD5">
        <w:rPr>
          <w:rFonts w:ascii="Times New Roman" w:hAnsi="Times New Roman" w:cs="Times New Roman"/>
          <w:color w:val="000000"/>
          <w:sz w:val="24"/>
          <w:szCs w:val="24"/>
          <w:shd w:val="clear" w:color="auto" w:fill="FFFFFF"/>
        </w:rPr>
        <w:t>, hipótesis, objetivo general, objetivos específicos</w:t>
      </w:r>
      <w:r w:rsidR="00137BD5" w:rsidRPr="00137BD5">
        <w:rPr>
          <w:rFonts w:ascii="Times New Roman" w:hAnsi="Times New Roman" w:cs="Times New Roman"/>
          <w:color w:val="000000"/>
          <w:sz w:val="24"/>
          <w:szCs w:val="24"/>
          <w:shd w:val="clear" w:color="auto" w:fill="FFFFFF"/>
        </w:rPr>
        <w:t xml:space="preserve"> y las </w:t>
      </w:r>
      <w:r w:rsidR="00137BD5" w:rsidRPr="00137BD5">
        <w:rPr>
          <w:rFonts w:ascii="Times New Roman" w:hAnsi="Times New Roman" w:cs="Times New Roman"/>
          <w:color w:val="000000"/>
          <w:sz w:val="24"/>
          <w:szCs w:val="24"/>
          <w:shd w:val="clear" w:color="auto" w:fill="FFFFFF"/>
        </w:rPr>
        <w:t>preguntas de investigación</w:t>
      </w:r>
      <w:r w:rsidR="00137BD5" w:rsidRPr="00137BD5">
        <w:rPr>
          <w:rFonts w:ascii="Times New Roman" w:hAnsi="Times New Roman" w:cs="Times New Roman"/>
          <w:color w:val="000000"/>
          <w:sz w:val="24"/>
          <w:szCs w:val="24"/>
          <w:shd w:val="clear" w:color="auto" w:fill="FFFFFF"/>
        </w:rPr>
        <w:t xml:space="preserve">; </w:t>
      </w:r>
      <w:r w:rsidR="00137BD5" w:rsidRPr="00137BD5">
        <w:rPr>
          <w:rFonts w:ascii="Times New Roman" w:hAnsi="Times New Roman" w:cs="Times New Roman"/>
          <w:color w:val="000000"/>
          <w:sz w:val="24"/>
          <w:szCs w:val="24"/>
          <w:shd w:val="clear" w:color="auto" w:fill="FFFFFF"/>
        </w:rPr>
        <w:t>marco teórico, marco referencial</w:t>
      </w:r>
      <w:r w:rsidR="00137BD5" w:rsidRPr="00137BD5">
        <w:rPr>
          <w:rFonts w:ascii="Times New Roman" w:hAnsi="Times New Roman" w:cs="Times New Roman"/>
          <w:color w:val="000000"/>
          <w:sz w:val="24"/>
          <w:szCs w:val="24"/>
          <w:shd w:val="clear" w:color="auto" w:fill="FFFFFF"/>
        </w:rPr>
        <w:t xml:space="preserve">, los cuales permiten conocer las diferentes teorías, autores, artículos, etc. que hablan acerca del tema seleccionado, la </w:t>
      </w:r>
      <w:r w:rsidR="00137BD5" w:rsidRPr="00137BD5">
        <w:rPr>
          <w:rFonts w:ascii="Times New Roman" w:hAnsi="Times New Roman" w:cs="Times New Roman"/>
          <w:color w:val="000000"/>
          <w:sz w:val="24"/>
          <w:szCs w:val="24"/>
          <w:shd w:val="clear" w:color="auto" w:fill="FFFFFF"/>
        </w:rPr>
        <w:t xml:space="preserve">metodología </w:t>
      </w:r>
      <w:r w:rsidR="00137BD5" w:rsidRPr="00137BD5">
        <w:rPr>
          <w:rFonts w:ascii="Times New Roman" w:hAnsi="Times New Roman" w:cs="Times New Roman"/>
          <w:color w:val="000000"/>
          <w:sz w:val="24"/>
          <w:szCs w:val="24"/>
          <w:shd w:val="clear" w:color="auto" w:fill="FFFFFF"/>
        </w:rPr>
        <w:t xml:space="preserve">utilizada y las </w:t>
      </w:r>
      <w:r w:rsidR="00137BD5" w:rsidRPr="00137BD5">
        <w:rPr>
          <w:rFonts w:ascii="Times New Roman" w:hAnsi="Times New Roman" w:cs="Times New Roman"/>
          <w:color w:val="000000"/>
          <w:sz w:val="24"/>
          <w:szCs w:val="24"/>
          <w:shd w:val="clear" w:color="auto" w:fill="FFFFFF"/>
        </w:rPr>
        <w:t>referencias bibliográficas</w:t>
      </w:r>
    </w:p>
    <w:p w14:paraId="1A054D23" w14:textId="7B960D71" w:rsidR="00524146" w:rsidRPr="00637FFD" w:rsidRDefault="00524146" w:rsidP="00137BD5">
      <w:pPr>
        <w:shd w:val="clear" w:color="auto" w:fill="FFFFFF"/>
        <w:spacing w:line="480" w:lineRule="auto"/>
        <w:jc w:val="center"/>
        <w:rPr>
          <w:rFonts w:ascii="Times New Roman" w:hAnsi="Times New Roman" w:cs="Times New Roman"/>
          <w:b/>
          <w:sz w:val="28"/>
          <w:szCs w:val="28"/>
        </w:rPr>
      </w:pPr>
      <w:r w:rsidRPr="00637FFD">
        <w:rPr>
          <w:rFonts w:ascii="Times New Roman" w:hAnsi="Times New Roman" w:cs="Times New Roman"/>
          <w:b/>
          <w:sz w:val="28"/>
          <w:szCs w:val="28"/>
        </w:rPr>
        <w:lastRenderedPageBreak/>
        <w:t>“</w:t>
      </w:r>
      <w:r w:rsidRPr="00637FFD">
        <w:rPr>
          <w:rFonts w:ascii="Times New Roman" w:eastAsia="Times New Roman" w:hAnsi="Times New Roman" w:cs="Times New Roman"/>
          <w:b/>
          <w:color w:val="202124"/>
          <w:sz w:val="28"/>
          <w:szCs w:val="28"/>
          <w:lang w:eastAsia="es-MX"/>
        </w:rPr>
        <w:t xml:space="preserve">Importancia del </w:t>
      </w:r>
      <w:r w:rsidR="00BA5AB2" w:rsidRPr="00637FFD">
        <w:rPr>
          <w:rFonts w:ascii="Times New Roman" w:eastAsia="Times New Roman" w:hAnsi="Times New Roman" w:cs="Times New Roman"/>
          <w:b/>
          <w:color w:val="202124"/>
          <w:sz w:val="28"/>
          <w:szCs w:val="28"/>
          <w:lang w:eastAsia="es-MX"/>
        </w:rPr>
        <w:t xml:space="preserve">juego </w:t>
      </w:r>
      <w:r w:rsidR="00653518" w:rsidRPr="00637FFD">
        <w:rPr>
          <w:rFonts w:ascii="Times New Roman" w:eastAsia="Times New Roman" w:hAnsi="Times New Roman" w:cs="Times New Roman"/>
          <w:b/>
          <w:color w:val="202124"/>
          <w:sz w:val="28"/>
          <w:szCs w:val="28"/>
          <w:lang w:eastAsia="es-MX"/>
        </w:rPr>
        <w:t>simbólico</w:t>
      </w:r>
      <w:r w:rsidRPr="00637FFD">
        <w:rPr>
          <w:rFonts w:ascii="Times New Roman" w:eastAsia="Times New Roman" w:hAnsi="Times New Roman" w:cs="Times New Roman"/>
          <w:b/>
          <w:color w:val="202124"/>
          <w:sz w:val="28"/>
          <w:szCs w:val="28"/>
          <w:lang w:eastAsia="es-MX"/>
        </w:rPr>
        <w:t xml:space="preserve"> en el proceso de enseñanza y aprendizaje </w:t>
      </w:r>
      <w:r w:rsidRPr="00637FFD">
        <w:rPr>
          <w:rFonts w:ascii="Times New Roman" w:hAnsi="Times New Roman" w:cs="Times New Roman"/>
          <w:b/>
          <w:sz w:val="28"/>
          <w:szCs w:val="28"/>
        </w:rPr>
        <w:t xml:space="preserve">en </w:t>
      </w:r>
      <w:proofErr w:type="gramStart"/>
      <w:r w:rsidRPr="00637FFD">
        <w:rPr>
          <w:rFonts w:ascii="Times New Roman" w:hAnsi="Times New Roman" w:cs="Times New Roman"/>
          <w:b/>
          <w:sz w:val="28"/>
          <w:szCs w:val="28"/>
        </w:rPr>
        <w:t xml:space="preserve">niños </w:t>
      </w:r>
      <w:r w:rsidR="008B539B" w:rsidRPr="00637FFD">
        <w:rPr>
          <w:rFonts w:ascii="Times New Roman" w:hAnsi="Times New Roman" w:cs="Times New Roman"/>
          <w:b/>
          <w:sz w:val="28"/>
          <w:szCs w:val="28"/>
        </w:rPr>
        <w:t>y niñas</w:t>
      </w:r>
      <w:proofErr w:type="gramEnd"/>
      <w:r w:rsidR="008B539B" w:rsidRPr="00637FFD">
        <w:rPr>
          <w:rFonts w:ascii="Times New Roman" w:hAnsi="Times New Roman" w:cs="Times New Roman"/>
          <w:b/>
          <w:sz w:val="28"/>
          <w:szCs w:val="28"/>
        </w:rPr>
        <w:t xml:space="preserve"> </w:t>
      </w:r>
      <w:r w:rsidRPr="00637FFD">
        <w:rPr>
          <w:rFonts w:ascii="Times New Roman" w:hAnsi="Times New Roman" w:cs="Times New Roman"/>
          <w:b/>
          <w:sz w:val="28"/>
          <w:szCs w:val="28"/>
        </w:rPr>
        <w:t xml:space="preserve">de </w:t>
      </w:r>
      <w:r w:rsidR="00FE6647" w:rsidRPr="00637FFD">
        <w:rPr>
          <w:rFonts w:ascii="Times New Roman" w:hAnsi="Times New Roman" w:cs="Times New Roman"/>
          <w:b/>
          <w:sz w:val="28"/>
          <w:szCs w:val="28"/>
        </w:rPr>
        <w:t>preescolar a través del desarrollo de secuencias didácticas</w:t>
      </w:r>
      <w:r w:rsidRPr="00637FFD">
        <w:rPr>
          <w:rFonts w:ascii="Times New Roman" w:hAnsi="Times New Roman" w:cs="Times New Roman"/>
          <w:b/>
          <w:sz w:val="28"/>
          <w:szCs w:val="28"/>
        </w:rPr>
        <w:t>”</w:t>
      </w:r>
    </w:p>
    <w:p w14:paraId="586CE98A" w14:textId="77777777" w:rsidR="008B539B" w:rsidRPr="005B5ED1" w:rsidRDefault="008B539B" w:rsidP="00137BD5">
      <w:pPr>
        <w:pStyle w:val="Ttulo1"/>
        <w:spacing w:line="480" w:lineRule="auto"/>
        <w:jc w:val="center"/>
        <w:rPr>
          <w:rFonts w:ascii="Times New Roman" w:eastAsia="Times New Roman" w:hAnsi="Times New Roman" w:cs="Times New Roman"/>
          <w:b/>
          <w:bCs/>
          <w:color w:val="auto"/>
          <w:sz w:val="28"/>
          <w:szCs w:val="28"/>
          <w:lang w:eastAsia="es-MX"/>
        </w:rPr>
      </w:pPr>
      <w:bookmarkStart w:id="2" w:name="_Toc107259858"/>
      <w:bookmarkEnd w:id="0"/>
      <w:r w:rsidRPr="005B5ED1">
        <w:rPr>
          <w:rFonts w:ascii="Times New Roman" w:eastAsia="Times New Roman" w:hAnsi="Times New Roman" w:cs="Times New Roman"/>
          <w:b/>
          <w:bCs/>
          <w:color w:val="auto"/>
          <w:sz w:val="28"/>
          <w:szCs w:val="28"/>
          <w:lang w:eastAsia="es-MX"/>
        </w:rPr>
        <w:t>Planteamiento del problema</w:t>
      </w:r>
      <w:bookmarkEnd w:id="2"/>
    </w:p>
    <w:p w14:paraId="65484B51" w14:textId="77777777" w:rsidR="008B539B" w:rsidRPr="00637FFD" w:rsidRDefault="008B539B" w:rsidP="00137BD5">
      <w:pPr>
        <w:shd w:val="clear" w:color="auto" w:fill="FFFFFF"/>
        <w:spacing w:line="480" w:lineRule="auto"/>
        <w:ind w:left="709" w:hanging="709"/>
        <w:rPr>
          <w:rFonts w:ascii="Times New Roman" w:hAnsi="Times New Roman" w:cs="Times New Roman"/>
          <w:sz w:val="24"/>
          <w:szCs w:val="24"/>
        </w:rPr>
      </w:pPr>
      <w:r w:rsidRPr="00637FFD">
        <w:rPr>
          <w:rFonts w:ascii="Times New Roman" w:eastAsia="Times New Roman" w:hAnsi="Times New Roman" w:cs="Times New Roman"/>
          <w:color w:val="202124"/>
          <w:sz w:val="24"/>
          <w:szCs w:val="24"/>
          <w:lang w:eastAsia="es-MX"/>
        </w:rPr>
        <w:t xml:space="preserve">Durante el transcurso de las jornadas de practica realizadas en el jardín de niños, </w:t>
      </w:r>
      <w:r w:rsidR="00653518" w:rsidRPr="00637FFD">
        <w:rPr>
          <w:rFonts w:ascii="Times New Roman" w:eastAsia="Times New Roman" w:hAnsi="Times New Roman" w:cs="Times New Roman"/>
          <w:color w:val="202124"/>
          <w:sz w:val="24"/>
          <w:szCs w:val="24"/>
          <w:lang w:eastAsia="es-MX"/>
        </w:rPr>
        <w:t>percibí la</w:t>
      </w:r>
      <w:r w:rsidRPr="00637FFD">
        <w:rPr>
          <w:rFonts w:ascii="Times New Roman" w:eastAsia="Times New Roman" w:hAnsi="Times New Roman" w:cs="Times New Roman"/>
          <w:color w:val="202124"/>
          <w:sz w:val="24"/>
          <w:szCs w:val="24"/>
          <w:lang w:eastAsia="es-MX"/>
        </w:rPr>
        <w:t xml:space="preserve"> poca importancia que se le da al aprendizaje simbólico en el proceso de enseñanza y aprendizaje </w:t>
      </w:r>
      <w:r w:rsidRPr="00637FFD">
        <w:rPr>
          <w:rFonts w:ascii="Times New Roman" w:hAnsi="Times New Roman" w:cs="Times New Roman"/>
          <w:sz w:val="24"/>
          <w:szCs w:val="24"/>
        </w:rPr>
        <w:t xml:space="preserve">en </w:t>
      </w:r>
      <w:proofErr w:type="gramStart"/>
      <w:r w:rsidRPr="00637FFD">
        <w:rPr>
          <w:rFonts w:ascii="Times New Roman" w:hAnsi="Times New Roman" w:cs="Times New Roman"/>
          <w:sz w:val="24"/>
          <w:szCs w:val="24"/>
        </w:rPr>
        <w:t>niños y niñas</w:t>
      </w:r>
      <w:proofErr w:type="gramEnd"/>
      <w:r w:rsidRPr="00637FFD">
        <w:rPr>
          <w:rFonts w:ascii="Times New Roman" w:hAnsi="Times New Roman" w:cs="Times New Roman"/>
          <w:sz w:val="24"/>
          <w:szCs w:val="24"/>
        </w:rPr>
        <w:t xml:space="preserve"> de segundo grado de preescolar.</w:t>
      </w:r>
    </w:p>
    <w:p w14:paraId="217E49C1" w14:textId="77777777" w:rsidR="006260DD" w:rsidRPr="00637FFD" w:rsidRDefault="008B539B" w:rsidP="00137BD5">
      <w:pPr>
        <w:shd w:val="clear" w:color="auto" w:fill="FFFFFF"/>
        <w:spacing w:line="480" w:lineRule="auto"/>
        <w:ind w:left="709" w:hanging="709"/>
        <w:rPr>
          <w:rFonts w:ascii="Times New Roman" w:eastAsia="Times New Roman" w:hAnsi="Times New Roman" w:cs="Times New Roman"/>
          <w:color w:val="202124"/>
          <w:sz w:val="24"/>
          <w:szCs w:val="24"/>
          <w:lang w:eastAsia="es-MX"/>
        </w:rPr>
      </w:pPr>
      <w:r w:rsidRPr="00637FFD">
        <w:rPr>
          <w:rFonts w:ascii="Times New Roman" w:eastAsia="Times New Roman" w:hAnsi="Times New Roman" w:cs="Times New Roman"/>
          <w:color w:val="202124"/>
          <w:sz w:val="24"/>
          <w:szCs w:val="24"/>
          <w:lang w:eastAsia="es-MX"/>
        </w:rPr>
        <w:t xml:space="preserve">Es por esto que la investigación a realizar será basada en el aprendizaje </w:t>
      </w:r>
      <w:r w:rsidR="00653518" w:rsidRPr="00637FFD">
        <w:rPr>
          <w:rFonts w:ascii="Times New Roman" w:eastAsia="Times New Roman" w:hAnsi="Times New Roman" w:cs="Times New Roman"/>
          <w:color w:val="202124"/>
          <w:sz w:val="24"/>
          <w:szCs w:val="24"/>
          <w:lang w:eastAsia="es-MX"/>
        </w:rPr>
        <w:t>simbólico</w:t>
      </w:r>
      <w:r w:rsidRPr="00637FFD">
        <w:rPr>
          <w:rFonts w:ascii="Times New Roman" w:eastAsia="Times New Roman" w:hAnsi="Times New Roman" w:cs="Times New Roman"/>
          <w:color w:val="202124"/>
          <w:sz w:val="24"/>
          <w:szCs w:val="24"/>
          <w:lang w:eastAsia="es-MX"/>
        </w:rPr>
        <w:t xml:space="preserve"> </w:t>
      </w:r>
      <w:r w:rsidR="00F859D5" w:rsidRPr="00637FFD">
        <w:rPr>
          <w:rFonts w:ascii="Times New Roman" w:eastAsia="Times New Roman" w:hAnsi="Times New Roman" w:cs="Times New Roman"/>
          <w:color w:val="202124"/>
          <w:sz w:val="24"/>
          <w:szCs w:val="24"/>
          <w:lang w:eastAsia="es-MX"/>
        </w:rPr>
        <w:t xml:space="preserve">enfocado en niños y niñas de segundo grado de preescolar </w:t>
      </w:r>
      <w:r w:rsidR="00F859D5" w:rsidRPr="00637FFD">
        <w:rPr>
          <w:rFonts w:ascii="Times New Roman" w:hAnsi="Times New Roman" w:cs="Times New Roman"/>
          <w:sz w:val="24"/>
          <w:szCs w:val="24"/>
        </w:rPr>
        <w:t xml:space="preserve">del jardín de niños Ana Margarita Gil del Bosque; </w:t>
      </w:r>
      <w:r w:rsidR="006260DD" w:rsidRPr="00637FFD">
        <w:rPr>
          <w:rFonts w:ascii="Times New Roman" w:eastAsia="Times New Roman" w:hAnsi="Times New Roman" w:cs="Times New Roman"/>
          <w:color w:val="202124"/>
          <w:sz w:val="24"/>
          <w:szCs w:val="24"/>
          <w:lang w:eastAsia="es-MX"/>
        </w:rPr>
        <w:t xml:space="preserve">el jardín se encuentra entre la Escuela Primaria Ramón Garza de la Rosa y una plaza pública, a los alrededores de la cuadra en la que se encuentra el jardín se puede observar una pequeña plaza, la cual cuenta con una carnicería, gimnasio, tienda de regalos y distintos puestos de comida rápida, en mayor parte son casas de algunos de los alumnos. </w:t>
      </w:r>
    </w:p>
    <w:p w14:paraId="04E0371A" w14:textId="77777777" w:rsidR="006260DD" w:rsidRPr="00637FFD" w:rsidRDefault="006260DD" w:rsidP="00137BD5">
      <w:pPr>
        <w:shd w:val="clear" w:color="auto" w:fill="FFFFFF"/>
        <w:spacing w:line="480" w:lineRule="auto"/>
        <w:ind w:left="709" w:hanging="709"/>
        <w:rPr>
          <w:rFonts w:ascii="Times New Roman" w:eastAsia="Times New Roman" w:hAnsi="Times New Roman" w:cs="Times New Roman"/>
          <w:color w:val="202124"/>
          <w:sz w:val="24"/>
          <w:szCs w:val="24"/>
          <w:lang w:eastAsia="es-MX"/>
        </w:rPr>
      </w:pPr>
      <w:r w:rsidRPr="00637FFD">
        <w:rPr>
          <w:rFonts w:ascii="Times New Roman" w:eastAsia="Times New Roman" w:hAnsi="Times New Roman" w:cs="Times New Roman"/>
          <w:color w:val="202124"/>
          <w:sz w:val="24"/>
          <w:szCs w:val="24"/>
          <w:lang w:eastAsia="es-MX"/>
        </w:rPr>
        <w:t xml:space="preserve">El jardín comenzó en el mes de </w:t>
      </w:r>
      <w:proofErr w:type="gramStart"/>
      <w:r w:rsidRPr="00637FFD">
        <w:rPr>
          <w:rFonts w:ascii="Times New Roman" w:eastAsia="Times New Roman" w:hAnsi="Times New Roman" w:cs="Times New Roman"/>
          <w:color w:val="202124"/>
          <w:sz w:val="24"/>
          <w:szCs w:val="24"/>
          <w:lang w:eastAsia="es-MX"/>
        </w:rPr>
        <w:t>Mayo</w:t>
      </w:r>
      <w:proofErr w:type="gramEnd"/>
      <w:r w:rsidRPr="00637FFD">
        <w:rPr>
          <w:rFonts w:ascii="Times New Roman" w:eastAsia="Times New Roman" w:hAnsi="Times New Roman" w:cs="Times New Roman"/>
          <w:color w:val="202124"/>
          <w:sz w:val="24"/>
          <w:szCs w:val="24"/>
          <w:lang w:eastAsia="es-MX"/>
        </w:rPr>
        <w:t xml:space="preserve"> del año 2021 como piloto, y por comentarios de la directora y las educadoras, les ha funcionado muy bien, no han tenido casos de contagio y en caso de observar alguna situación en particular, cuentan con un salón el cual les permite mantener aislados a los niños en caso de ser necesario. Debido a la actual pandemia que se presenta que es la del Covid-19 se han implementado protocolos, se colocaron filtros los cuales están en la entrada, se requiere apoyo de una madre de familia, la educadora encargada del grupo y en esta ocasión de la </w:t>
      </w:r>
      <w:r w:rsidRPr="00637FFD">
        <w:rPr>
          <w:rFonts w:ascii="Times New Roman" w:eastAsia="Times New Roman" w:hAnsi="Times New Roman" w:cs="Times New Roman"/>
          <w:color w:val="202124"/>
          <w:sz w:val="24"/>
          <w:szCs w:val="24"/>
          <w:lang w:eastAsia="es-MX"/>
        </w:rPr>
        <w:lastRenderedPageBreak/>
        <w:t xml:space="preserve">practicante., en este filtro se realiza la toma de temperatura del niño y se anota en el registro que la educadora manda de los niños que se presentaran ese día al jardín, el segundo filtro es en el salón y durante la mañana se realizan prácticas de higiene como poner gel </w:t>
      </w:r>
      <w:proofErr w:type="spellStart"/>
      <w:r w:rsidRPr="00637FFD">
        <w:rPr>
          <w:rFonts w:ascii="Times New Roman" w:eastAsia="Times New Roman" w:hAnsi="Times New Roman" w:cs="Times New Roman"/>
          <w:color w:val="202124"/>
          <w:sz w:val="24"/>
          <w:szCs w:val="24"/>
          <w:lang w:eastAsia="es-MX"/>
        </w:rPr>
        <w:t>antibacterial</w:t>
      </w:r>
      <w:proofErr w:type="spellEnd"/>
      <w:r w:rsidRPr="00637FFD">
        <w:rPr>
          <w:rFonts w:ascii="Times New Roman" w:eastAsia="Times New Roman" w:hAnsi="Times New Roman" w:cs="Times New Roman"/>
          <w:color w:val="202124"/>
          <w:sz w:val="24"/>
          <w:szCs w:val="24"/>
          <w:lang w:eastAsia="es-MX"/>
        </w:rPr>
        <w:t xml:space="preserve"> o el lavado de manos antes de comer y después de alguna clase en especial.</w:t>
      </w:r>
    </w:p>
    <w:p w14:paraId="28AE8696" w14:textId="02B61157" w:rsidR="006260DD" w:rsidRPr="00637FFD" w:rsidRDefault="006260DD" w:rsidP="00137BD5">
      <w:pPr>
        <w:shd w:val="clear" w:color="auto" w:fill="FFFFFF"/>
        <w:spacing w:line="480" w:lineRule="auto"/>
        <w:ind w:left="709" w:hanging="709"/>
        <w:rPr>
          <w:rFonts w:ascii="Times New Roman" w:eastAsia="Times New Roman" w:hAnsi="Times New Roman" w:cs="Times New Roman"/>
          <w:color w:val="202124"/>
          <w:sz w:val="24"/>
          <w:szCs w:val="24"/>
          <w:lang w:eastAsia="es-MX"/>
        </w:rPr>
      </w:pPr>
      <w:r w:rsidRPr="00637FFD">
        <w:rPr>
          <w:rFonts w:ascii="Times New Roman" w:eastAsia="Times New Roman" w:hAnsi="Times New Roman" w:cs="Times New Roman"/>
          <w:color w:val="202124"/>
          <w:sz w:val="24"/>
          <w:szCs w:val="24"/>
          <w:lang w:eastAsia="es-MX"/>
        </w:rPr>
        <w:t>El jardín y los salones se encuentran en condiciones muy buenas, cuentan con material didáctico, instrumentos de limpieza, aparatos electrónicos, además de contar con todos los servicios necesarios (agua, luz, drenaje, etc.). Manejan la modalidad hibrida, cuatro días a la semana los niños se presentan de manera presencial de 9 a 12 siguiendo el horario que se les indica y el</w:t>
      </w:r>
      <w:r w:rsidR="00637FFD">
        <w:rPr>
          <w:rFonts w:ascii="Times New Roman" w:eastAsia="Times New Roman" w:hAnsi="Times New Roman" w:cs="Times New Roman"/>
          <w:color w:val="202124"/>
          <w:sz w:val="24"/>
          <w:szCs w:val="24"/>
          <w:lang w:eastAsia="es-MX"/>
        </w:rPr>
        <w:t xml:space="preserve"> </w:t>
      </w:r>
      <w:proofErr w:type="gramStart"/>
      <w:r w:rsidR="00637FFD">
        <w:rPr>
          <w:rFonts w:ascii="Times New Roman" w:eastAsia="Times New Roman" w:hAnsi="Times New Roman" w:cs="Times New Roman"/>
          <w:color w:val="202124"/>
          <w:sz w:val="24"/>
          <w:szCs w:val="24"/>
          <w:lang w:eastAsia="es-MX"/>
        </w:rPr>
        <w:t>día</w:t>
      </w:r>
      <w:r w:rsidRPr="00637FFD">
        <w:rPr>
          <w:rFonts w:ascii="Times New Roman" w:eastAsia="Times New Roman" w:hAnsi="Times New Roman" w:cs="Times New Roman"/>
          <w:color w:val="202124"/>
          <w:sz w:val="24"/>
          <w:szCs w:val="24"/>
          <w:lang w:eastAsia="es-MX"/>
        </w:rPr>
        <w:t xml:space="preserve"> </w:t>
      </w:r>
      <w:r w:rsidR="00637FFD" w:rsidRPr="00637FFD">
        <w:rPr>
          <w:rFonts w:ascii="Times New Roman" w:eastAsia="Times New Roman" w:hAnsi="Times New Roman" w:cs="Times New Roman"/>
          <w:color w:val="202124"/>
          <w:sz w:val="24"/>
          <w:szCs w:val="24"/>
          <w:lang w:eastAsia="es-MX"/>
        </w:rPr>
        <w:t>viernes</w:t>
      </w:r>
      <w:proofErr w:type="gramEnd"/>
      <w:r w:rsidRPr="00637FFD">
        <w:rPr>
          <w:rFonts w:ascii="Times New Roman" w:eastAsia="Times New Roman" w:hAnsi="Times New Roman" w:cs="Times New Roman"/>
          <w:color w:val="202124"/>
          <w:sz w:val="24"/>
          <w:szCs w:val="24"/>
          <w:lang w:eastAsia="es-MX"/>
        </w:rPr>
        <w:t xml:space="preserve"> se trabaja en línea con aquellos niños que sus tutores aun no les autorizan asistir de manera presencial. Cuenta con 4 salones, uno de 1° grado, uno de 2° grado y dos grupos mixtos, uno de 1° y 2° grado y otro de 2° y 3°, cada salón cuenta con su respectivo pizarrón, mesas, sillas, cómodas, televisión, etc., existen materiales, herramientas, etc., que cada maestra tienen a su resguardo en sus respectivos salones, en caso de que se requiera se solicita con anticipación y tiene que regresarse al salón de quien se está a cargo. Cuentan con 1 maestro de educación física, 1 maestra de artes, 1 maestra de USAER, una psicóloga, 1 asistente educativa, 1 persona encargada de la limpieza y 1 persona que se encarga de apoyar a la persona de intendencia y la directora encargada del correcto funcionamiento del jardín.</w:t>
      </w:r>
    </w:p>
    <w:p w14:paraId="4A6DED6D" w14:textId="1CD5F274" w:rsidR="006260DD" w:rsidRPr="00637FFD" w:rsidRDefault="006260DD" w:rsidP="00137BD5">
      <w:pPr>
        <w:shd w:val="clear" w:color="auto" w:fill="FFFFFF"/>
        <w:spacing w:line="480" w:lineRule="auto"/>
        <w:ind w:left="709" w:hanging="709"/>
        <w:rPr>
          <w:rFonts w:ascii="Times New Roman" w:eastAsia="Times New Roman" w:hAnsi="Times New Roman" w:cs="Times New Roman"/>
          <w:color w:val="202124"/>
          <w:sz w:val="24"/>
          <w:szCs w:val="24"/>
          <w:lang w:eastAsia="es-MX"/>
        </w:rPr>
      </w:pPr>
      <w:r w:rsidRPr="00637FFD">
        <w:rPr>
          <w:rFonts w:ascii="Times New Roman" w:eastAsia="Times New Roman" w:hAnsi="Times New Roman" w:cs="Times New Roman"/>
          <w:color w:val="202124"/>
          <w:sz w:val="24"/>
          <w:szCs w:val="24"/>
          <w:lang w:eastAsia="es-MX"/>
        </w:rPr>
        <w:t xml:space="preserve">El salón de 2º sección C está formado por 34 alumnos de los cuales 21 son niños y 13 niñas con edades aproximadas de 4 a 5 años en relación con su aspecto físico poseen </w:t>
      </w:r>
      <w:r w:rsidRPr="00637FFD">
        <w:rPr>
          <w:rFonts w:ascii="Times New Roman" w:eastAsia="Times New Roman" w:hAnsi="Times New Roman" w:cs="Times New Roman"/>
          <w:color w:val="202124"/>
          <w:sz w:val="24"/>
          <w:szCs w:val="24"/>
          <w:lang w:eastAsia="es-MX"/>
        </w:rPr>
        <w:lastRenderedPageBreak/>
        <w:t xml:space="preserve">estatura y peso acordes a su edad. La maestra encargada del </w:t>
      </w:r>
      <w:r w:rsidR="00637FFD" w:rsidRPr="00637FFD">
        <w:rPr>
          <w:rFonts w:ascii="Times New Roman" w:eastAsia="Times New Roman" w:hAnsi="Times New Roman" w:cs="Times New Roman"/>
          <w:color w:val="202124"/>
          <w:sz w:val="24"/>
          <w:szCs w:val="24"/>
          <w:lang w:eastAsia="es-MX"/>
        </w:rPr>
        <w:t>grupo</w:t>
      </w:r>
      <w:r w:rsidRPr="00637FFD">
        <w:rPr>
          <w:rFonts w:ascii="Times New Roman" w:eastAsia="Times New Roman" w:hAnsi="Times New Roman" w:cs="Times New Roman"/>
          <w:color w:val="202124"/>
          <w:sz w:val="24"/>
          <w:szCs w:val="24"/>
          <w:lang w:eastAsia="es-MX"/>
        </w:rPr>
        <w:t xml:space="preserve"> es la educadora Martha Catalina Zamora Cedillo. Durante la pandemia asistían de 6 a 9 niños por día y el </w:t>
      </w:r>
      <w:proofErr w:type="gramStart"/>
      <w:r w:rsidRPr="00637FFD">
        <w:rPr>
          <w:rFonts w:ascii="Times New Roman" w:eastAsia="Times New Roman" w:hAnsi="Times New Roman" w:cs="Times New Roman"/>
          <w:color w:val="202124"/>
          <w:sz w:val="24"/>
          <w:szCs w:val="24"/>
          <w:lang w:eastAsia="es-MX"/>
        </w:rPr>
        <w:t>día Viernes</w:t>
      </w:r>
      <w:proofErr w:type="gramEnd"/>
      <w:r w:rsidRPr="00637FFD">
        <w:rPr>
          <w:rFonts w:ascii="Times New Roman" w:eastAsia="Times New Roman" w:hAnsi="Times New Roman" w:cs="Times New Roman"/>
          <w:color w:val="202124"/>
          <w:sz w:val="24"/>
          <w:szCs w:val="24"/>
          <w:lang w:eastAsia="es-MX"/>
        </w:rPr>
        <w:t xml:space="preserve"> asisten aquellos niños que no van durante la semana por medio de la plataforma de Zoom, todos los días se entregan evidencias por medio de la plataforma de </w:t>
      </w:r>
      <w:proofErr w:type="spellStart"/>
      <w:r w:rsidRPr="00637FFD">
        <w:rPr>
          <w:rFonts w:ascii="Times New Roman" w:eastAsia="Times New Roman" w:hAnsi="Times New Roman" w:cs="Times New Roman"/>
          <w:color w:val="202124"/>
          <w:sz w:val="24"/>
          <w:szCs w:val="24"/>
          <w:lang w:eastAsia="es-MX"/>
        </w:rPr>
        <w:t>Classroom</w:t>
      </w:r>
      <w:proofErr w:type="spellEnd"/>
      <w:r w:rsidRPr="00637FFD">
        <w:rPr>
          <w:rFonts w:ascii="Times New Roman" w:eastAsia="Times New Roman" w:hAnsi="Times New Roman" w:cs="Times New Roman"/>
          <w:color w:val="202124"/>
          <w:sz w:val="24"/>
          <w:szCs w:val="24"/>
          <w:lang w:eastAsia="es-MX"/>
        </w:rPr>
        <w:t xml:space="preserve"> y los niños que se encuentran en el salón de clases solo suben fotografía del trabajo realizado durante el día. Actualmente se trabaja con el 100% de los niños, con una asistencia del 90% dentro del salón.</w:t>
      </w:r>
    </w:p>
    <w:p w14:paraId="763A4CA1" w14:textId="77777777" w:rsidR="00DC1CE5" w:rsidRPr="00637FFD" w:rsidRDefault="008B539B" w:rsidP="00137BD5">
      <w:pPr>
        <w:shd w:val="clear" w:color="auto" w:fill="FFFFFF"/>
        <w:spacing w:line="480" w:lineRule="auto"/>
        <w:ind w:left="709" w:hanging="709"/>
        <w:rPr>
          <w:rFonts w:ascii="Times New Roman" w:eastAsia="Times New Roman" w:hAnsi="Times New Roman" w:cs="Times New Roman"/>
          <w:color w:val="202124"/>
          <w:sz w:val="24"/>
          <w:szCs w:val="24"/>
          <w:lang w:eastAsia="es-MX"/>
        </w:rPr>
      </w:pPr>
      <w:r w:rsidRPr="00637FFD">
        <w:rPr>
          <w:rFonts w:ascii="Times New Roman" w:hAnsi="Times New Roman" w:cs="Times New Roman"/>
          <w:color w:val="202124"/>
          <w:sz w:val="24"/>
          <w:szCs w:val="24"/>
          <w:shd w:val="clear" w:color="auto" w:fill="FFFFFF"/>
        </w:rPr>
        <w:t xml:space="preserve">Durante las </w:t>
      </w:r>
      <w:r w:rsidR="00653518" w:rsidRPr="00637FFD">
        <w:rPr>
          <w:rFonts w:ascii="Times New Roman" w:hAnsi="Times New Roman" w:cs="Times New Roman"/>
          <w:color w:val="202124"/>
          <w:sz w:val="24"/>
          <w:szCs w:val="24"/>
          <w:shd w:val="clear" w:color="auto" w:fill="FFFFFF"/>
        </w:rPr>
        <w:t>experiencias</w:t>
      </w:r>
      <w:r w:rsidRPr="00637FFD">
        <w:rPr>
          <w:rFonts w:ascii="Times New Roman" w:hAnsi="Times New Roman" w:cs="Times New Roman"/>
          <w:color w:val="202124"/>
          <w:sz w:val="24"/>
          <w:szCs w:val="24"/>
          <w:shd w:val="clear" w:color="auto" w:fill="FFFFFF"/>
        </w:rPr>
        <w:t xml:space="preserve"> obtenidas en las jornadas de practica anteriores, se </w:t>
      </w:r>
      <w:r w:rsidR="00653518" w:rsidRPr="00637FFD">
        <w:rPr>
          <w:rFonts w:ascii="Times New Roman" w:hAnsi="Times New Roman" w:cs="Times New Roman"/>
          <w:color w:val="202124"/>
          <w:sz w:val="24"/>
          <w:szCs w:val="24"/>
          <w:shd w:val="clear" w:color="auto" w:fill="FFFFFF"/>
        </w:rPr>
        <w:t>observó</w:t>
      </w:r>
      <w:r w:rsidRPr="00637FFD">
        <w:rPr>
          <w:rFonts w:ascii="Times New Roman" w:hAnsi="Times New Roman" w:cs="Times New Roman"/>
          <w:color w:val="202124"/>
          <w:sz w:val="24"/>
          <w:szCs w:val="24"/>
          <w:shd w:val="clear" w:color="auto" w:fill="FFFFFF"/>
        </w:rPr>
        <w:t xml:space="preserve"> que el método del aprendizaje </w:t>
      </w:r>
      <w:r w:rsidR="00653518" w:rsidRPr="00637FFD">
        <w:rPr>
          <w:rFonts w:ascii="Times New Roman" w:hAnsi="Times New Roman" w:cs="Times New Roman"/>
          <w:color w:val="202124"/>
          <w:sz w:val="24"/>
          <w:szCs w:val="24"/>
          <w:shd w:val="clear" w:color="auto" w:fill="FFFFFF"/>
        </w:rPr>
        <w:t>simbólico</w:t>
      </w:r>
      <w:r w:rsidRPr="00637FFD">
        <w:rPr>
          <w:rFonts w:ascii="Times New Roman" w:hAnsi="Times New Roman" w:cs="Times New Roman"/>
          <w:color w:val="202124"/>
          <w:sz w:val="24"/>
          <w:szCs w:val="24"/>
          <w:shd w:val="clear" w:color="auto" w:fill="FFFFFF"/>
        </w:rPr>
        <w:t xml:space="preserve"> tiene un papel de suma importancia en el desarrollo de los </w:t>
      </w:r>
      <w:r w:rsidR="00FA65A5" w:rsidRPr="00637FFD">
        <w:rPr>
          <w:rFonts w:ascii="Times New Roman" w:hAnsi="Times New Roman" w:cs="Times New Roman"/>
          <w:color w:val="202124"/>
          <w:sz w:val="24"/>
          <w:szCs w:val="24"/>
          <w:shd w:val="clear" w:color="auto" w:fill="FFFFFF"/>
        </w:rPr>
        <w:t xml:space="preserve">preescolares, ya que permite que </w:t>
      </w:r>
      <w:proofErr w:type="gramStart"/>
      <w:r w:rsidR="00FA65A5" w:rsidRPr="00637FFD">
        <w:rPr>
          <w:rFonts w:ascii="Times New Roman" w:hAnsi="Times New Roman" w:cs="Times New Roman"/>
          <w:color w:val="202124"/>
          <w:sz w:val="24"/>
          <w:szCs w:val="24"/>
          <w:shd w:val="clear" w:color="auto" w:fill="FFFFFF"/>
        </w:rPr>
        <w:t xml:space="preserve">los niños y </w:t>
      </w:r>
      <w:r w:rsidR="00653518" w:rsidRPr="00637FFD">
        <w:rPr>
          <w:rFonts w:ascii="Times New Roman" w:hAnsi="Times New Roman" w:cs="Times New Roman"/>
          <w:color w:val="202124"/>
          <w:sz w:val="24"/>
          <w:szCs w:val="24"/>
          <w:shd w:val="clear" w:color="auto" w:fill="FFFFFF"/>
        </w:rPr>
        <w:t>niñas</w:t>
      </w:r>
      <w:proofErr w:type="gramEnd"/>
      <w:r w:rsidR="00653518" w:rsidRPr="00637FFD">
        <w:rPr>
          <w:rFonts w:ascii="Times New Roman" w:hAnsi="Times New Roman" w:cs="Times New Roman"/>
          <w:color w:val="202124"/>
          <w:sz w:val="24"/>
          <w:szCs w:val="24"/>
          <w:shd w:val="clear" w:color="auto" w:fill="FFFFFF"/>
        </w:rPr>
        <w:t xml:space="preserve"> pasen</w:t>
      </w:r>
      <w:r w:rsidR="00FA65A5" w:rsidRPr="00637FFD">
        <w:rPr>
          <w:rFonts w:ascii="Times New Roman" w:hAnsi="Times New Roman" w:cs="Times New Roman"/>
          <w:color w:val="202124"/>
          <w:sz w:val="24"/>
          <w:szCs w:val="24"/>
          <w:shd w:val="clear" w:color="auto" w:fill="FFFFFF"/>
        </w:rPr>
        <w:t xml:space="preserve"> continuamente de lo real a lo imaginario imitando situaciones de la vida real. Es por esto </w:t>
      </w:r>
      <w:proofErr w:type="gramStart"/>
      <w:r w:rsidR="00FA65A5" w:rsidRPr="00637FFD">
        <w:rPr>
          <w:rFonts w:ascii="Times New Roman" w:hAnsi="Times New Roman" w:cs="Times New Roman"/>
          <w:color w:val="202124"/>
          <w:sz w:val="24"/>
          <w:szCs w:val="24"/>
          <w:shd w:val="clear" w:color="auto" w:fill="FFFFFF"/>
        </w:rPr>
        <w:t>que</w:t>
      </w:r>
      <w:proofErr w:type="gramEnd"/>
      <w:r w:rsidR="00FA65A5" w:rsidRPr="00637FFD">
        <w:rPr>
          <w:rFonts w:ascii="Times New Roman" w:hAnsi="Times New Roman" w:cs="Times New Roman"/>
          <w:color w:val="202124"/>
          <w:sz w:val="24"/>
          <w:szCs w:val="24"/>
          <w:shd w:val="clear" w:color="auto" w:fill="FFFFFF"/>
        </w:rPr>
        <w:t xml:space="preserve"> se deben investigar estrategias significativas que fomenten este aprendizaje, puede resultar como una herramienta fundamental para </w:t>
      </w:r>
      <w:r w:rsidR="00653518" w:rsidRPr="00637FFD">
        <w:rPr>
          <w:rFonts w:ascii="Times New Roman" w:hAnsi="Times New Roman" w:cs="Times New Roman"/>
          <w:color w:val="202124"/>
          <w:sz w:val="24"/>
          <w:szCs w:val="24"/>
          <w:shd w:val="clear" w:color="auto" w:fill="FFFFFF"/>
        </w:rPr>
        <w:t>promover la</w:t>
      </w:r>
      <w:r w:rsidR="00FA65A5" w:rsidRPr="00637FFD">
        <w:rPr>
          <w:rFonts w:ascii="Times New Roman" w:hAnsi="Times New Roman" w:cs="Times New Roman"/>
          <w:color w:val="202124"/>
          <w:sz w:val="24"/>
          <w:szCs w:val="24"/>
          <w:shd w:val="clear" w:color="auto" w:fill="FFFFFF"/>
        </w:rPr>
        <w:t xml:space="preserve"> educación de excelen</w:t>
      </w:r>
      <w:r w:rsidR="006260DD" w:rsidRPr="00637FFD">
        <w:rPr>
          <w:rFonts w:ascii="Times New Roman" w:hAnsi="Times New Roman" w:cs="Times New Roman"/>
          <w:color w:val="202124"/>
          <w:sz w:val="24"/>
          <w:szCs w:val="24"/>
          <w:shd w:val="clear" w:color="auto" w:fill="FFFFFF"/>
        </w:rPr>
        <w:t xml:space="preserve">cia en </w:t>
      </w:r>
      <w:r w:rsidR="000E738B" w:rsidRPr="00637FFD">
        <w:rPr>
          <w:rFonts w:ascii="Times New Roman" w:hAnsi="Times New Roman" w:cs="Times New Roman"/>
          <w:color w:val="202124"/>
          <w:sz w:val="24"/>
          <w:szCs w:val="24"/>
          <w:shd w:val="clear" w:color="auto" w:fill="FFFFFF"/>
        </w:rPr>
        <w:t xml:space="preserve">el </w:t>
      </w:r>
      <w:r w:rsidR="006260DD" w:rsidRPr="00637FFD">
        <w:rPr>
          <w:rFonts w:ascii="Times New Roman" w:hAnsi="Times New Roman" w:cs="Times New Roman"/>
          <w:color w:val="202124"/>
          <w:sz w:val="24"/>
          <w:szCs w:val="24"/>
          <w:shd w:val="clear" w:color="auto" w:fill="FFFFFF"/>
        </w:rPr>
        <w:t xml:space="preserve">preescolar </w:t>
      </w:r>
      <w:r w:rsidR="006260DD" w:rsidRPr="00637FFD">
        <w:rPr>
          <w:rFonts w:ascii="Times New Roman" w:eastAsia="Times New Roman" w:hAnsi="Times New Roman" w:cs="Times New Roman"/>
          <w:color w:val="202124"/>
          <w:sz w:val="24"/>
          <w:szCs w:val="24"/>
          <w:lang w:eastAsia="es-MX"/>
        </w:rPr>
        <w:t xml:space="preserve">puesto que día a día se busca que cuando se les brinde nueva información a los niños y niñas, la logren relacionar con un concepto ya existente sobre el entorno que los rodea; entendiéndola de una manera más clara. </w:t>
      </w:r>
    </w:p>
    <w:p w14:paraId="359ABB1E" w14:textId="77777777" w:rsidR="00FA65A5" w:rsidRPr="00637FFD" w:rsidRDefault="00FA65A5" w:rsidP="00137BD5">
      <w:pPr>
        <w:spacing w:line="480" w:lineRule="auto"/>
        <w:ind w:left="709" w:hanging="709"/>
        <w:rPr>
          <w:rFonts w:ascii="Times New Roman" w:eastAsia="Times New Roman" w:hAnsi="Times New Roman" w:cs="Times New Roman"/>
          <w:color w:val="202124"/>
          <w:sz w:val="24"/>
          <w:szCs w:val="24"/>
          <w:lang w:eastAsia="es-MX"/>
        </w:rPr>
      </w:pPr>
      <w:r w:rsidRPr="00637FFD">
        <w:rPr>
          <w:rFonts w:ascii="Times New Roman" w:hAnsi="Times New Roman" w:cs="Times New Roman"/>
          <w:sz w:val="24"/>
          <w:szCs w:val="24"/>
        </w:rPr>
        <w:t xml:space="preserve">El problema esta centrado precisamente, en dar respuesta al </w:t>
      </w:r>
      <w:r w:rsidR="00653518" w:rsidRPr="00637FFD">
        <w:rPr>
          <w:rFonts w:ascii="Times New Roman" w:hAnsi="Times New Roman" w:cs="Times New Roman"/>
          <w:sz w:val="24"/>
          <w:szCs w:val="24"/>
        </w:rPr>
        <w:t>impacto</w:t>
      </w:r>
      <w:r w:rsidRPr="00637FFD">
        <w:rPr>
          <w:rFonts w:ascii="Times New Roman" w:hAnsi="Times New Roman" w:cs="Times New Roman"/>
          <w:sz w:val="24"/>
          <w:szCs w:val="24"/>
        </w:rPr>
        <w:t xml:space="preserve"> que tiene el aprendizaje simbólico en el proceso de </w:t>
      </w:r>
      <w:r w:rsidRPr="00637FFD">
        <w:rPr>
          <w:rFonts w:ascii="Times New Roman" w:eastAsia="Times New Roman" w:hAnsi="Times New Roman" w:cs="Times New Roman"/>
          <w:color w:val="202124"/>
          <w:sz w:val="24"/>
          <w:szCs w:val="24"/>
          <w:lang w:eastAsia="es-MX"/>
        </w:rPr>
        <w:t xml:space="preserve">enseñanza y aprendizaje como una estrategia para incrementar el desarrollo de las competencias que permitan que los alumnos aprendan a aprender y ampliar </w:t>
      </w:r>
      <w:r w:rsidR="00653518" w:rsidRPr="00637FFD">
        <w:rPr>
          <w:rFonts w:ascii="Times New Roman" w:eastAsia="Times New Roman" w:hAnsi="Times New Roman" w:cs="Times New Roman"/>
          <w:color w:val="202124"/>
          <w:sz w:val="24"/>
          <w:szCs w:val="24"/>
          <w:lang w:eastAsia="es-MX"/>
        </w:rPr>
        <w:t>sus conocimientos</w:t>
      </w:r>
      <w:r w:rsidRPr="00637FFD">
        <w:rPr>
          <w:rFonts w:ascii="Times New Roman" w:eastAsia="Times New Roman" w:hAnsi="Times New Roman" w:cs="Times New Roman"/>
          <w:color w:val="202124"/>
          <w:sz w:val="24"/>
          <w:szCs w:val="24"/>
          <w:lang w:eastAsia="es-MX"/>
        </w:rPr>
        <w:t xml:space="preserve"> en situaciones cotidianas de su vida.</w:t>
      </w:r>
    </w:p>
    <w:p w14:paraId="0C0946D8" w14:textId="77777777" w:rsidR="00FA65A5" w:rsidRPr="00637FFD" w:rsidRDefault="00FA65A5"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lastRenderedPageBreak/>
        <w:t xml:space="preserve">Con el desarrollo del presente </w:t>
      </w:r>
      <w:r w:rsidR="00653518" w:rsidRPr="00637FFD">
        <w:rPr>
          <w:rFonts w:ascii="Times New Roman" w:hAnsi="Times New Roman" w:cs="Times New Roman"/>
          <w:sz w:val="24"/>
          <w:szCs w:val="24"/>
        </w:rPr>
        <w:t>documento</w:t>
      </w:r>
      <w:r w:rsidRPr="00637FFD">
        <w:rPr>
          <w:rFonts w:ascii="Times New Roman" w:hAnsi="Times New Roman" w:cs="Times New Roman"/>
          <w:sz w:val="24"/>
          <w:szCs w:val="24"/>
        </w:rPr>
        <w:t xml:space="preserve"> se busca desarrollar y perfeccionar las competencias del perfil de egreso </w:t>
      </w:r>
      <w:r w:rsidR="00653518" w:rsidRPr="00637FFD">
        <w:rPr>
          <w:rFonts w:ascii="Times New Roman" w:hAnsi="Times New Roman" w:cs="Times New Roman"/>
          <w:sz w:val="24"/>
          <w:szCs w:val="24"/>
        </w:rPr>
        <w:t>marcadas</w:t>
      </w:r>
      <w:r w:rsidRPr="00637FFD">
        <w:rPr>
          <w:rFonts w:ascii="Times New Roman" w:hAnsi="Times New Roman" w:cs="Times New Roman"/>
          <w:sz w:val="24"/>
          <w:szCs w:val="24"/>
        </w:rPr>
        <w:t xml:space="preserve"> en el </w:t>
      </w:r>
      <w:r w:rsidR="00653518" w:rsidRPr="00637FFD">
        <w:rPr>
          <w:rFonts w:ascii="Times New Roman" w:hAnsi="Times New Roman" w:cs="Times New Roman"/>
          <w:sz w:val="24"/>
          <w:szCs w:val="24"/>
        </w:rPr>
        <w:t>programa</w:t>
      </w:r>
      <w:r w:rsidRPr="00637FFD">
        <w:rPr>
          <w:rFonts w:ascii="Times New Roman" w:hAnsi="Times New Roman" w:cs="Times New Roman"/>
          <w:sz w:val="24"/>
          <w:szCs w:val="24"/>
        </w:rPr>
        <w:t xml:space="preserve"> actual para docentes en la licenciatura de educación preescolar., la competencia </w:t>
      </w:r>
      <w:r w:rsidR="00400C28" w:rsidRPr="00637FFD">
        <w:rPr>
          <w:rFonts w:ascii="Times New Roman" w:hAnsi="Times New Roman" w:cs="Times New Roman"/>
          <w:sz w:val="24"/>
          <w:szCs w:val="24"/>
        </w:rPr>
        <w:t xml:space="preserve">profesional </w:t>
      </w:r>
      <w:r w:rsidR="00653518" w:rsidRPr="00637FFD">
        <w:rPr>
          <w:rFonts w:ascii="Times New Roman" w:hAnsi="Times New Roman" w:cs="Times New Roman"/>
          <w:sz w:val="24"/>
          <w:szCs w:val="24"/>
        </w:rPr>
        <w:t>seleccionada</w:t>
      </w:r>
      <w:r w:rsidRPr="00637FFD">
        <w:rPr>
          <w:rFonts w:ascii="Times New Roman" w:hAnsi="Times New Roman" w:cs="Times New Roman"/>
          <w:sz w:val="24"/>
          <w:szCs w:val="24"/>
        </w:rPr>
        <w:t xml:space="preserve"> fue</w:t>
      </w:r>
      <w:r w:rsidR="00400C28" w:rsidRPr="00637FFD">
        <w:rPr>
          <w:rFonts w:ascii="Times New Roman" w:hAnsi="Times New Roman" w:cs="Times New Roman"/>
          <w:sz w:val="24"/>
          <w:szCs w:val="24"/>
        </w:rPr>
        <w:t>:</w:t>
      </w:r>
    </w:p>
    <w:p w14:paraId="5AEF70E2" w14:textId="77777777" w:rsidR="00400C28" w:rsidRPr="00637FFD" w:rsidRDefault="00400C28" w:rsidP="00137BD5">
      <w:pPr>
        <w:spacing w:line="480" w:lineRule="auto"/>
        <w:ind w:left="709" w:hanging="709"/>
        <w:rPr>
          <w:rFonts w:ascii="Times New Roman" w:hAnsi="Times New Roman" w:cs="Times New Roman"/>
          <w:iCs/>
          <w:color w:val="212529"/>
          <w:sz w:val="24"/>
          <w:szCs w:val="24"/>
          <w:shd w:val="clear" w:color="auto" w:fill="FFFFFF"/>
        </w:rPr>
      </w:pPr>
      <w:r w:rsidRPr="00637FFD">
        <w:rPr>
          <w:rFonts w:ascii="Times New Roman" w:hAnsi="Times New Roman" w:cs="Times New Roman"/>
          <w:iCs/>
          <w:color w:val="212529"/>
          <w:sz w:val="24"/>
          <w:szCs w:val="24"/>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 con sus respectivas unidades de competencia:</w:t>
      </w:r>
    </w:p>
    <w:p w14:paraId="2ECA7295" w14:textId="77777777" w:rsidR="00400C28" w:rsidRPr="00637FFD" w:rsidRDefault="00400C28" w:rsidP="00137BD5">
      <w:pPr>
        <w:numPr>
          <w:ilvl w:val="0"/>
          <w:numId w:val="1"/>
        </w:numPr>
        <w:spacing w:before="100" w:beforeAutospacing="1" w:after="100" w:afterAutospacing="1" w:line="480" w:lineRule="auto"/>
        <w:ind w:left="0" w:hanging="357"/>
        <w:rPr>
          <w:rFonts w:ascii="Times New Roman" w:eastAsia="Times New Roman" w:hAnsi="Times New Roman" w:cs="Times New Roman"/>
          <w:color w:val="212529"/>
          <w:sz w:val="24"/>
          <w:szCs w:val="24"/>
          <w:lang w:eastAsia="es-MX"/>
        </w:rPr>
      </w:pPr>
      <w:r w:rsidRPr="00637FFD">
        <w:rPr>
          <w:rFonts w:ascii="Times New Roman" w:eastAsia="Times New Roman" w:hAnsi="Times New Roman" w:cs="Times New Roman"/>
          <w:color w:val="212529"/>
          <w:sz w:val="24"/>
          <w:szCs w:val="24"/>
          <w:lang w:eastAsia="es-MX"/>
        </w:rPr>
        <w:t>Elabora diagnósticos de los intereses, motivaciones y necesidades formativas de los alumnos para organizar las actividades de aprendizaje, así como las adecuaciones curriculares y didácticas pertinentes.</w:t>
      </w:r>
    </w:p>
    <w:p w14:paraId="279A87DC" w14:textId="77777777" w:rsidR="00400C28" w:rsidRPr="00637FFD" w:rsidRDefault="00400C28" w:rsidP="00137BD5">
      <w:pPr>
        <w:numPr>
          <w:ilvl w:val="0"/>
          <w:numId w:val="1"/>
        </w:numPr>
        <w:spacing w:before="100" w:beforeAutospacing="1" w:after="100" w:afterAutospacing="1" w:line="480" w:lineRule="auto"/>
        <w:ind w:left="0"/>
        <w:rPr>
          <w:rFonts w:ascii="Times New Roman" w:eastAsia="Times New Roman" w:hAnsi="Times New Roman" w:cs="Times New Roman"/>
          <w:color w:val="212529"/>
          <w:sz w:val="24"/>
          <w:szCs w:val="24"/>
          <w:lang w:eastAsia="es-MX"/>
        </w:rPr>
      </w:pPr>
      <w:r w:rsidRPr="00637FFD">
        <w:rPr>
          <w:rFonts w:ascii="Times New Roman" w:eastAsia="Times New Roman" w:hAnsi="Times New Roman" w:cs="Times New Roman"/>
          <w:color w:val="212529"/>
          <w:sz w:val="24"/>
          <w:szCs w:val="24"/>
          <w:lang w:eastAsia="es-MX"/>
        </w:rPr>
        <w:t>Selecciona estrategias que favorecen el desarrollo intelectual, físico, social y emocional de los alumnos para procurar el logro de los aprendizajes.</w:t>
      </w:r>
    </w:p>
    <w:p w14:paraId="6E5AD291" w14:textId="77777777" w:rsidR="00400C28" w:rsidRPr="00637FFD" w:rsidRDefault="00400C28" w:rsidP="00137BD5">
      <w:pPr>
        <w:numPr>
          <w:ilvl w:val="0"/>
          <w:numId w:val="1"/>
        </w:numPr>
        <w:spacing w:before="100" w:beforeAutospacing="1" w:after="100" w:afterAutospacing="1" w:line="480" w:lineRule="auto"/>
        <w:ind w:left="0"/>
        <w:rPr>
          <w:rFonts w:ascii="Times New Roman" w:eastAsia="Times New Roman" w:hAnsi="Times New Roman" w:cs="Times New Roman"/>
          <w:color w:val="212529"/>
          <w:sz w:val="24"/>
          <w:szCs w:val="24"/>
          <w:lang w:eastAsia="es-MX"/>
        </w:rPr>
      </w:pPr>
      <w:r w:rsidRPr="00637FFD">
        <w:rPr>
          <w:rFonts w:ascii="Times New Roman" w:eastAsia="Times New Roman" w:hAnsi="Times New Roman" w:cs="Times New Roman"/>
          <w:color w:val="212529"/>
          <w:sz w:val="24"/>
          <w:szCs w:val="24"/>
          <w:lang w:eastAsia="es-MX"/>
        </w:rPr>
        <w:t>Construye escenarios y experiencias de aprendizaje utilizando diversos recursos metodológicos y tecnológicos para favorecer la educación inclusiva.</w:t>
      </w:r>
    </w:p>
    <w:p w14:paraId="2D4D081A" w14:textId="77777777" w:rsidR="00400C28" w:rsidRPr="00637FFD" w:rsidRDefault="00400C28" w:rsidP="00137BD5">
      <w:pPr>
        <w:spacing w:line="480" w:lineRule="auto"/>
        <w:ind w:left="709" w:hanging="709"/>
        <w:rPr>
          <w:rFonts w:ascii="Times New Roman" w:hAnsi="Times New Roman" w:cs="Times New Roman"/>
          <w:color w:val="202124"/>
          <w:sz w:val="24"/>
          <w:szCs w:val="24"/>
          <w:shd w:val="clear" w:color="auto" w:fill="FFFFFF"/>
        </w:rPr>
      </w:pPr>
      <w:r w:rsidRPr="00637FFD">
        <w:rPr>
          <w:rFonts w:ascii="Times New Roman" w:hAnsi="Times New Roman" w:cs="Times New Roman"/>
          <w:iCs/>
          <w:color w:val="212529"/>
          <w:sz w:val="24"/>
          <w:szCs w:val="24"/>
          <w:shd w:val="clear" w:color="auto" w:fill="FFFFFF"/>
        </w:rPr>
        <w:t xml:space="preserve">Con la presenta investigación pretendo desarrollar la competencia anteriormente mencionada, porque mi objetivo principal es mejorar el proceso de enseñanza- aprendizaje, esto a través de la </w:t>
      </w:r>
      <w:r w:rsidR="00653518" w:rsidRPr="00637FFD">
        <w:rPr>
          <w:rFonts w:ascii="Times New Roman" w:hAnsi="Times New Roman" w:cs="Times New Roman"/>
          <w:iCs/>
          <w:color w:val="212529"/>
          <w:sz w:val="24"/>
          <w:szCs w:val="24"/>
          <w:shd w:val="clear" w:color="auto" w:fill="FFFFFF"/>
        </w:rPr>
        <w:t>o implementación</w:t>
      </w:r>
      <w:r w:rsidRPr="00637FFD">
        <w:rPr>
          <w:rFonts w:ascii="Times New Roman" w:hAnsi="Times New Roman" w:cs="Times New Roman"/>
          <w:iCs/>
          <w:color w:val="212529"/>
          <w:sz w:val="24"/>
          <w:szCs w:val="24"/>
          <w:shd w:val="clear" w:color="auto" w:fill="FFFFFF"/>
        </w:rPr>
        <w:t xml:space="preserve"> del método del aprendizaje significativo favoreciendo </w:t>
      </w:r>
      <w:r w:rsidRPr="00637FFD">
        <w:rPr>
          <w:rFonts w:ascii="Times New Roman" w:hAnsi="Times New Roman" w:cs="Times New Roman"/>
          <w:color w:val="202124"/>
          <w:sz w:val="24"/>
          <w:szCs w:val="24"/>
          <w:shd w:val="clear" w:color="auto" w:fill="FFFFFF"/>
        </w:rPr>
        <w:t xml:space="preserve">la actitud, la motivación, la voluntad, las relaciones personales y la organización., por lo que también busco mejorar el diseño de las planeaciones </w:t>
      </w:r>
      <w:r w:rsidR="00653518" w:rsidRPr="00637FFD">
        <w:rPr>
          <w:rFonts w:ascii="Times New Roman" w:hAnsi="Times New Roman" w:cs="Times New Roman"/>
          <w:color w:val="202124"/>
          <w:sz w:val="24"/>
          <w:szCs w:val="24"/>
          <w:shd w:val="clear" w:color="auto" w:fill="FFFFFF"/>
        </w:rPr>
        <w:t>así</w:t>
      </w:r>
      <w:r w:rsidRPr="00637FFD">
        <w:rPr>
          <w:rFonts w:ascii="Times New Roman" w:hAnsi="Times New Roman" w:cs="Times New Roman"/>
          <w:color w:val="202124"/>
          <w:sz w:val="24"/>
          <w:szCs w:val="24"/>
          <w:shd w:val="clear" w:color="auto" w:fill="FFFFFF"/>
        </w:rPr>
        <w:t xml:space="preserve"> como el desarrollo de secuencias </w:t>
      </w:r>
      <w:r w:rsidR="00653518" w:rsidRPr="00637FFD">
        <w:rPr>
          <w:rFonts w:ascii="Times New Roman" w:hAnsi="Times New Roman" w:cs="Times New Roman"/>
          <w:color w:val="202124"/>
          <w:sz w:val="24"/>
          <w:szCs w:val="24"/>
          <w:shd w:val="clear" w:color="auto" w:fill="FFFFFF"/>
        </w:rPr>
        <w:t>didácticas</w:t>
      </w:r>
      <w:r w:rsidRPr="00637FFD">
        <w:rPr>
          <w:rFonts w:ascii="Times New Roman" w:hAnsi="Times New Roman" w:cs="Times New Roman"/>
          <w:color w:val="202124"/>
          <w:sz w:val="24"/>
          <w:szCs w:val="24"/>
          <w:shd w:val="clear" w:color="auto" w:fill="FFFFFF"/>
        </w:rPr>
        <w:t xml:space="preserve"> encaminadas a brindar </w:t>
      </w:r>
      <w:r w:rsidRPr="00637FFD">
        <w:rPr>
          <w:rFonts w:ascii="Times New Roman" w:hAnsi="Times New Roman" w:cs="Times New Roman"/>
          <w:color w:val="202124"/>
          <w:sz w:val="24"/>
          <w:szCs w:val="24"/>
          <w:shd w:val="clear" w:color="auto" w:fill="FFFFFF"/>
        </w:rPr>
        <w:lastRenderedPageBreak/>
        <w:t>un aprendizaje simbólico y enriquecedor para la vida de los niños y niñas que en un futuro pueda tener a cargo.</w:t>
      </w:r>
    </w:p>
    <w:p w14:paraId="7F3C97FF" w14:textId="244B4326" w:rsidR="00137BD5" w:rsidRDefault="00400C28" w:rsidP="00137BD5">
      <w:pPr>
        <w:spacing w:line="480" w:lineRule="auto"/>
        <w:ind w:left="709" w:hanging="709"/>
        <w:rPr>
          <w:rFonts w:ascii="Times New Roman" w:hAnsi="Times New Roman" w:cs="Times New Roman"/>
          <w:color w:val="202124"/>
          <w:sz w:val="24"/>
          <w:szCs w:val="24"/>
          <w:shd w:val="clear" w:color="auto" w:fill="FFFFFF"/>
        </w:rPr>
      </w:pPr>
      <w:r w:rsidRPr="00637FFD">
        <w:rPr>
          <w:rFonts w:ascii="Times New Roman" w:hAnsi="Times New Roman" w:cs="Times New Roman"/>
          <w:bCs/>
          <w:color w:val="202124"/>
          <w:sz w:val="24"/>
          <w:szCs w:val="24"/>
          <w:shd w:val="clear" w:color="auto" w:fill="FFFFFF"/>
        </w:rPr>
        <w:t>Bruner</w:t>
      </w:r>
      <w:r w:rsidRPr="00637FFD">
        <w:rPr>
          <w:rFonts w:ascii="Times New Roman" w:hAnsi="Times New Roman" w:cs="Times New Roman"/>
          <w:color w:val="202124"/>
          <w:sz w:val="24"/>
          <w:szCs w:val="24"/>
          <w:shd w:val="clear" w:color="auto" w:fill="FFFFFF"/>
        </w:rPr>
        <w:t> (1966) plantea el concepto de </w:t>
      </w:r>
      <w:r w:rsidRPr="00637FFD">
        <w:rPr>
          <w:rFonts w:ascii="Times New Roman" w:hAnsi="Times New Roman" w:cs="Times New Roman"/>
          <w:bCs/>
          <w:color w:val="202124"/>
          <w:sz w:val="24"/>
          <w:szCs w:val="24"/>
          <w:shd w:val="clear" w:color="auto" w:fill="FFFFFF"/>
        </w:rPr>
        <w:t>aprendizaje por</w:t>
      </w:r>
      <w:r w:rsidRPr="00637FFD">
        <w:rPr>
          <w:rFonts w:ascii="Times New Roman" w:hAnsi="Times New Roman" w:cs="Times New Roman"/>
          <w:color w:val="202124"/>
          <w:sz w:val="24"/>
          <w:szCs w:val="24"/>
          <w:shd w:val="clear" w:color="auto" w:fill="FFFFFF"/>
        </w:rPr>
        <w:t> descubrimiento para alcanzar un </w:t>
      </w:r>
      <w:r w:rsidRPr="00637FFD">
        <w:rPr>
          <w:rFonts w:ascii="Times New Roman" w:hAnsi="Times New Roman" w:cs="Times New Roman"/>
          <w:bCs/>
          <w:color w:val="202124"/>
          <w:sz w:val="24"/>
          <w:szCs w:val="24"/>
          <w:shd w:val="clear" w:color="auto" w:fill="FFFFFF"/>
        </w:rPr>
        <w:t>aprendizaje significativo</w:t>
      </w:r>
      <w:r w:rsidRPr="00637FFD">
        <w:rPr>
          <w:rFonts w:ascii="Times New Roman" w:hAnsi="Times New Roman" w:cs="Times New Roman"/>
          <w:color w:val="202124"/>
          <w:sz w:val="24"/>
          <w:szCs w:val="24"/>
          <w:shd w:val="clear" w:color="auto" w:fill="FFFFFF"/>
        </w:rPr>
        <w:t xml:space="preserve">, sustentado en que a través </w:t>
      </w:r>
      <w:r w:rsidR="00725BEA" w:rsidRPr="00637FFD">
        <w:rPr>
          <w:rFonts w:ascii="Times New Roman" w:hAnsi="Times New Roman" w:cs="Times New Roman"/>
          <w:color w:val="202124"/>
          <w:sz w:val="24"/>
          <w:szCs w:val="24"/>
          <w:shd w:val="clear" w:color="auto" w:fill="FFFFFF"/>
        </w:rPr>
        <w:t>de este</w:t>
      </w:r>
      <w:r w:rsidRPr="00637FFD">
        <w:rPr>
          <w:rFonts w:ascii="Times New Roman" w:hAnsi="Times New Roman" w:cs="Times New Roman"/>
          <w:color w:val="202124"/>
          <w:sz w:val="24"/>
          <w:szCs w:val="24"/>
          <w:shd w:val="clear" w:color="auto" w:fill="FFFFFF"/>
        </w:rPr>
        <w:t xml:space="preserve"> los maestros pueden ofrecer a los estudiantes más oportunidades de aprender </w:t>
      </w:r>
      <w:r w:rsidRPr="00637FFD">
        <w:rPr>
          <w:rFonts w:ascii="Times New Roman" w:hAnsi="Times New Roman" w:cs="Times New Roman"/>
          <w:bCs/>
          <w:color w:val="202124"/>
          <w:sz w:val="24"/>
          <w:szCs w:val="24"/>
          <w:shd w:val="clear" w:color="auto" w:fill="FFFFFF"/>
        </w:rPr>
        <w:t>por</w:t>
      </w:r>
      <w:r w:rsidRPr="00637FFD">
        <w:rPr>
          <w:rFonts w:ascii="Times New Roman" w:hAnsi="Times New Roman" w:cs="Times New Roman"/>
          <w:color w:val="202124"/>
          <w:sz w:val="24"/>
          <w:szCs w:val="24"/>
          <w:shd w:val="clear" w:color="auto" w:fill="FFFFFF"/>
        </w:rPr>
        <w:t> sí mismos.</w:t>
      </w:r>
    </w:p>
    <w:p w14:paraId="43440A48" w14:textId="3674F4BB" w:rsidR="00F859D5" w:rsidRPr="00637FFD" w:rsidRDefault="00137BD5" w:rsidP="00137BD5">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br w:type="page"/>
      </w:r>
    </w:p>
    <w:p w14:paraId="52A00793" w14:textId="77777777" w:rsidR="006260DD" w:rsidRPr="005B5ED1" w:rsidRDefault="006260DD" w:rsidP="00137BD5">
      <w:pPr>
        <w:pStyle w:val="Ttulo1"/>
        <w:spacing w:line="480" w:lineRule="auto"/>
        <w:jc w:val="center"/>
        <w:rPr>
          <w:rFonts w:ascii="Times New Roman" w:hAnsi="Times New Roman" w:cs="Times New Roman"/>
          <w:b/>
          <w:bCs/>
          <w:color w:val="auto"/>
          <w:sz w:val="28"/>
          <w:szCs w:val="28"/>
          <w:shd w:val="clear" w:color="auto" w:fill="FFFFFF"/>
        </w:rPr>
      </w:pPr>
      <w:bookmarkStart w:id="3" w:name="_Toc107259859"/>
      <w:r w:rsidRPr="005B5ED1">
        <w:rPr>
          <w:rFonts w:ascii="Times New Roman" w:hAnsi="Times New Roman" w:cs="Times New Roman"/>
          <w:b/>
          <w:bCs/>
          <w:color w:val="auto"/>
          <w:sz w:val="28"/>
          <w:szCs w:val="28"/>
          <w:shd w:val="clear" w:color="auto" w:fill="FFFFFF"/>
        </w:rPr>
        <w:lastRenderedPageBreak/>
        <w:t>Preguntas de investigación</w:t>
      </w:r>
      <w:bookmarkEnd w:id="3"/>
    </w:p>
    <w:p w14:paraId="2D6C4316" w14:textId="77777777" w:rsidR="00870E22" w:rsidRPr="00637FFD" w:rsidRDefault="00870E22" w:rsidP="00137BD5">
      <w:pPr>
        <w:spacing w:line="480" w:lineRule="auto"/>
        <w:ind w:left="709" w:hanging="709"/>
        <w:rPr>
          <w:rFonts w:ascii="Times New Roman" w:hAnsi="Times New Roman" w:cs="Times New Roman"/>
          <w:bCs/>
          <w:color w:val="202124"/>
          <w:sz w:val="24"/>
          <w:szCs w:val="24"/>
          <w:shd w:val="clear" w:color="auto" w:fill="FFFFFF"/>
        </w:rPr>
      </w:pPr>
      <w:r w:rsidRPr="00637FFD">
        <w:rPr>
          <w:rFonts w:ascii="Times New Roman" w:hAnsi="Times New Roman" w:cs="Times New Roman"/>
          <w:bCs/>
          <w:color w:val="202124"/>
          <w:sz w:val="24"/>
          <w:szCs w:val="24"/>
          <w:shd w:val="clear" w:color="auto" w:fill="FFFFFF"/>
        </w:rPr>
        <w:t>¿Que aporte hace el juego simbólico en la formación inicial?</w:t>
      </w:r>
    </w:p>
    <w:p w14:paraId="2D568167" w14:textId="083DE37E" w:rsidR="00870E22" w:rsidRPr="00637FFD" w:rsidRDefault="00870E22" w:rsidP="00137BD5">
      <w:pPr>
        <w:spacing w:line="480" w:lineRule="auto"/>
        <w:rPr>
          <w:rFonts w:ascii="Times New Roman" w:hAnsi="Times New Roman" w:cs="Times New Roman"/>
          <w:bCs/>
          <w:color w:val="202124"/>
          <w:sz w:val="24"/>
          <w:szCs w:val="24"/>
          <w:shd w:val="clear" w:color="auto" w:fill="FFFFFF"/>
        </w:rPr>
      </w:pPr>
      <w:r w:rsidRPr="00637FFD">
        <w:rPr>
          <w:rFonts w:ascii="Times New Roman" w:hAnsi="Times New Roman" w:cs="Times New Roman"/>
          <w:bCs/>
          <w:color w:val="202124"/>
          <w:sz w:val="24"/>
          <w:szCs w:val="24"/>
          <w:shd w:val="clear" w:color="auto" w:fill="FFFFFF"/>
        </w:rPr>
        <w:t>¿Cómo se evalúa el juego simbólico?</w:t>
      </w:r>
    </w:p>
    <w:p w14:paraId="5B980C71" w14:textId="77777777" w:rsidR="00870E22" w:rsidRPr="00637FFD" w:rsidRDefault="00870E22" w:rsidP="00137BD5">
      <w:pPr>
        <w:spacing w:line="480" w:lineRule="auto"/>
        <w:rPr>
          <w:rFonts w:ascii="Times New Roman" w:hAnsi="Times New Roman" w:cs="Times New Roman"/>
          <w:bCs/>
          <w:color w:val="202124"/>
          <w:sz w:val="24"/>
          <w:szCs w:val="24"/>
          <w:shd w:val="clear" w:color="auto" w:fill="FFFFFF"/>
        </w:rPr>
      </w:pPr>
      <w:r w:rsidRPr="00637FFD">
        <w:rPr>
          <w:rFonts w:ascii="Times New Roman" w:hAnsi="Times New Roman" w:cs="Times New Roman"/>
          <w:bCs/>
          <w:color w:val="202124"/>
          <w:sz w:val="24"/>
          <w:szCs w:val="24"/>
          <w:shd w:val="clear" w:color="auto" w:fill="FFFFFF"/>
        </w:rPr>
        <w:t>¿Cuáles son los beneficios del juego simbólico?</w:t>
      </w:r>
    </w:p>
    <w:p w14:paraId="604F68A5" w14:textId="494D1278" w:rsidR="003C7039" w:rsidRPr="00637FFD" w:rsidRDefault="00870E22" w:rsidP="00137BD5">
      <w:pPr>
        <w:spacing w:line="480" w:lineRule="auto"/>
        <w:rPr>
          <w:rFonts w:ascii="Times New Roman" w:hAnsi="Times New Roman" w:cs="Times New Roman"/>
          <w:bCs/>
          <w:color w:val="202124"/>
          <w:sz w:val="24"/>
          <w:szCs w:val="24"/>
          <w:shd w:val="clear" w:color="auto" w:fill="FFFFFF"/>
        </w:rPr>
      </w:pPr>
      <w:r w:rsidRPr="00637FFD">
        <w:rPr>
          <w:rFonts w:ascii="Times New Roman" w:hAnsi="Times New Roman" w:cs="Times New Roman"/>
          <w:bCs/>
          <w:color w:val="202124"/>
          <w:sz w:val="24"/>
          <w:szCs w:val="24"/>
          <w:shd w:val="clear" w:color="auto" w:fill="FFFFFF"/>
        </w:rPr>
        <w:t>¿Cuáles son las características del juego simbólico?</w:t>
      </w:r>
    </w:p>
    <w:p w14:paraId="18A87EB9" w14:textId="77777777" w:rsidR="00870E22" w:rsidRPr="00870E22" w:rsidRDefault="00870E22" w:rsidP="00137BD5">
      <w:pPr>
        <w:shd w:val="clear" w:color="auto" w:fill="FFFFFF"/>
        <w:spacing w:line="480" w:lineRule="auto"/>
        <w:rPr>
          <w:rFonts w:ascii="Times New Roman" w:eastAsia="Times New Roman" w:hAnsi="Times New Roman" w:cs="Times New Roman"/>
          <w:color w:val="202124"/>
          <w:sz w:val="24"/>
          <w:szCs w:val="24"/>
          <w:lang w:eastAsia="es-MX"/>
        </w:rPr>
      </w:pPr>
      <w:r w:rsidRPr="00870E22">
        <w:rPr>
          <w:rFonts w:ascii="Times New Roman" w:eastAsia="Times New Roman" w:hAnsi="Times New Roman" w:cs="Times New Roman"/>
          <w:color w:val="202124"/>
          <w:sz w:val="24"/>
          <w:szCs w:val="24"/>
          <w:lang w:eastAsia="es-MX"/>
        </w:rPr>
        <w:t>¿Cómo favorece al niño un ambiente simbólicamente significativo?</w:t>
      </w:r>
    </w:p>
    <w:p w14:paraId="713AA563" w14:textId="77777777" w:rsidR="00870E22" w:rsidRPr="00870E22" w:rsidRDefault="00870E22" w:rsidP="00137BD5">
      <w:pPr>
        <w:spacing w:line="480" w:lineRule="auto"/>
        <w:rPr>
          <w:rFonts w:ascii="Times New Roman" w:eastAsia="Times New Roman" w:hAnsi="Times New Roman" w:cs="Times New Roman"/>
          <w:sz w:val="24"/>
          <w:szCs w:val="24"/>
          <w:lang w:eastAsia="es-MX"/>
        </w:rPr>
      </w:pPr>
      <w:r w:rsidRPr="00870E22">
        <w:rPr>
          <w:rFonts w:ascii="Times New Roman" w:eastAsia="Times New Roman" w:hAnsi="Times New Roman" w:cs="Times New Roman"/>
          <w:sz w:val="24"/>
          <w:szCs w:val="24"/>
          <w:lang w:eastAsia="es-MX"/>
        </w:rPr>
        <w:t>¿Cómo influye el juego simbólico en el proceso de aprendizaje?</w:t>
      </w:r>
    </w:p>
    <w:p w14:paraId="2CCA65B1" w14:textId="3557DDCA" w:rsidR="00137BD5" w:rsidRDefault="00870E22" w:rsidP="00137BD5">
      <w:pPr>
        <w:shd w:val="clear" w:color="auto" w:fill="FFFFFF"/>
        <w:spacing w:line="480" w:lineRule="auto"/>
        <w:rPr>
          <w:rFonts w:ascii="Times New Roman" w:eastAsia="Times New Roman" w:hAnsi="Times New Roman" w:cs="Times New Roman"/>
          <w:color w:val="202124"/>
          <w:sz w:val="24"/>
          <w:szCs w:val="24"/>
          <w:lang w:eastAsia="es-MX"/>
        </w:rPr>
      </w:pPr>
      <w:r w:rsidRPr="00870E22">
        <w:rPr>
          <w:rFonts w:ascii="Times New Roman" w:eastAsia="Times New Roman" w:hAnsi="Times New Roman" w:cs="Times New Roman"/>
          <w:color w:val="202124"/>
          <w:sz w:val="24"/>
          <w:szCs w:val="24"/>
          <w:lang w:eastAsia="es-MX"/>
        </w:rPr>
        <w:t xml:space="preserve">¿Qué es la función simbólica y cómo se desarrolla en </w:t>
      </w:r>
      <w:proofErr w:type="gramStart"/>
      <w:r w:rsidRPr="00870E22">
        <w:rPr>
          <w:rFonts w:ascii="Times New Roman" w:eastAsia="Times New Roman" w:hAnsi="Times New Roman" w:cs="Times New Roman"/>
          <w:color w:val="202124"/>
          <w:sz w:val="24"/>
          <w:szCs w:val="24"/>
          <w:lang w:eastAsia="es-MX"/>
        </w:rPr>
        <w:t>los niños y las niñas</w:t>
      </w:r>
      <w:proofErr w:type="gramEnd"/>
      <w:r w:rsidRPr="00870E22">
        <w:rPr>
          <w:rFonts w:ascii="Times New Roman" w:eastAsia="Times New Roman" w:hAnsi="Times New Roman" w:cs="Times New Roman"/>
          <w:color w:val="202124"/>
          <w:sz w:val="24"/>
          <w:szCs w:val="24"/>
          <w:lang w:eastAsia="es-MX"/>
        </w:rPr>
        <w:t>?</w:t>
      </w:r>
    </w:p>
    <w:p w14:paraId="18E5721F" w14:textId="7FD04ECB" w:rsidR="00870E22" w:rsidRPr="00637FFD" w:rsidRDefault="00137BD5" w:rsidP="00137BD5">
      <w:pP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br w:type="page"/>
      </w:r>
    </w:p>
    <w:p w14:paraId="616E5E67" w14:textId="77777777" w:rsidR="00FE6647" w:rsidRPr="005B5ED1" w:rsidRDefault="00FE6647" w:rsidP="00137BD5">
      <w:pPr>
        <w:pStyle w:val="Ttulo1"/>
        <w:spacing w:line="480" w:lineRule="auto"/>
        <w:jc w:val="center"/>
        <w:rPr>
          <w:rFonts w:ascii="Times New Roman" w:hAnsi="Times New Roman" w:cs="Times New Roman"/>
          <w:b/>
          <w:bCs/>
          <w:color w:val="auto"/>
          <w:sz w:val="28"/>
          <w:szCs w:val="28"/>
        </w:rPr>
      </w:pPr>
      <w:bookmarkStart w:id="4" w:name="_Toc107259860"/>
      <w:r w:rsidRPr="005B5ED1">
        <w:rPr>
          <w:rFonts w:ascii="Times New Roman" w:hAnsi="Times New Roman" w:cs="Times New Roman"/>
          <w:b/>
          <w:bCs/>
          <w:color w:val="auto"/>
          <w:sz w:val="28"/>
          <w:szCs w:val="28"/>
        </w:rPr>
        <w:lastRenderedPageBreak/>
        <w:t>Objetivo General</w:t>
      </w:r>
      <w:bookmarkEnd w:id="4"/>
    </w:p>
    <w:p w14:paraId="622874CD" w14:textId="77777777" w:rsidR="00FE6647" w:rsidRPr="00637FFD" w:rsidRDefault="00FE6647" w:rsidP="00137BD5">
      <w:pPr>
        <w:spacing w:line="480" w:lineRule="auto"/>
        <w:ind w:left="709" w:hanging="709"/>
        <w:rPr>
          <w:rFonts w:ascii="Times New Roman" w:hAnsi="Times New Roman" w:cs="Times New Roman"/>
          <w:sz w:val="24"/>
          <w:szCs w:val="24"/>
        </w:rPr>
      </w:pPr>
      <w:r w:rsidRPr="00637FFD">
        <w:rPr>
          <w:rFonts w:ascii="Times New Roman" w:eastAsia="Times New Roman" w:hAnsi="Times New Roman" w:cs="Times New Roman"/>
          <w:b/>
          <w:color w:val="202124"/>
          <w:sz w:val="24"/>
          <w:szCs w:val="24"/>
          <w:lang w:eastAsia="es-MX"/>
        </w:rPr>
        <w:t>-</w:t>
      </w:r>
      <w:r w:rsidRPr="00637FFD">
        <w:rPr>
          <w:rFonts w:ascii="Times New Roman" w:eastAsia="Times New Roman" w:hAnsi="Times New Roman" w:cs="Times New Roman"/>
          <w:color w:val="202124"/>
          <w:sz w:val="24"/>
          <w:szCs w:val="24"/>
          <w:lang w:eastAsia="es-MX"/>
        </w:rPr>
        <w:t xml:space="preserve">Identificar la importancia que tiene el aprendizaje simbólico en el proceso de enseñanza y aprendizaje </w:t>
      </w:r>
      <w:r w:rsidRPr="00637FFD">
        <w:rPr>
          <w:rFonts w:ascii="Times New Roman" w:hAnsi="Times New Roman" w:cs="Times New Roman"/>
          <w:sz w:val="24"/>
          <w:szCs w:val="24"/>
        </w:rPr>
        <w:t xml:space="preserve">en </w:t>
      </w:r>
      <w:proofErr w:type="gramStart"/>
      <w:r w:rsidRPr="00637FFD">
        <w:rPr>
          <w:rFonts w:ascii="Times New Roman" w:hAnsi="Times New Roman" w:cs="Times New Roman"/>
          <w:sz w:val="24"/>
          <w:szCs w:val="24"/>
        </w:rPr>
        <w:t>niños y niñas</w:t>
      </w:r>
      <w:proofErr w:type="gramEnd"/>
      <w:r w:rsidRPr="00637FFD">
        <w:rPr>
          <w:rFonts w:ascii="Times New Roman" w:hAnsi="Times New Roman" w:cs="Times New Roman"/>
          <w:sz w:val="24"/>
          <w:szCs w:val="24"/>
        </w:rPr>
        <w:t xml:space="preserve"> de preescolar a través del desarrollo de secuencias didácticas.</w:t>
      </w:r>
    </w:p>
    <w:p w14:paraId="4515BF14" w14:textId="77777777" w:rsidR="00FE6647" w:rsidRPr="005B5ED1" w:rsidRDefault="00FE6647" w:rsidP="00137BD5">
      <w:pPr>
        <w:pStyle w:val="Ttulo1"/>
        <w:spacing w:line="480" w:lineRule="auto"/>
        <w:jc w:val="center"/>
        <w:rPr>
          <w:rFonts w:ascii="Times New Roman" w:hAnsi="Times New Roman" w:cs="Times New Roman"/>
          <w:b/>
          <w:bCs/>
          <w:color w:val="auto"/>
          <w:sz w:val="28"/>
          <w:szCs w:val="28"/>
        </w:rPr>
      </w:pPr>
      <w:bookmarkStart w:id="5" w:name="_Toc107259861"/>
      <w:r w:rsidRPr="005B5ED1">
        <w:rPr>
          <w:rFonts w:ascii="Times New Roman" w:hAnsi="Times New Roman" w:cs="Times New Roman"/>
          <w:b/>
          <w:bCs/>
          <w:color w:val="auto"/>
          <w:sz w:val="28"/>
          <w:szCs w:val="28"/>
        </w:rPr>
        <w:t>Objetivos Específicos</w:t>
      </w:r>
      <w:bookmarkEnd w:id="5"/>
    </w:p>
    <w:p w14:paraId="6E503D9A" w14:textId="77777777" w:rsidR="00FE6647" w:rsidRPr="00637FFD" w:rsidRDefault="00FE66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-Profundizar en la importancia del aprendizaje simbólico en el proceso de</w:t>
      </w:r>
      <w:r w:rsidRPr="00637FFD">
        <w:rPr>
          <w:rFonts w:ascii="Times New Roman" w:eastAsia="Times New Roman" w:hAnsi="Times New Roman" w:cs="Times New Roman"/>
          <w:color w:val="202124"/>
          <w:sz w:val="24"/>
          <w:szCs w:val="24"/>
          <w:lang w:eastAsia="es-MX"/>
        </w:rPr>
        <w:t xml:space="preserve"> enseñanza y aprendizaje </w:t>
      </w:r>
      <w:r w:rsidRPr="00637FFD">
        <w:rPr>
          <w:rFonts w:ascii="Times New Roman" w:hAnsi="Times New Roman" w:cs="Times New Roman"/>
          <w:sz w:val="24"/>
          <w:szCs w:val="24"/>
        </w:rPr>
        <w:t xml:space="preserve">en </w:t>
      </w:r>
      <w:proofErr w:type="gramStart"/>
      <w:r w:rsidRPr="00637FFD">
        <w:rPr>
          <w:rFonts w:ascii="Times New Roman" w:hAnsi="Times New Roman" w:cs="Times New Roman"/>
          <w:sz w:val="24"/>
          <w:szCs w:val="24"/>
        </w:rPr>
        <w:t>niños y niñas</w:t>
      </w:r>
      <w:proofErr w:type="gramEnd"/>
      <w:r w:rsidRPr="00637FFD">
        <w:rPr>
          <w:rFonts w:ascii="Times New Roman" w:hAnsi="Times New Roman" w:cs="Times New Roman"/>
          <w:sz w:val="24"/>
          <w:szCs w:val="24"/>
        </w:rPr>
        <w:t xml:space="preserve"> de preescolar.</w:t>
      </w:r>
    </w:p>
    <w:p w14:paraId="175826E6" w14:textId="77777777" w:rsidR="00FE6647" w:rsidRPr="00637FFD" w:rsidRDefault="00FE6647" w:rsidP="00137BD5">
      <w:pPr>
        <w:spacing w:line="480" w:lineRule="auto"/>
        <w:ind w:left="709" w:hanging="709"/>
        <w:rPr>
          <w:rFonts w:ascii="Times New Roman" w:eastAsia="Times New Roman" w:hAnsi="Times New Roman" w:cs="Times New Roman"/>
          <w:color w:val="202124"/>
          <w:sz w:val="24"/>
          <w:szCs w:val="24"/>
          <w:lang w:eastAsia="es-MX"/>
        </w:rPr>
      </w:pPr>
      <w:r w:rsidRPr="00637FFD">
        <w:rPr>
          <w:rFonts w:ascii="Times New Roman" w:hAnsi="Times New Roman" w:cs="Times New Roman"/>
          <w:sz w:val="24"/>
          <w:szCs w:val="24"/>
        </w:rPr>
        <w:t>-Implementar secuencias didácticas para determinar la relevancia del aprendizaje simbólico en el proceso de</w:t>
      </w:r>
      <w:r w:rsidRPr="00637FFD">
        <w:rPr>
          <w:rFonts w:ascii="Times New Roman" w:eastAsia="Times New Roman" w:hAnsi="Times New Roman" w:cs="Times New Roman"/>
          <w:color w:val="202124"/>
          <w:sz w:val="24"/>
          <w:szCs w:val="24"/>
          <w:lang w:eastAsia="es-MX"/>
        </w:rPr>
        <w:t xml:space="preserve"> enseñanza y aprendizaje </w:t>
      </w:r>
      <w:r w:rsidRPr="00637FFD">
        <w:rPr>
          <w:rFonts w:ascii="Times New Roman" w:hAnsi="Times New Roman" w:cs="Times New Roman"/>
          <w:sz w:val="24"/>
          <w:szCs w:val="24"/>
        </w:rPr>
        <w:t xml:space="preserve">en </w:t>
      </w:r>
      <w:proofErr w:type="gramStart"/>
      <w:r w:rsidRPr="00637FFD">
        <w:rPr>
          <w:rFonts w:ascii="Times New Roman" w:hAnsi="Times New Roman" w:cs="Times New Roman"/>
          <w:sz w:val="24"/>
          <w:szCs w:val="24"/>
        </w:rPr>
        <w:t>niños y niñas</w:t>
      </w:r>
      <w:proofErr w:type="gramEnd"/>
      <w:r w:rsidRPr="00637FFD">
        <w:rPr>
          <w:rFonts w:ascii="Times New Roman" w:hAnsi="Times New Roman" w:cs="Times New Roman"/>
          <w:sz w:val="24"/>
          <w:szCs w:val="24"/>
        </w:rPr>
        <w:t xml:space="preserve">, a fin de </w:t>
      </w:r>
      <w:r w:rsidRPr="00637FFD">
        <w:rPr>
          <w:rFonts w:ascii="Times New Roman" w:eastAsia="Times New Roman" w:hAnsi="Times New Roman" w:cs="Times New Roman"/>
          <w:color w:val="202124"/>
          <w:sz w:val="24"/>
          <w:szCs w:val="24"/>
          <w:lang w:eastAsia="es-MX"/>
        </w:rPr>
        <w:t>ampliar sus conocimientos en situaciones cotidianas de su vida.</w:t>
      </w:r>
    </w:p>
    <w:p w14:paraId="2BD8F30A" w14:textId="77777777" w:rsidR="003C7039" w:rsidRPr="00637FFD" w:rsidRDefault="003C7039" w:rsidP="00137BD5">
      <w:pPr>
        <w:spacing w:line="480" w:lineRule="auto"/>
        <w:rPr>
          <w:rFonts w:ascii="Times New Roman" w:eastAsia="Times New Roman" w:hAnsi="Times New Roman" w:cs="Times New Roman"/>
          <w:color w:val="202124"/>
          <w:sz w:val="24"/>
          <w:szCs w:val="24"/>
          <w:lang w:eastAsia="es-MX"/>
        </w:rPr>
      </w:pPr>
      <w:r w:rsidRPr="00637FFD">
        <w:rPr>
          <w:rFonts w:ascii="Times New Roman" w:eastAsia="Times New Roman" w:hAnsi="Times New Roman" w:cs="Times New Roman"/>
          <w:color w:val="202124"/>
          <w:sz w:val="24"/>
          <w:szCs w:val="24"/>
          <w:lang w:eastAsia="es-MX"/>
        </w:rPr>
        <w:t xml:space="preserve">-Diseñar instrumentos de recopilación de datos </w:t>
      </w:r>
    </w:p>
    <w:p w14:paraId="400DBF54" w14:textId="6946A49F" w:rsidR="00E129ED" w:rsidRPr="00637FFD" w:rsidRDefault="00137BD5" w:rsidP="00137BD5">
      <w:pPr>
        <w:rPr>
          <w:rFonts w:ascii="Times New Roman" w:eastAsia="Times New Roman" w:hAnsi="Times New Roman" w:cs="Times New Roman"/>
          <w:color w:val="202124"/>
          <w:sz w:val="24"/>
          <w:szCs w:val="24"/>
          <w:lang w:eastAsia="es-MX"/>
        </w:rPr>
      </w:pPr>
      <w:r>
        <w:rPr>
          <w:rFonts w:ascii="Times New Roman" w:eastAsia="Times New Roman" w:hAnsi="Times New Roman" w:cs="Times New Roman"/>
          <w:color w:val="202124"/>
          <w:sz w:val="24"/>
          <w:szCs w:val="24"/>
          <w:lang w:eastAsia="es-MX"/>
        </w:rPr>
        <w:br w:type="page"/>
      </w:r>
    </w:p>
    <w:p w14:paraId="7201E4E6" w14:textId="77777777" w:rsidR="00E129ED" w:rsidRPr="005B5ED1" w:rsidRDefault="006260DD" w:rsidP="00137BD5">
      <w:pPr>
        <w:pStyle w:val="Ttulo1"/>
        <w:spacing w:line="480" w:lineRule="auto"/>
        <w:jc w:val="center"/>
        <w:rPr>
          <w:rFonts w:ascii="Times New Roman" w:eastAsia="Times New Roman" w:hAnsi="Times New Roman" w:cs="Times New Roman"/>
          <w:b/>
          <w:bCs/>
          <w:color w:val="auto"/>
          <w:sz w:val="28"/>
          <w:szCs w:val="28"/>
          <w:lang w:eastAsia="es-MX"/>
        </w:rPr>
      </w:pPr>
      <w:bookmarkStart w:id="6" w:name="_Toc107259862"/>
      <w:r w:rsidRPr="005B5ED1">
        <w:rPr>
          <w:rFonts w:ascii="Times New Roman" w:eastAsia="Times New Roman" w:hAnsi="Times New Roman" w:cs="Times New Roman"/>
          <w:b/>
          <w:bCs/>
          <w:color w:val="auto"/>
          <w:sz w:val="28"/>
          <w:szCs w:val="28"/>
          <w:lang w:eastAsia="es-MX"/>
        </w:rPr>
        <w:lastRenderedPageBreak/>
        <w:t>Hipótesis</w:t>
      </w:r>
      <w:bookmarkEnd w:id="6"/>
    </w:p>
    <w:p w14:paraId="4DB74889" w14:textId="30772CDD" w:rsidR="00E129ED" w:rsidRPr="00637FFD" w:rsidRDefault="00E129ED"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H1: </w:t>
      </w:r>
      <w:r w:rsidR="006260DD" w:rsidRPr="00637FFD">
        <w:rPr>
          <w:rFonts w:ascii="Times New Roman" w:hAnsi="Times New Roman" w:cs="Times New Roman"/>
          <w:sz w:val="24"/>
          <w:szCs w:val="24"/>
        </w:rPr>
        <w:t>El aprendizaje simbólico incide en menor medida en el proceso de enseñanza y aprendizaje de alumnos de segundo grado</w:t>
      </w:r>
      <w:r w:rsidR="00725BEA">
        <w:rPr>
          <w:rFonts w:ascii="Times New Roman" w:hAnsi="Times New Roman" w:cs="Times New Roman"/>
          <w:sz w:val="24"/>
          <w:szCs w:val="24"/>
        </w:rPr>
        <w:t>.</w:t>
      </w:r>
    </w:p>
    <w:p w14:paraId="0B6688B7" w14:textId="1387D557" w:rsidR="00137BD5" w:rsidRDefault="00E129ED"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H2:</w:t>
      </w:r>
      <w:r w:rsidR="006260DD" w:rsidRPr="00637FFD">
        <w:rPr>
          <w:rFonts w:ascii="Times New Roman" w:hAnsi="Times New Roman" w:cs="Times New Roman"/>
          <w:sz w:val="24"/>
          <w:szCs w:val="24"/>
        </w:rPr>
        <w:t xml:space="preserve"> El aprendizaje simbólico incide en el proceso de enseñanza y aprendizaje de alumnos de segundo grado</w:t>
      </w:r>
      <w:r w:rsidR="00725BEA">
        <w:rPr>
          <w:rFonts w:ascii="Times New Roman" w:hAnsi="Times New Roman" w:cs="Times New Roman"/>
          <w:sz w:val="24"/>
          <w:szCs w:val="24"/>
        </w:rPr>
        <w:t>.</w:t>
      </w:r>
    </w:p>
    <w:p w14:paraId="494913C2" w14:textId="15D421CB" w:rsidR="00E129ED" w:rsidRPr="00637FFD" w:rsidRDefault="00137BD5" w:rsidP="00137BD5">
      <w:pPr>
        <w:rPr>
          <w:rFonts w:ascii="Times New Roman" w:hAnsi="Times New Roman" w:cs="Times New Roman"/>
          <w:sz w:val="24"/>
          <w:szCs w:val="24"/>
        </w:rPr>
      </w:pPr>
      <w:r>
        <w:rPr>
          <w:rFonts w:ascii="Times New Roman" w:hAnsi="Times New Roman" w:cs="Times New Roman"/>
          <w:sz w:val="24"/>
          <w:szCs w:val="24"/>
        </w:rPr>
        <w:br w:type="page"/>
      </w:r>
    </w:p>
    <w:p w14:paraId="779778E4" w14:textId="77777777" w:rsidR="00E129ED" w:rsidRPr="005B5ED1" w:rsidRDefault="003C7039" w:rsidP="00137BD5">
      <w:pPr>
        <w:pStyle w:val="Ttulo1"/>
        <w:spacing w:line="480" w:lineRule="auto"/>
        <w:jc w:val="center"/>
        <w:rPr>
          <w:rFonts w:ascii="Times New Roman" w:hAnsi="Times New Roman" w:cs="Times New Roman"/>
          <w:b/>
          <w:bCs/>
          <w:color w:val="auto"/>
          <w:sz w:val="28"/>
          <w:szCs w:val="28"/>
        </w:rPr>
      </w:pPr>
      <w:bookmarkStart w:id="7" w:name="_Hlk106190453"/>
      <w:bookmarkStart w:id="8" w:name="_Toc107259863"/>
      <w:r w:rsidRPr="005B5ED1">
        <w:rPr>
          <w:rFonts w:ascii="Times New Roman" w:hAnsi="Times New Roman" w:cs="Times New Roman"/>
          <w:b/>
          <w:bCs/>
          <w:color w:val="auto"/>
          <w:sz w:val="28"/>
          <w:szCs w:val="28"/>
        </w:rPr>
        <w:lastRenderedPageBreak/>
        <w:t>Marco Teórico</w:t>
      </w:r>
      <w:bookmarkEnd w:id="8"/>
    </w:p>
    <w:p w14:paraId="0905CDAD" w14:textId="77777777" w:rsidR="00234147" w:rsidRPr="00637FFD" w:rsidRDefault="002341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t>E</w:t>
      </w:r>
      <w:r w:rsidR="00BA5AB2" w:rsidRPr="00637FFD">
        <w:rPr>
          <w:rFonts w:ascii="Times New Roman" w:hAnsi="Times New Roman" w:cs="Times New Roman"/>
          <w:b/>
          <w:sz w:val="24"/>
          <w:szCs w:val="24"/>
        </w:rPr>
        <w:t>l juego simbólico:</w:t>
      </w:r>
      <w:r w:rsidR="00BA5AB2" w:rsidRPr="00637FFD">
        <w:rPr>
          <w:rFonts w:ascii="Times New Roman" w:hAnsi="Times New Roman" w:cs="Times New Roman"/>
          <w:sz w:val="24"/>
          <w:szCs w:val="24"/>
        </w:rPr>
        <w:t xml:space="preserve"> Es una actividad propia del ser humano y se presenta en todos los niños/</w:t>
      </w:r>
      <w:proofErr w:type="gramStart"/>
      <w:r w:rsidR="00BA5AB2" w:rsidRPr="00637FFD">
        <w:rPr>
          <w:rFonts w:ascii="Times New Roman" w:hAnsi="Times New Roman" w:cs="Times New Roman"/>
          <w:sz w:val="24"/>
          <w:szCs w:val="24"/>
        </w:rPr>
        <w:t>as</w:t>
      </w:r>
      <w:proofErr w:type="gramEnd"/>
      <w:r w:rsidR="00BA5AB2" w:rsidRPr="00637FFD">
        <w:rPr>
          <w:rFonts w:ascii="Times New Roman" w:hAnsi="Times New Roman" w:cs="Times New Roman"/>
          <w:sz w:val="24"/>
          <w:szCs w:val="24"/>
        </w:rPr>
        <w:t xml:space="preserve"> aunque su contenido varíe debido a las influencias culturales que los distintos grupos sociales ejercen. El juego no es solamente algo que acontece en la infancia, sino que va mucho más allá, y sucede durante toda la vida. </w:t>
      </w:r>
    </w:p>
    <w:p w14:paraId="3EB0094A" w14:textId="77777777" w:rsidR="00234147" w:rsidRPr="00637FFD" w:rsidRDefault="002341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E</w:t>
      </w:r>
      <w:r w:rsidR="00BA5AB2" w:rsidRPr="00637FFD">
        <w:rPr>
          <w:rFonts w:ascii="Times New Roman" w:hAnsi="Times New Roman" w:cs="Times New Roman"/>
          <w:sz w:val="24"/>
          <w:szCs w:val="24"/>
        </w:rPr>
        <w:t xml:space="preserve">l juego simbólico durante la </w:t>
      </w:r>
      <w:r w:rsidR="00FC0C20" w:rsidRPr="00637FFD">
        <w:rPr>
          <w:rFonts w:ascii="Times New Roman" w:hAnsi="Times New Roman" w:cs="Times New Roman"/>
          <w:sz w:val="24"/>
          <w:szCs w:val="24"/>
        </w:rPr>
        <w:t xml:space="preserve">primera </w:t>
      </w:r>
      <w:r w:rsidR="00BA5AB2" w:rsidRPr="00637FFD">
        <w:rPr>
          <w:rFonts w:ascii="Times New Roman" w:hAnsi="Times New Roman" w:cs="Times New Roman"/>
          <w:sz w:val="24"/>
          <w:szCs w:val="24"/>
        </w:rPr>
        <w:t xml:space="preserve">infancia constituye un ejercicio preparatorio porque a través de las actividades lúdicas se adquiere gran cantidad de conocimientos y habilidades útiles para la vida. La esencia de este tipo de juegos de imitación se halla en la capacidad de simbolizar, es decir, en la creación de representaciones mentales, que será de gran utilidad para enseñar al niño a desenvolverse en su vida futura. </w:t>
      </w:r>
    </w:p>
    <w:p w14:paraId="02613281" w14:textId="77777777" w:rsidR="009A4747" w:rsidRPr="00637FFD" w:rsidRDefault="00BA5AB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Por tanto, se considera que el juego simbólico es un medio de enseñanza central dado que su sistematicidad y su carácter agradable hace que tanto el abordaje como el proceso de enseñanza sean potencialmente más fáciles, es decir, el niño se implica más y que los contenidos afectivos incluidos en el juego es un elemento facilitador del aprendizaje de importancia.</w:t>
      </w:r>
    </w:p>
    <w:p w14:paraId="65DB3170" w14:textId="77777777" w:rsidR="00BA5AB2" w:rsidRPr="00637FFD" w:rsidRDefault="00BA5AB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 Los juegos simbólicos nos ofrecen muchas posibilidades de juego que permiten a los niños a trabajar actividades de distintos tipos y provoca aprendizajes por la vida y para la vida, ya que permite escenificar múltiples formas de situaciones cotidianas. Posibilita que el niño se identifique con personajes de su ambiente y le ayude a tomar conciencia de sí mismo.</w:t>
      </w:r>
    </w:p>
    <w:p w14:paraId="250486D5" w14:textId="756B3E7A" w:rsidR="009A4747" w:rsidRPr="005B5ED1" w:rsidRDefault="00BA5AB2" w:rsidP="00137BD5">
      <w:pPr>
        <w:pStyle w:val="Ttulo1"/>
        <w:spacing w:line="480" w:lineRule="auto"/>
        <w:jc w:val="center"/>
        <w:rPr>
          <w:rFonts w:ascii="Times New Roman" w:hAnsi="Times New Roman" w:cs="Times New Roman"/>
          <w:b/>
          <w:bCs/>
          <w:color w:val="auto"/>
          <w:sz w:val="28"/>
          <w:szCs w:val="28"/>
        </w:rPr>
      </w:pPr>
      <w:bookmarkStart w:id="9" w:name="_Toc107259864"/>
      <w:r w:rsidRPr="005B5ED1">
        <w:rPr>
          <w:rFonts w:ascii="Times New Roman" w:hAnsi="Times New Roman" w:cs="Times New Roman"/>
          <w:b/>
          <w:bCs/>
          <w:color w:val="auto"/>
          <w:sz w:val="28"/>
          <w:szCs w:val="28"/>
        </w:rPr>
        <w:lastRenderedPageBreak/>
        <w:t>Dimensiones del juego simbólico</w:t>
      </w:r>
      <w:bookmarkEnd w:id="9"/>
    </w:p>
    <w:p w14:paraId="39B56E80" w14:textId="36030C39" w:rsidR="009A4747" w:rsidRPr="005B5ED1" w:rsidRDefault="00BA5AB2" w:rsidP="00137BD5">
      <w:pPr>
        <w:pStyle w:val="Ttulo2"/>
        <w:spacing w:line="480" w:lineRule="auto"/>
        <w:jc w:val="center"/>
        <w:rPr>
          <w:rFonts w:ascii="Times New Roman" w:hAnsi="Times New Roman" w:cs="Times New Roman"/>
          <w:b/>
          <w:bCs/>
          <w:color w:val="auto"/>
          <w:sz w:val="28"/>
          <w:szCs w:val="28"/>
        </w:rPr>
      </w:pPr>
      <w:bookmarkStart w:id="10" w:name="_Toc107259865"/>
      <w:r w:rsidRPr="005B5ED1">
        <w:rPr>
          <w:rFonts w:ascii="Times New Roman" w:hAnsi="Times New Roman" w:cs="Times New Roman"/>
          <w:b/>
          <w:bCs/>
          <w:color w:val="auto"/>
          <w:sz w:val="28"/>
          <w:szCs w:val="28"/>
        </w:rPr>
        <w:t>Integración</w:t>
      </w:r>
      <w:bookmarkEnd w:id="10"/>
    </w:p>
    <w:p w14:paraId="005CE52B" w14:textId="77777777" w:rsidR="009A4747" w:rsidRPr="00637FFD" w:rsidRDefault="00BA5AB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Está referida a la complejidad estructural del juego, va desde las acciones aisladas hasta las combinaciones en secuencias. Asimismo, el niño va siendo progresivamente capaz de realizar acciones simbólicas, asumiendo el punto de vista de otros. Navarro y Clemente (1989), refirió. que integración: “es la complejidad estructural de las acciones, es decir, del encadenamiento de acciones, siendo capaz de ordenarlas y coordinarlas en secuencias” (p. 142). </w:t>
      </w:r>
    </w:p>
    <w:p w14:paraId="06D04CBC" w14:textId="45472B81" w:rsidR="009A4747" w:rsidRPr="005B5ED1" w:rsidRDefault="00BA5AB2" w:rsidP="00137BD5">
      <w:pPr>
        <w:pStyle w:val="Ttulo2"/>
        <w:spacing w:line="480" w:lineRule="auto"/>
        <w:jc w:val="center"/>
        <w:rPr>
          <w:rFonts w:ascii="Times New Roman" w:hAnsi="Times New Roman" w:cs="Times New Roman"/>
          <w:b/>
          <w:bCs/>
          <w:color w:val="auto"/>
          <w:sz w:val="28"/>
          <w:szCs w:val="28"/>
        </w:rPr>
      </w:pPr>
      <w:bookmarkStart w:id="11" w:name="_Toc107259866"/>
      <w:r w:rsidRPr="005B5ED1">
        <w:rPr>
          <w:rFonts w:ascii="Times New Roman" w:hAnsi="Times New Roman" w:cs="Times New Roman"/>
          <w:b/>
          <w:bCs/>
          <w:color w:val="auto"/>
          <w:sz w:val="28"/>
          <w:szCs w:val="28"/>
        </w:rPr>
        <w:t>Sustitución</w:t>
      </w:r>
      <w:bookmarkEnd w:id="11"/>
    </w:p>
    <w:p w14:paraId="001C7EED" w14:textId="77777777" w:rsidR="009A4747" w:rsidRPr="00637FFD" w:rsidRDefault="00BA5AB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Abarca las relaciones existentes entre el objeto representado y el simbólico (el significante y el significado). En un primer momento se produce una coincidencia, paulatinamente se van disociando, de modo paralelo al desarrollo representacional, de modo que un objeto puede ser utilizado en el juego para representar a otro. Hasta sustituir objetos por otros de los que no guardan ninguna relación. Augusto y Martínez de Antoñana (1998), señalaron: La sustitución está relacionada con la descontextualización, es decir, con la capacidad de utilizar los objetos independientemente de la función que tengan, como si fueran otros, asignándoles nuevos significados </w:t>
      </w:r>
      <w:proofErr w:type="gramStart"/>
      <w:r w:rsidRPr="00637FFD">
        <w:rPr>
          <w:rFonts w:ascii="Times New Roman" w:hAnsi="Times New Roman" w:cs="Times New Roman"/>
          <w:sz w:val="24"/>
          <w:szCs w:val="24"/>
        </w:rPr>
        <w:t>de acuerdo a</w:t>
      </w:r>
      <w:proofErr w:type="gramEnd"/>
      <w:r w:rsidRPr="00637FFD">
        <w:rPr>
          <w:rFonts w:ascii="Times New Roman" w:hAnsi="Times New Roman" w:cs="Times New Roman"/>
          <w:sz w:val="24"/>
          <w:szCs w:val="24"/>
        </w:rPr>
        <w:t xml:space="preserve"> sus intereses. Esta dimensión constituye el núcleo central del juego simbólico. (p. 207) </w:t>
      </w:r>
    </w:p>
    <w:p w14:paraId="603DF58C" w14:textId="3C11729C" w:rsidR="009A4747" w:rsidRPr="005B5ED1" w:rsidRDefault="00BA5AB2" w:rsidP="00137BD5">
      <w:pPr>
        <w:pStyle w:val="Ttulo2"/>
        <w:spacing w:line="480" w:lineRule="auto"/>
        <w:jc w:val="center"/>
        <w:rPr>
          <w:rFonts w:ascii="Times New Roman" w:hAnsi="Times New Roman" w:cs="Times New Roman"/>
          <w:b/>
          <w:bCs/>
          <w:color w:val="auto"/>
          <w:sz w:val="28"/>
          <w:szCs w:val="28"/>
        </w:rPr>
      </w:pPr>
      <w:bookmarkStart w:id="12" w:name="_Toc107259867"/>
      <w:r w:rsidRPr="005B5ED1">
        <w:rPr>
          <w:rFonts w:ascii="Times New Roman" w:hAnsi="Times New Roman" w:cs="Times New Roman"/>
          <w:b/>
          <w:bCs/>
          <w:color w:val="auto"/>
          <w:sz w:val="28"/>
          <w:szCs w:val="28"/>
        </w:rPr>
        <w:lastRenderedPageBreak/>
        <w:t>Descentración</w:t>
      </w:r>
      <w:bookmarkEnd w:id="12"/>
    </w:p>
    <w:p w14:paraId="4401D3EE" w14:textId="77777777" w:rsidR="009A4747" w:rsidRPr="00637FFD" w:rsidRDefault="00BA5AB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Es la dimensión del juego referida a la distancia de uno mismo que guardan las acciones simbólicas. A los 12 meses, las acciones infantiles están dirigidas por el propio niño, hasta que progresivamente comienzan a ser ejecutadas en otros participantes. Estos otros agentes son tratados como pasivos al principio, pero posteriormente serán considerados elementos activos. 20 Marchesi (1987), definió a la dimensión desconcentración como: “Una capacidad de relación y de coordinación de roles que preludia el habla protagonizada y el juego de roles sociales” (p. 47). También Augusto y Martínez de Antoñana (1998) señalan: “Aluden a un componente social inherente de la descentración, ya que las conductas simbolizadas han sido aprendidas durante la observación o interacción con otras personas” (p. 207). </w:t>
      </w:r>
    </w:p>
    <w:p w14:paraId="152C2B27" w14:textId="51015313" w:rsidR="009A4747" w:rsidRPr="005B5ED1" w:rsidRDefault="00BA5AB2" w:rsidP="00137BD5">
      <w:pPr>
        <w:pStyle w:val="Ttulo2"/>
        <w:spacing w:line="480" w:lineRule="auto"/>
        <w:jc w:val="center"/>
        <w:rPr>
          <w:rFonts w:ascii="Times New Roman" w:hAnsi="Times New Roman" w:cs="Times New Roman"/>
          <w:b/>
          <w:bCs/>
          <w:color w:val="auto"/>
          <w:sz w:val="28"/>
          <w:szCs w:val="28"/>
        </w:rPr>
      </w:pPr>
      <w:bookmarkStart w:id="13" w:name="_Toc107259868"/>
      <w:r w:rsidRPr="005B5ED1">
        <w:rPr>
          <w:rFonts w:ascii="Times New Roman" w:hAnsi="Times New Roman" w:cs="Times New Roman"/>
          <w:b/>
          <w:bCs/>
          <w:color w:val="auto"/>
          <w:sz w:val="28"/>
          <w:szCs w:val="28"/>
        </w:rPr>
        <w:t>Planificación</w:t>
      </w:r>
      <w:bookmarkEnd w:id="13"/>
    </w:p>
    <w:p w14:paraId="5A803AE7" w14:textId="77777777" w:rsidR="00BA5AB2" w:rsidRPr="00637FFD" w:rsidRDefault="00BA5AB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Es la dimensión que indica más claramente la madurez del juego, consiste en la preparación previa del juego. Alrededor de los 2 años aparecen indicios de preparación del juego antes de ser jugado. Según, Augusto y Martínez (1998), señaló: El niño es capaz de anticiparse a la situación de juego de modo que pueda o no realizar una selección de los materiales a utilizar y así dotar al juego de mayor coherencia. En este caso, al igual que en la sustitución, se hace necesario manipular mentalmente los símbolos sin tener un acceso perceptivo inmediato del símbolo referente. (p. 207)</w:t>
      </w:r>
      <w:r w:rsidR="00FC0C20" w:rsidRPr="00637FFD">
        <w:rPr>
          <w:rFonts w:ascii="Times New Roman" w:hAnsi="Times New Roman" w:cs="Times New Roman"/>
          <w:sz w:val="24"/>
          <w:szCs w:val="24"/>
        </w:rPr>
        <w:t>.</w:t>
      </w:r>
    </w:p>
    <w:p w14:paraId="0460918E" w14:textId="77777777" w:rsidR="009A4747"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t>El ejercicio:</w:t>
      </w:r>
      <w:r w:rsidRPr="00637FFD">
        <w:rPr>
          <w:rFonts w:ascii="Times New Roman" w:hAnsi="Times New Roman" w:cs="Times New Roman"/>
          <w:sz w:val="24"/>
          <w:szCs w:val="24"/>
        </w:rPr>
        <w:t xml:space="preserve"> La característica de los juegos de ejercicio es la de ejercer las conductas por simple placer funcional o placer de tomar conciencia de sus nuevos poderes. </w:t>
      </w:r>
    </w:p>
    <w:p w14:paraId="07BC9BB4" w14:textId="77777777" w:rsidR="009A4747"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lastRenderedPageBreak/>
        <w:t>El símbolo:</w:t>
      </w:r>
      <w:r w:rsidRPr="00637FFD">
        <w:rPr>
          <w:rFonts w:ascii="Times New Roman" w:hAnsi="Times New Roman" w:cs="Times New Roman"/>
          <w:sz w:val="24"/>
          <w:szCs w:val="24"/>
        </w:rPr>
        <w:t xml:space="preserve"> En el juego simbólico, el símbolo implica la representación de un objeto ausente. Esta representación se sostiene, por un </w:t>
      </w:r>
      <w:r w:rsidR="00FC0C20" w:rsidRPr="00637FFD">
        <w:rPr>
          <w:rFonts w:ascii="Times New Roman" w:hAnsi="Times New Roman" w:cs="Times New Roman"/>
          <w:sz w:val="24"/>
          <w:szCs w:val="24"/>
        </w:rPr>
        <w:t>lado,</w:t>
      </w:r>
      <w:r w:rsidRPr="00637FFD">
        <w:rPr>
          <w:rFonts w:ascii="Times New Roman" w:hAnsi="Times New Roman" w:cs="Times New Roman"/>
          <w:sz w:val="24"/>
          <w:szCs w:val="24"/>
        </w:rPr>
        <w:t xml:space="preserve"> a través de la evocación por puro placer, de esquemas conocidos y por otro, por la aplicación de 22 estos esquemas a objetos que no le sirven desde la simple adaptación. Es decir, el símbolo se basa en un simple parecido entre el objeto ausente – evocado (el significado), con el objeto presente el significante. Estas dos condiciones: la evocación por placer y la aplicación de esquemas conocidos a objetos inadecuados, permiten para Piaget, el comienzo de la ficción.</w:t>
      </w:r>
    </w:p>
    <w:p w14:paraId="69ADF4D2" w14:textId="1C1C7234" w:rsidR="009A4747"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t>La regla:</w:t>
      </w:r>
      <w:r w:rsidRPr="00637FFD">
        <w:rPr>
          <w:rFonts w:ascii="Times New Roman" w:hAnsi="Times New Roman" w:cs="Times New Roman"/>
          <w:sz w:val="24"/>
          <w:szCs w:val="24"/>
        </w:rPr>
        <w:t xml:space="preserve"> Los juegos de reglas son considerados como la actividad lúdica del ser socializado. (Piaget, 1990:194). Son juegos de combinaciones sensorio - motoras (puntería), o intelectuales (damas, cartas, de recorrido) con competencia entre los participantes y regulados por un código transmitido por la cultura o producto de un acuerdo en el mismo grupo. En el juego simbólico, por ser una de las cinco conductas de la función semiótica, interviene en el pasaje de la inteligencia </w:t>
      </w:r>
      <w:r w:rsidR="00725BEA" w:rsidRPr="00637FFD">
        <w:rPr>
          <w:rFonts w:ascii="Times New Roman" w:hAnsi="Times New Roman" w:cs="Times New Roman"/>
          <w:sz w:val="24"/>
          <w:szCs w:val="24"/>
        </w:rPr>
        <w:t>sensoriomotora</w:t>
      </w:r>
      <w:r w:rsidRPr="00637FFD">
        <w:rPr>
          <w:rFonts w:ascii="Times New Roman" w:hAnsi="Times New Roman" w:cs="Times New Roman"/>
          <w:sz w:val="24"/>
          <w:szCs w:val="24"/>
        </w:rPr>
        <w:t>, sostenida en la acción motora, al pensamiento propiamente dicho, sostenido en la representación.</w:t>
      </w:r>
    </w:p>
    <w:p w14:paraId="5196117A" w14:textId="213AE017" w:rsidR="007F09F5" w:rsidRPr="00637FFD" w:rsidRDefault="007F09F5"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Un</w:t>
      </w:r>
      <w:r w:rsidR="00725BEA">
        <w:rPr>
          <w:rFonts w:ascii="Times New Roman" w:hAnsi="Times New Roman" w:cs="Times New Roman"/>
          <w:sz w:val="24"/>
          <w:szCs w:val="24"/>
        </w:rPr>
        <w:t xml:space="preserve"> </w:t>
      </w:r>
      <w:r w:rsidRPr="00637FFD">
        <w:rPr>
          <w:rFonts w:ascii="Times New Roman" w:hAnsi="Times New Roman" w:cs="Times New Roman"/>
          <w:sz w:val="24"/>
          <w:szCs w:val="24"/>
        </w:rPr>
        <w:t xml:space="preserve">concepto que debe tenerse en </w:t>
      </w:r>
      <w:proofErr w:type="gramStart"/>
      <w:r w:rsidRPr="00637FFD">
        <w:rPr>
          <w:rFonts w:ascii="Times New Roman" w:hAnsi="Times New Roman" w:cs="Times New Roman"/>
          <w:sz w:val="24"/>
          <w:szCs w:val="24"/>
        </w:rPr>
        <w:t>cuenta,</w:t>
      </w:r>
      <w:proofErr w:type="gramEnd"/>
      <w:r w:rsidRPr="00637FFD">
        <w:rPr>
          <w:rFonts w:ascii="Times New Roman" w:hAnsi="Times New Roman" w:cs="Times New Roman"/>
          <w:sz w:val="24"/>
          <w:szCs w:val="24"/>
        </w:rPr>
        <w:t xml:space="preserve"> es la gamificación, la cual </w:t>
      </w:r>
      <w:r w:rsidRPr="00637FFD">
        <w:rPr>
          <w:rFonts w:ascii="Times New Roman" w:hAnsi="Times New Roman" w:cs="Times New Roman"/>
          <w:color w:val="202124"/>
          <w:sz w:val="24"/>
          <w:szCs w:val="24"/>
          <w:shd w:val="clear" w:color="auto" w:fill="FFFFFF"/>
        </w:rPr>
        <w:t>es una técnica de aprendizaje que utiliza los juegos en el ámbito educativo, tiene la finalidad de conseguir mejores resultados, ya sea para absorber mejor algunos conocimientos.</w:t>
      </w:r>
    </w:p>
    <w:p w14:paraId="321F0A86" w14:textId="4ACE7508" w:rsidR="00917A8B" w:rsidRPr="00637FFD" w:rsidRDefault="007F09F5" w:rsidP="00137BD5">
      <w:pPr>
        <w:spacing w:line="480" w:lineRule="auto"/>
        <w:ind w:left="709" w:hanging="709"/>
        <w:rPr>
          <w:rFonts w:ascii="Times New Roman" w:hAnsi="Times New Roman" w:cs="Times New Roman"/>
          <w:color w:val="202124"/>
          <w:sz w:val="24"/>
          <w:szCs w:val="24"/>
          <w:shd w:val="clear" w:color="auto" w:fill="FFFFFF"/>
        </w:rPr>
      </w:pPr>
      <w:r w:rsidRPr="00637FFD">
        <w:rPr>
          <w:rFonts w:ascii="Times New Roman" w:hAnsi="Times New Roman" w:cs="Times New Roman"/>
          <w:sz w:val="24"/>
          <w:szCs w:val="24"/>
        </w:rPr>
        <w:t xml:space="preserve">La </w:t>
      </w:r>
      <w:r w:rsidRPr="00637FFD">
        <w:rPr>
          <w:rFonts w:ascii="Times New Roman" w:hAnsi="Times New Roman" w:cs="Times New Roman"/>
          <w:bCs/>
          <w:color w:val="202124"/>
          <w:sz w:val="24"/>
          <w:szCs w:val="24"/>
          <w:shd w:val="clear" w:color="auto" w:fill="FFFFFF"/>
        </w:rPr>
        <w:t>Gamificación</w:t>
      </w:r>
      <w:r w:rsidRPr="00637FFD">
        <w:rPr>
          <w:rFonts w:ascii="Times New Roman" w:hAnsi="Times New Roman" w:cs="Times New Roman"/>
          <w:color w:val="202124"/>
          <w:sz w:val="24"/>
          <w:szCs w:val="24"/>
          <w:shd w:val="clear" w:color="auto" w:fill="FFFFFF"/>
        </w:rPr>
        <w:t> NO es hacer de todo un </w:t>
      </w:r>
      <w:r w:rsidRPr="00637FFD">
        <w:rPr>
          <w:rFonts w:ascii="Times New Roman" w:hAnsi="Times New Roman" w:cs="Times New Roman"/>
          <w:bCs/>
          <w:color w:val="202124"/>
          <w:sz w:val="24"/>
          <w:szCs w:val="24"/>
          <w:shd w:val="clear" w:color="auto" w:fill="FFFFFF"/>
        </w:rPr>
        <w:t>juego</w:t>
      </w:r>
      <w:r w:rsidRPr="00637FFD">
        <w:rPr>
          <w:rFonts w:ascii="Times New Roman" w:hAnsi="Times New Roman" w:cs="Times New Roman"/>
          <w:color w:val="202124"/>
          <w:sz w:val="24"/>
          <w:szCs w:val="24"/>
          <w:shd w:val="clear" w:color="auto" w:fill="FFFFFF"/>
        </w:rPr>
        <w:t>, pero se centra en aprender a través de ellos, estudiar por qué funcionan los </w:t>
      </w:r>
      <w:r w:rsidRPr="00637FFD">
        <w:rPr>
          <w:rFonts w:ascii="Times New Roman" w:hAnsi="Times New Roman" w:cs="Times New Roman"/>
          <w:bCs/>
          <w:color w:val="202124"/>
          <w:sz w:val="24"/>
          <w:szCs w:val="24"/>
          <w:shd w:val="clear" w:color="auto" w:fill="FFFFFF"/>
        </w:rPr>
        <w:t>juegos</w:t>
      </w:r>
      <w:r w:rsidRPr="00637FFD">
        <w:rPr>
          <w:rFonts w:ascii="Times New Roman" w:hAnsi="Times New Roman" w:cs="Times New Roman"/>
          <w:color w:val="202124"/>
          <w:sz w:val="24"/>
          <w:szCs w:val="24"/>
          <w:shd w:val="clear" w:color="auto" w:fill="FFFFFF"/>
        </w:rPr>
        <w:t>, lo que motiva a la gente a </w:t>
      </w:r>
      <w:r w:rsidRPr="00637FFD">
        <w:rPr>
          <w:rFonts w:ascii="Times New Roman" w:hAnsi="Times New Roman" w:cs="Times New Roman"/>
          <w:bCs/>
          <w:color w:val="202124"/>
          <w:sz w:val="24"/>
          <w:szCs w:val="24"/>
          <w:shd w:val="clear" w:color="auto" w:fill="FFFFFF"/>
        </w:rPr>
        <w:t>jugar</w:t>
      </w:r>
      <w:r w:rsidRPr="00637FFD">
        <w:rPr>
          <w:rFonts w:ascii="Times New Roman" w:hAnsi="Times New Roman" w:cs="Times New Roman"/>
          <w:color w:val="202124"/>
          <w:sz w:val="24"/>
          <w:szCs w:val="24"/>
          <w:shd w:val="clear" w:color="auto" w:fill="FFFFFF"/>
        </w:rPr>
        <w:t xml:space="preserve"> una y otra </w:t>
      </w:r>
      <w:r w:rsidR="00FC0C20" w:rsidRPr="00637FFD">
        <w:rPr>
          <w:rFonts w:ascii="Times New Roman" w:hAnsi="Times New Roman" w:cs="Times New Roman"/>
          <w:color w:val="202124"/>
          <w:sz w:val="24"/>
          <w:szCs w:val="24"/>
          <w:shd w:val="clear" w:color="auto" w:fill="FFFFFF"/>
        </w:rPr>
        <w:t>vez,</w:t>
      </w:r>
      <w:r w:rsidRPr="00637FFD">
        <w:rPr>
          <w:rFonts w:ascii="Times New Roman" w:hAnsi="Times New Roman" w:cs="Times New Roman"/>
          <w:color w:val="202124"/>
          <w:sz w:val="24"/>
          <w:szCs w:val="24"/>
          <w:shd w:val="clear" w:color="auto" w:fill="FFFFFF"/>
        </w:rPr>
        <w:t xml:space="preserve"> aunque pierdan, y aun así sigan disfrutando</w:t>
      </w:r>
    </w:p>
    <w:p w14:paraId="1D4D23E1" w14:textId="7CAF415B" w:rsidR="009A4747" w:rsidRPr="005B5ED1" w:rsidRDefault="009A4747" w:rsidP="00137BD5">
      <w:pPr>
        <w:pStyle w:val="Ttulo1"/>
        <w:spacing w:line="480" w:lineRule="auto"/>
        <w:jc w:val="center"/>
        <w:rPr>
          <w:rFonts w:ascii="Times New Roman" w:hAnsi="Times New Roman" w:cs="Times New Roman"/>
          <w:b/>
          <w:bCs/>
          <w:color w:val="auto"/>
          <w:sz w:val="28"/>
          <w:szCs w:val="28"/>
        </w:rPr>
      </w:pPr>
      <w:bookmarkStart w:id="14" w:name="_Toc107259869"/>
      <w:r w:rsidRPr="005B5ED1">
        <w:rPr>
          <w:rFonts w:ascii="Times New Roman" w:hAnsi="Times New Roman" w:cs="Times New Roman"/>
          <w:b/>
          <w:bCs/>
          <w:color w:val="auto"/>
          <w:sz w:val="28"/>
          <w:szCs w:val="28"/>
        </w:rPr>
        <w:lastRenderedPageBreak/>
        <w:t>Marco Referencial</w:t>
      </w:r>
      <w:bookmarkEnd w:id="14"/>
    </w:p>
    <w:p w14:paraId="33662C41" w14:textId="3E7E968C" w:rsidR="009A4747"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t>Piaget (1990), consideró:</w:t>
      </w:r>
      <w:r w:rsidRPr="00637FFD">
        <w:rPr>
          <w:rFonts w:ascii="Times New Roman" w:hAnsi="Times New Roman" w:cs="Times New Roman"/>
          <w:sz w:val="24"/>
          <w:szCs w:val="24"/>
        </w:rPr>
        <w:t xml:space="preserve"> “El sujeto se desarrolla porque construye sus propias estructuras cognitivas. Dichas estructuras cognitivas permiten asimilar la realidad en función a las estructuras que posee” (p. 24). La adaptación de sus esquemas al </w:t>
      </w:r>
      <w:r w:rsidR="00924F67" w:rsidRPr="00637FFD">
        <w:rPr>
          <w:rFonts w:ascii="Times New Roman" w:hAnsi="Times New Roman" w:cs="Times New Roman"/>
          <w:sz w:val="24"/>
          <w:szCs w:val="24"/>
        </w:rPr>
        <w:t>mundo</w:t>
      </w:r>
      <w:r w:rsidRPr="00637FFD">
        <w:rPr>
          <w:rFonts w:ascii="Times New Roman" w:hAnsi="Times New Roman" w:cs="Times New Roman"/>
          <w:sz w:val="24"/>
          <w:szCs w:val="24"/>
        </w:rPr>
        <w:t xml:space="preserve"> explica la enseñanza-aprendizaje. En esos esquemas de comportamiento hay siempre dos dimensiones: asimilación, que significa adecuar una nueva experiencia en una estructura mental existente y acomodación que significa adecuar una nueva experiencia en una estructura mental existente; y acomodación que significa revisar un esquema </w:t>
      </w:r>
      <w:r w:rsidR="00924F67" w:rsidRPr="00637FFD">
        <w:rPr>
          <w:rFonts w:ascii="Times New Roman" w:hAnsi="Times New Roman" w:cs="Times New Roman"/>
          <w:sz w:val="24"/>
          <w:szCs w:val="24"/>
        </w:rPr>
        <w:t>preexistente</w:t>
      </w:r>
      <w:r w:rsidRPr="00637FFD">
        <w:rPr>
          <w:rFonts w:ascii="Times New Roman" w:hAnsi="Times New Roman" w:cs="Times New Roman"/>
          <w:sz w:val="24"/>
          <w:szCs w:val="24"/>
        </w:rPr>
        <w:t xml:space="preserve"> a causa de una nueva experiencia. Establece que el juego simbólico se encuentra al final de la etapa </w:t>
      </w:r>
      <w:r w:rsidR="00924F67" w:rsidRPr="00637FFD">
        <w:rPr>
          <w:rFonts w:ascii="Times New Roman" w:hAnsi="Times New Roman" w:cs="Times New Roman"/>
          <w:sz w:val="24"/>
          <w:szCs w:val="24"/>
        </w:rPr>
        <w:t>preoperacional</w:t>
      </w:r>
      <w:r w:rsidRPr="00637FFD">
        <w:rPr>
          <w:rFonts w:ascii="Times New Roman" w:hAnsi="Times New Roman" w:cs="Times New Roman"/>
          <w:sz w:val="24"/>
          <w:szCs w:val="24"/>
        </w:rPr>
        <w:t>. El juego simbólico va abriendo así, las condiciones para una representación de la realidad más amplia que la derivada de sus impresiones subjetivas y es a los siete años cuando se produce un equilibrio permanente entre la asimilación y la acomodación.</w:t>
      </w:r>
    </w:p>
    <w:p w14:paraId="71BC9852" w14:textId="77777777" w:rsidR="007F09F5"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t>Vygotsky (1998),</w:t>
      </w:r>
      <w:r w:rsidRPr="00637FFD">
        <w:rPr>
          <w:rFonts w:ascii="Times New Roman" w:hAnsi="Times New Roman" w:cs="Times New Roman"/>
          <w:sz w:val="24"/>
          <w:szCs w:val="24"/>
        </w:rPr>
        <w:t xml:space="preserve"> considera que el juego: Surge como respuesta frente a la tensión que provocan situaciones irrealizables: el juego es el imaginario al que el niño y niña entran para resolver esta tensión. La imaginación constituye otra función del conocimiento, que libera al sujeto de las determinaciones situacionales. En el juego, las cosas pierden su fuerza determinante. El niño y la niña pueden estar viendo </w:t>
      </w:r>
      <w:r w:rsidR="00FC0C20" w:rsidRPr="00637FFD">
        <w:rPr>
          <w:rFonts w:ascii="Times New Roman" w:hAnsi="Times New Roman" w:cs="Times New Roman"/>
          <w:sz w:val="24"/>
          <w:szCs w:val="24"/>
        </w:rPr>
        <w:t>algo,</w:t>
      </w:r>
      <w:r w:rsidRPr="00637FFD">
        <w:rPr>
          <w:rFonts w:ascii="Times New Roman" w:hAnsi="Times New Roman" w:cs="Times New Roman"/>
          <w:sz w:val="24"/>
          <w:szCs w:val="24"/>
        </w:rPr>
        <w:t xml:space="preserve"> pero actúan prescindiendo de lo que ven. La situación imaginaria del juego enseña a sostener 23 su conducta en el significado. </w:t>
      </w:r>
    </w:p>
    <w:p w14:paraId="6B2C7267" w14:textId="77777777" w:rsidR="007F09F5"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Esta actividad proporciona un estadio transicional que dirige la evolución desde la acción regida por la percepción a la acción regida por el significado. (p. 120 Asimismo, </w:t>
      </w:r>
      <w:r w:rsidRPr="00637FFD">
        <w:rPr>
          <w:rFonts w:ascii="Times New Roman" w:hAnsi="Times New Roman" w:cs="Times New Roman"/>
          <w:sz w:val="24"/>
          <w:szCs w:val="24"/>
        </w:rPr>
        <w:lastRenderedPageBreak/>
        <w:t>considera al juego un factor básico del desarrollo tanto desde lo intelectual como desde lo social. Sobre este último punto el mismo Vygotsky (1998), afirmó: Que en el juego el sujeto adopta la línea de menor resistencia, hace lo que más le apetece, porque el juego está relacionado con el placer y al mismo tiempo aprende a seguir la línea de mayor resistencia sometiéndose a ciertas reglas y renunciando a lo que desea. (p. 75)</w:t>
      </w:r>
      <w:r w:rsidR="007F09F5" w:rsidRPr="00637FFD">
        <w:rPr>
          <w:rFonts w:ascii="Times New Roman" w:hAnsi="Times New Roman" w:cs="Times New Roman"/>
          <w:sz w:val="24"/>
          <w:szCs w:val="24"/>
        </w:rPr>
        <w:t xml:space="preserve">. </w:t>
      </w:r>
      <w:r w:rsidRPr="00637FFD">
        <w:rPr>
          <w:rFonts w:ascii="Times New Roman" w:hAnsi="Times New Roman" w:cs="Times New Roman"/>
          <w:sz w:val="24"/>
          <w:szCs w:val="24"/>
        </w:rPr>
        <w:t>Considerándolo desde lo intelectual, afirma que el juego crea una zona de desarrollo próximo: mientras el niño y la niña juegan están por encima de su rendimiento habitual, resultando esta actividad un marco facilitador para cambios evolutivos.</w:t>
      </w:r>
    </w:p>
    <w:p w14:paraId="232DD9EC" w14:textId="77777777" w:rsidR="007F09F5"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En estas exposiciones, se está hablando de una actividad realizada: Por decisión del niño, regida por su propia organización intelectual, relacionada con aspectos emocionales, sociales y creativos. Estas características no son asimilables al ámbito de la enseñanza, en el cual las actividades surgen, a partir de la decisión del docente, las cuales están organizadas y diseñadas por él, y en las que los aspectos emocionales deben quedar subordinados a la tarea escolar, esto quiere decir que el niño y la niña desarrollan el pensamiento creativo. </w:t>
      </w:r>
    </w:p>
    <w:p w14:paraId="310DF9FE" w14:textId="77777777" w:rsidR="007F09F5"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t>Teoría de Bruner Muñoz (2008),</w:t>
      </w:r>
      <w:r w:rsidRPr="00637FFD">
        <w:rPr>
          <w:rFonts w:ascii="Times New Roman" w:hAnsi="Times New Roman" w:cs="Times New Roman"/>
          <w:sz w:val="24"/>
          <w:szCs w:val="24"/>
        </w:rPr>
        <w:t xml:space="preserve"> expresó que “jugar es para el niño una forma o actitud de utilización de su mente ante el mundo que le rodea y es a través del juego pone a prueba una combinación de pensamiento, fantasía y lenguaje”. (p. 23) </w:t>
      </w:r>
    </w:p>
    <w:p w14:paraId="003C5527" w14:textId="77777777" w:rsidR="007F09F5" w:rsidRPr="00637FFD"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b/>
          <w:sz w:val="24"/>
          <w:szCs w:val="24"/>
        </w:rPr>
        <w:t>Prieto y Medina (2005),</w:t>
      </w:r>
      <w:r w:rsidRPr="00637FFD">
        <w:rPr>
          <w:rFonts w:ascii="Times New Roman" w:hAnsi="Times New Roman" w:cs="Times New Roman"/>
          <w:sz w:val="24"/>
          <w:szCs w:val="24"/>
        </w:rPr>
        <w:t xml:space="preserve"> afirmaron que: El juego es un modo ideal de socialización que permite la adopción y la ejercitación de valores de la cultura y de roles de la sociedad adulta, también es un medio para mejorar la inteligencia, 24 especialmente </w:t>
      </w:r>
      <w:r w:rsidRPr="00637FFD">
        <w:rPr>
          <w:rFonts w:ascii="Times New Roman" w:hAnsi="Times New Roman" w:cs="Times New Roman"/>
          <w:sz w:val="24"/>
          <w:szCs w:val="24"/>
        </w:rPr>
        <w:lastRenderedPageBreak/>
        <w:t xml:space="preserve">la capacidad para resolver problemas y por último es un factor fundamental que facilita la adquisición del lenguaje oral. (p. 35) </w:t>
      </w:r>
    </w:p>
    <w:p w14:paraId="259B5E69" w14:textId="0A97E04D" w:rsidR="00137BD5" w:rsidRDefault="009A4747"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Como </w:t>
      </w:r>
      <w:r w:rsidR="00924F67">
        <w:rPr>
          <w:rFonts w:ascii="Times New Roman" w:hAnsi="Times New Roman" w:cs="Times New Roman"/>
          <w:sz w:val="24"/>
          <w:szCs w:val="24"/>
        </w:rPr>
        <w:t xml:space="preserve">se ha </w:t>
      </w:r>
      <w:r w:rsidRPr="00637FFD">
        <w:rPr>
          <w:rFonts w:ascii="Times New Roman" w:hAnsi="Times New Roman" w:cs="Times New Roman"/>
          <w:sz w:val="24"/>
          <w:szCs w:val="24"/>
        </w:rPr>
        <w:t xml:space="preserve">visto en el presente trabajo de investigación y </w:t>
      </w:r>
      <w:r w:rsidR="00924F67">
        <w:rPr>
          <w:rFonts w:ascii="Times New Roman" w:hAnsi="Times New Roman" w:cs="Times New Roman"/>
          <w:sz w:val="24"/>
          <w:szCs w:val="24"/>
        </w:rPr>
        <w:t>considerando</w:t>
      </w:r>
      <w:r w:rsidR="00924F67" w:rsidRPr="00637FFD">
        <w:rPr>
          <w:rFonts w:ascii="Times New Roman" w:hAnsi="Times New Roman" w:cs="Times New Roman"/>
          <w:sz w:val="24"/>
          <w:szCs w:val="24"/>
        </w:rPr>
        <w:t xml:space="preserve"> las</w:t>
      </w:r>
      <w:r w:rsidRPr="00637FFD">
        <w:rPr>
          <w:rFonts w:ascii="Times New Roman" w:hAnsi="Times New Roman" w:cs="Times New Roman"/>
          <w:sz w:val="24"/>
          <w:szCs w:val="24"/>
        </w:rPr>
        <w:t xml:space="preserve"> teorías de diversos autores, muchos de ellos coinciden en que el juego simbólico facilita la comprensión y la interacción del mundo que le rodea, le ayuda a comprender el mundo adulto y su sociedad. Es por ello </w:t>
      </w:r>
      <w:proofErr w:type="gramStart"/>
      <w:r w:rsidRPr="00637FFD">
        <w:rPr>
          <w:rFonts w:ascii="Times New Roman" w:hAnsi="Times New Roman" w:cs="Times New Roman"/>
          <w:sz w:val="24"/>
          <w:szCs w:val="24"/>
        </w:rPr>
        <w:t>que</w:t>
      </w:r>
      <w:proofErr w:type="gramEnd"/>
      <w:r w:rsidRPr="00637FFD">
        <w:rPr>
          <w:rFonts w:ascii="Times New Roman" w:hAnsi="Times New Roman" w:cs="Times New Roman"/>
          <w:sz w:val="24"/>
          <w:szCs w:val="24"/>
        </w:rPr>
        <w:t xml:space="preserve"> en esta labor investigativa consideramos importante trabajar el juego simbólico, pero trabajarlo desde una perspectiva a través de la cual podamos ayudar a nuestros estudiantes a organizar y comprender el mundo y la sociedad que les rodea, es decir, aplicar el juego simbólico como recursos para el conocimiento de la realidad social.</w:t>
      </w:r>
    </w:p>
    <w:p w14:paraId="5BEF68E4" w14:textId="345AE6B1" w:rsidR="009A4747" w:rsidRPr="00137BD5" w:rsidRDefault="00137BD5" w:rsidP="00137BD5">
      <w:pPr>
        <w:rPr>
          <w:rFonts w:ascii="Times New Roman" w:hAnsi="Times New Roman" w:cs="Times New Roman"/>
          <w:sz w:val="24"/>
          <w:szCs w:val="24"/>
        </w:rPr>
      </w:pPr>
      <w:r>
        <w:rPr>
          <w:rFonts w:ascii="Times New Roman" w:hAnsi="Times New Roman" w:cs="Times New Roman"/>
          <w:sz w:val="24"/>
          <w:szCs w:val="24"/>
        </w:rPr>
        <w:br w:type="page"/>
      </w:r>
    </w:p>
    <w:p w14:paraId="5481A030" w14:textId="77777777" w:rsidR="00E01F4A" w:rsidRPr="005B5ED1" w:rsidRDefault="00E01F4A" w:rsidP="00137BD5">
      <w:pPr>
        <w:pStyle w:val="Ttulo1"/>
        <w:spacing w:line="480" w:lineRule="auto"/>
        <w:jc w:val="center"/>
        <w:rPr>
          <w:rFonts w:ascii="Times New Roman" w:hAnsi="Times New Roman" w:cs="Times New Roman"/>
          <w:b/>
          <w:bCs/>
          <w:color w:val="auto"/>
          <w:sz w:val="28"/>
          <w:szCs w:val="28"/>
        </w:rPr>
      </w:pPr>
      <w:bookmarkStart w:id="15" w:name="_Toc107259870"/>
      <w:bookmarkEnd w:id="7"/>
      <w:r w:rsidRPr="005B5ED1">
        <w:rPr>
          <w:rFonts w:ascii="Times New Roman" w:hAnsi="Times New Roman" w:cs="Times New Roman"/>
          <w:b/>
          <w:bCs/>
          <w:color w:val="auto"/>
          <w:sz w:val="28"/>
          <w:szCs w:val="28"/>
        </w:rPr>
        <w:lastRenderedPageBreak/>
        <w:t>Metodología</w:t>
      </w:r>
      <w:bookmarkEnd w:id="15"/>
    </w:p>
    <w:p w14:paraId="6F30AEA8" w14:textId="77777777" w:rsidR="00870E22" w:rsidRPr="00637FFD" w:rsidRDefault="00870E2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La metodología de la investigación son aquellos métodos que usaran para resolver aquellas preguntas de investigación planteadas, mediante la recopilación de datos diferentes técnicas, interpretación de los resultados obtenidos y en base a estos obtener conclusiones sobre la investigación. </w:t>
      </w:r>
    </w:p>
    <w:p w14:paraId="39A9676E" w14:textId="77777777" w:rsidR="00870E22" w:rsidRPr="00637FFD" w:rsidRDefault="00870E2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Castillo (2004), define la metodología como “las estrategias, procedimientos, actividades y medios requeridos para cumplir los objetivos propuestos y dar respuesta al problema planteado, es decir, para pasar del estado actual al estado deseado del problema” (p.65)</w:t>
      </w:r>
    </w:p>
    <w:p w14:paraId="32F1BF4D" w14:textId="77777777" w:rsidR="00870E22" w:rsidRPr="00637FFD" w:rsidRDefault="00870E2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La presente investigación tiene una metodología etnográfica y suele trabajar con datos cualitativos. Es un método de investigación por el que se aprende el modo de vida de una unidad social concreta, pudiendo ser ésta una familia, una clase social o una escuela.</w:t>
      </w:r>
    </w:p>
    <w:p w14:paraId="7F44CCBA" w14:textId="46A7D9C2" w:rsidR="00870E22" w:rsidRPr="00637FFD" w:rsidRDefault="00870E2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 </w:t>
      </w:r>
      <w:r w:rsidR="00924F67">
        <w:rPr>
          <w:rFonts w:ascii="Times New Roman" w:hAnsi="Times New Roman" w:cs="Times New Roman"/>
          <w:sz w:val="24"/>
          <w:szCs w:val="24"/>
        </w:rPr>
        <w:t>A</w:t>
      </w:r>
      <w:r w:rsidRPr="00637FFD">
        <w:rPr>
          <w:rFonts w:ascii="Times New Roman" w:hAnsi="Times New Roman" w:cs="Times New Roman"/>
          <w:sz w:val="24"/>
          <w:szCs w:val="24"/>
        </w:rPr>
        <w:t xml:space="preserve">lgunas de las herramientas más utilizadas que se utilizan en el método etnográfico que se utilizaran dentro de la presente investigación son la observación participativa, historias de vida, entrevistas, los diarios, cuadernos de campo, el estudio de caso, etc. </w:t>
      </w:r>
    </w:p>
    <w:p w14:paraId="0D6F0105" w14:textId="77777777" w:rsidR="00870E22" w:rsidRPr="00637FFD" w:rsidRDefault="00870E2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t xml:space="preserve">La observación: </w:t>
      </w:r>
      <w:r w:rsidRPr="00637FFD">
        <w:rPr>
          <w:rFonts w:ascii="Times New Roman" w:hAnsi="Times New Roman" w:cs="Times New Roman"/>
          <w:color w:val="202124"/>
          <w:sz w:val="24"/>
          <w:szCs w:val="24"/>
          <w:shd w:val="clear" w:color="auto" w:fill="FFFFFF"/>
        </w:rPr>
        <w:t>Es una técnica que consiste en observar atentamente el fenómeno a investigar, recabar información y registrarla para su análisis., es un elemento fundamental ya que en ella se apoya el investigador para obtener el mayor número de datos.</w:t>
      </w:r>
    </w:p>
    <w:p w14:paraId="7686E39F" w14:textId="77777777" w:rsidR="00870E22" w:rsidRPr="00637FFD" w:rsidRDefault="00870E22" w:rsidP="00137BD5">
      <w:pPr>
        <w:spacing w:line="480" w:lineRule="auto"/>
        <w:ind w:left="709" w:hanging="709"/>
        <w:rPr>
          <w:rFonts w:ascii="Times New Roman" w:hAnsi="Times New Roman" w:cs="Times New Roman"/>
          <w:sz w:val="24"/>
          <w:szCs w:val="24"/>
        </w:rPr>
      </w:pPr>
      <w:r w:rsidRPr="00637FFD">
        <w:rPr>
          <w:rFonts w:ascii="Times New Roman" w:hAnsi="Times New Roman" w:cs="Times New Roman"/>
          <w:sz w:val="24"/>
          <w:szCs w:val="24"/>
        </w:rPr>
        <w:lastRenderedPageBreak/>
        <w:t xml:space="preserve">La observación participante: </w:t>
      </w:r>
      <w:r w:rsidRPr="00637FFD">
        <w:rPr>
          <w:rFonts w:ascii="Times New Roman" w:hAnsi="Times New Roman" w:cs="Times New Roman"/>
          <w:color w:val="202124"/>
          <w:sz w:val="24"/>
          <w:szCs w:val="24"/>
          <w:shd w:val="clear" w:color="auto" w:fill="FFFFFF"/>
        </w:rPr>
        <w:t>La Observación participante</w:t>
      </w:r>
      <w:r w:rsidRPr="00637FFD">
        <w:rPr>
          <w:rFonts w:ascii="Times New Roman" w:hAnsi="Times New Roman" w:cs="Times New Roman"/>
          <w:b/>
          <w:bCs/>
          <w:color w:val="202124"/>
          <w:sz w:val="24"/>
          <w:szCs w:val="24"/>
          <w:shd w:val="clear" w:color="auto" w:fill="FFFFFF"/>
        </w:rPr>
        <w:t xml:space="preserve"> es</w:t>
      </w:r>
      <w:r w:rsidRPr="00637FFD">
        <w:rPr>
          <w:rFonts w:ascii="Times New Roman" w:hAnsi="Times New Roman" w:cs="Times New Roman"/>
          <w:color w:val="202124"/>
          <w:sz w:val="24"/>
          <w:szCs w:val="24"/>
          <w:shd w:val="clear" w:color="auto" w:fill="FFFFFF"/>
        </w:rPr>
        <w:t xml:space="preserve"> según Taylor y </w:t>
      </w:r>
      <w:proofErr w:type="spellStart"/>
      <w:r w:rsidRPr="00637FFD">
        <w:rPr>
          <w:rFonts w:ascii="Times New Roman" w:hAnsi="Times New Roman" w:cs="Times New Roman"/>
          <w:color w:val="202124"/>
          <w:sz w:val="24"/>
          <w:szCs w:val="24"/>
          <w:shd w:val="clear" w:color="auto" w:fill="FFFFFF"/>
        </w:rPr>
        <w:t>Bogdan</w:t>
      </w:r>
      <w:proofErr w:type="spellEnd"/>
      <w:r w:rsidRPr="00637FFD">
        <w:rPr>
          <w:rFonts w:ascii="Times New Roman" w:hAnsi="Times New Roman" w:cs="Times New Roman"/>
          <w:color w:val="202124"/>
          <w:sz w:val="24"/>
          <w:szCs w:val="24"/>
          <w:shd w:val="clear" w:color="auto" w:fill="FFFFFF"/>
        </w:rPr>
        <w:t xml:space="preserve"> (1984) la investigación que involucra la interacción social entre el investigador y los participantes (escenario social, ambiento o contexto) de los últimos, y durante la cual se recogen datos de modo sistemático y no intrusito.</w:t>
      </w:r>
    </w:p>
    <w:p w14:paraId="2FD73D8E" w14:textId="77777777" w:rsidR="00870E22" w:rsidRPr="00637FFD" w:rsidRDefault="00870E22" w:rsidP="00137BD5">
      <w:pPr>
        <w:spacing w:line="480" w:lineRule="auto"/>
        <w:ind w:left="709" w:hanging="709"/>
        <w:rPr>
          <w:rFonts w:ascii="Times New Roman" w:hAnsi="Times New Roman" w:cs="Times New Roman"/>
          <w:color w:val="202124"/>
          <w:sz w:val="24"/>
          <w:szCs w:val="24"/>
          <w:shd w:val="clear" w:color="auto" w:fill="FFFFFF"/>
        </w:rPr>
      </w:pPr>
      <w:r w:rsidRPr="00637FFD">
        <w:rPr>
          <w:rFonts w:ascii="Times New Roman" w:hAnsi="Times New Roman" w:cs="Times New Roman"/>
          <w:sz w:val="24"/>
          <w:szCs w:val="24"/>
        </w:rPr>
        <w:t xml:space="preserve">Estudios de caso: </w:t>
      </w:r>
      <w:r w:rsidRPr="00637FFD">
        <w:rPr>
          <w:rFonts w:ascii="Times New Roman" w:hAnsi="Times New Roman" w:cs="Times New Roman"/>
          <w:color w:val="202124"/>
          <w:sz w:val="24"/>
          <w:szCs w:val="24"/>
          <w:shd w:val="clear" w:color="auto" w:fill="FFFFFF"/>
        </w:rPr>
        <w:t> se enfoca en analizar la naturaleza de un fenómeno, así como las diversas técnicas de investigación.</w:t>
      </w:r>
    </w:p>
    <w:p w14:paraId="6F612E8D" w14:textId="77777777" w:rsidR="00870E22" w:rsidRPr="00637FFD" w:rsidRDefault="00870E22" w:rsidP="00137BD5">
      <w:pPr>
        <w:spacing w:line="480" w:lineRule="auto"/>
        <w:ind w:left="709" w:hanging="709"/>
        <w:rPr>
          <w:rFonts w:ascii="Times New Roman" w:hAnsi="Times New Roman" w:cs="Times New Roman"/>
          <w:color w:val="202124"/>
          <w:sz w:val="24"/>
          <w:szCs w:val="24"/>
          <w:shd w:val="clear" w:color="auto" w:fill="FFFFFF"/>
        </w:rPr>
      </w:pPr>
      <w:r w:rsidRPr="00637FFD">
        <w:rPr>
          <w:rFonts w:ascii="Times New Roman" w:hAnsi="Times New Roman" w:cs="Times New Roman"/>
          <w:color w:val="202124"/>
          <w:sz w:val="24"/>
          <w:szCs w:val="24"/>
          <w:shd w:val="clear" w:color="auto" w:fill="FFFFFF"/>
        </w:rPr>
        <w:t xml:space="preserve">Historias de vida: </w:t>
      </w:r>
      <w:r w:rsidRPr="00637FFD">
        <w:rPr>
          <w:rFonts w:ascii="Times New Roman" w:hAnsi="Times New Roman" w:cs="Times New Roman"/>
          <w:sz w:val="24"/>
          <w:szCs w:val="24"/>
        </w:rPr>
        <w:t xml:space="preserve">sostiene que la realidad es construida socialmente mediante definiciones individuales o colectivas de una determinada situación (Taylor y </w:t>
      </w:r>
      <w:proofErr w:type="spellStart"/>
      <w:r w:rsidRPr="00637FFD">
        <w:rPr>
          <w:rFonts w:ascii="Times New Roman" w:hAnsi="Times New Roman" w:cs="Times New Roman"/>
          <w:sz w:val="24"/>
          <w:szCs w:val="24"/>
        </w:rPr>
        <w:t>Bogdan</w:t>
      </w:r>
      <w:proofErr w:type="spellEnd"/>
      <w:r w:rsidRPr="00637FFD">
        <w:rPr>
          <w:rFonts w:ascii="Times New Roman" w:hAnsi="Times New Roman" w:cs="Times New Roman"/>
          <w:sz w:val="24"/>
          <w:szCs w:val="24"/>
        </w:rPr>
        <w:t>, 1984); es decir el investigador se interesa por el entendimiento del fenómeno social.</w:t>
      </w:r>
    </w:p>
    <w:p w14:paraId="7E43B960" w14:textId="77777777" w:rsidR="00870E22" w:rsidRPr="00637FFD" w:rsidRDefault="00870E22" w:rsidP="00137BD5">
      <w:pPr>
        <w:spacing w:line="480" w:lineRule="auto"/>
        <w:ind w:left="709" w:hanging="709"/>
        <w:rPr>
          <w:rFonts w:ascii="Times New Roman" w:hAnsi="Times New Roman" w:cs="Times New Roman"/>
          <w:sz w:val="24"/>
          <w:szCs w:val="24"/>
          <w:shd w:val="clear" w:color="auto" w:fill="FFFFFF"/>
        </w:rPr>
      </w:pPr>
      <w:r w:rsidRPr="00637FFD">
        <w:rPr>
          <w:rFonts w:ascii="Times New Roman" w:hAnsi="Times New Roman" w:cs="Times New Roman"/>
          <w:color w:val="202124"/>
          <w:sz w:val="24"/>
          <w:szCs w:val="24"/>
          <w:shd w:val="clear" w:color="auto" w:fill="FFFFFF"/>
        </w:rPr>
        <w:t xml:space="preserve">Entrevistas: </w:t>
      </w:r>
      <w:r w:rsidRPr="00637FFD">
        <w:rPr>
          <w:rFonts w:ascii="Times New Roman" w:hAnsi="Times New Roman" w:cs="Times New Roman"/>
          <w:sz w:val="24"/>
          <w:szCs w:val="24"/>
          <w:shd w:val="clear" w:color="auto" w:fill="FFFFFF"/>
        </w:rPr>
        <w:t>Una entrevista es un diálogo establecido entre dos o más personas: el entrevistador formula preguntas y el entrevistado las responde. Se trata de una técnica empleada para diversos motivos, investigación, temas de interés o de divulgación científica selección de personal.</w:t>
      </w:r>
    </w:p>
    <w:p w14:paraId="072B9648" w14:textId="77777777" w:rsidR="00870E22" w:rsidRPr="00637FFD" w:rsidRDefault="00870E22" w:rsidP="00137BD5">
      <w:pPr>
        <w:spacing w:line="480" w:lineRule="auto"/>
        <w:ind w:left="709" w:hanging="709"/>
        <w:rPr>
          <w:rFonts w:ascii="Times New Roman" w:hAnsi="Times New Roman" w:cs="Times New Roman"/>
          <w:sz w:val="24"/>
          <w:szCs w:val="24"/>
          <w:shd w:val="clear" w:color="auto" w:fill="FFFFFF"/>
        </w:rPr>
      </w:pPr>
      <w:r w:rsidRPr="00637FFD">
        <w:rPr>
          <w:rFonts w:ascii="Times New Roman" w:hAnsi="Times New Roman" w:cs="Times New Roman"/>
          <w:sz w:val="24"/>
          <w:szCs w:val="24"/>
          <w:shd w:val="clear" w:color="auto" w:fill="FFFFFF"/>
        </w:rPr>
        <w:t>Diarios de campo: Es una herramienta usada por investigadores de varias áreas para hacer anotaciones cuando ejecutan trabajos de campo.</w:t>
      </w:r>
    </w:p>
    <w:p w14:paraId="2E310C1E" w14:textId="77777777" w:rsidR="00870E22" w:rsidRPr="00637FFD" w:rsidRDefault="00870E22" w:rsidP="00137BD5">
      <w:pPr>
        <w:spacing w:line="480" w:lineRule="auto"/>
        <w:ind w:left="709" w:hanging="709"/>
        <w:rPr>
          <w:rFonts w:ascii="Times New Roman" w:hAnsi="Times New Roman" w:cs="Times New Roman"/>
          <w:color w:val="202124"/>
          <w:sz w:val="24"/>
          <w:szCs w:val="24"/>
          <w:shd w:val="clear" w:color="auto" w:fill="FFFFFF"/>
        </w:rPr>
      </w:pPr>
      <w:r w:rsidRPr="00637FFD">
        <w:rPr>
          <w:rFonts w:ascii="Times New Roman" w:hAnsi="Times New Roman" w:cs="Times New Roman"/>
          <w:color w:val="202124"/>
          <w:sz w:val="24"/>
          <w:szCs w:val="24"/>
          <w:shd w:val="clear" w:color="auto" w:fill="FFFFFF"/>
        </w:rPr>
        <w:t>Sera una investigación de tipo mixta debido a que este diseño de investigación involucra datos cuantitativos y cualitativos, ya sea en un estudio particular o en varios estudios dentro de un programa de investigación (</w:t>
      </w:r>
      <w:proofErr w:type="spellStart"/>
      <w:r w:rsidRPr="00637FFD">
        <w:rPr>
          <w:rFonts w:ascii="Times New Roman" w:hAnsi="Times New Roman" w:cs="Times New Roman"/>
          <w:color w:val="202124"/>
          <w:sz w:val="24"/>
          <w:szCs w:val="24"/>
          <w:shd w:val="clear" w:color="auto" w:fill="FFFFFF"/>
        </w:rPr>
        <w:t>Tashakkori</w:t>
      </w:r>
      <w:proofErr w:type="spellEnd"/>
      <w:r w:rsidRPr="00637FFD">
        <w:rPr>
          <w:rFonts w:ascii="Times New Roman" w:hAnsi="Times New Roman" w:cs="Times New Roman"/>
          <w:color w:val="202124"/>
          <w:sz w:val="24"/>
          <w:szCs w:val="24"/>
          <w:shd w:val="clear" w:color="auto" w:fill="FFFFFF"/>
        </w:rPr>
        <w:t xml:space="preserve"> y </w:t>
      </w:r>
      <w:proofErr w:type="spellStart"/>
      <w:r w:rsidRPr="00637FFD">
        <w:rPr>
          <w:rFonts w:ascii="Times New Roman" w:hAnsi="Times New Roman" w:cs="Times New Roman"/>
          <w:color w:val="202124"/>
          <w:sz w:val="24"/>
          <w:szCs w:val="24"/>
          <w:shd w:val="clear" w:color="auto" w:fill="FFFFFF"/>
        </w:rPr>
        <w:t>Teddlie</w:t>
      </w:r>
      <w:proofErr w:type="spellEnd"/>
      <w:r w:rsidRPr="00637FFD">
        <w:rPr>
          <w:rFonts w:ascii="Times New Roman" w:hAnsi="Times New Roman" w:cs="Times New Roman"/>
          <w:color w:val="202124"/>
          <w:sz w:val="24"/>
          <w:szCs w:val="24"/>
          <w:shd w:val="clear" w:color="auto" w:fill="FFFFFF"/>
        </w:rPr>
        <w:t xml:space="preserve">, 2003). </w:t>
      </w:r>
    </w:p>
    <w:p w14:paraId="2AAAAB13" w14:textId="77777777" w:rsidR="00870E22" w:rsidRPr="00637FFD" w:rsidRDefault="00870E22" w:rsidP="00137BD5">
      <w:pPr>
        <w:spacing w:line="480" w:lineRule="auto"/>
        <w:ind w:left="709" w:hanging="709"/>
        <w:rPr>
          <w:rFonts w:ascii="Times New Roman" w:hAnsi="Times New Roman" w:cs="Times New Roman"/>
          <w:color w:val="202124"/>
          <w:sz w:val="24"/>
          <w:szCs w:val="24"/>
          <w:shd w:val="clear" w:color="auto" w:fill="FFFFFF"/>
        </w:rPr>
      </w:pPr>
      <w:r w:rsidRPr="00637FFD">
        <w:rPr>
          <w:rFonts w:ascii="Times New Roman" w:hAnsi="Times New Roman" w:cs="Times New Roman"/>
          <w:color w:val="202124"/>
          <w:sz w:val="24"/>
          <w:szCs w:val="24"/>
          <w:shd w:val="clear" w:color="auto" w:fill="FFFFFF"/>
        </w:rPr>
        <w:t xml:space="preserve">El paradigma Naturalista es un método particular de las Ciencias Sociales el cual persigue la comprensión del fenómeno a investigar. No pretende descubrir una regularidad o ley., si no aquel en el que el hombre puede observar su mundo histórico social desde </w:t>
      </w:r>
      <w:r w:rsidRPr="00637FFD">
        <w:rPr>
          <w:rFonts w:ascii="Times New Roman" w:hAnsi="Times New Roman" w:cs="Times New Roman"/>
          <w:color w:val="202124"/>
          <w:sz w:val="24"/>
          <w:szCs w:val="24"/>
          <w:shd w:val="clear" w:color="auto" w:fill="FFFFFF"/>
        </w:rPr>
        <w:lastRenderedPageBreak/>
        <w:t>dentro. Básicamente es recopilar información de eventos según estos ocurren en su ambiente “natural”.</w:t>
      </w:r>
    </w:p>
    <w:p w14:paraId="223B62F1" w14:textId="73095F0E" w:rsidR="008F22C7" w:rsidRPr="00637FFD" w:rsidRDefault="00870E22" w:rsidP="00137BD5">
      <w:pPr>
        <w:spacing w:line="480" w:lineRule="auto"/>
        <w:rPr>
          <w:rFonts w:ascii="Times New Roman" w:hAnsi="Times New Roman" w:cs="Times New Roman"/>
          <w:sz w:val="24"/>
          <w:szCs w:val="24"/>
        </w:rPr>
      </w:pPr>
      <w:r w:rsidRPr="00637FFD">
        <w:rPr>
          <w:rFonts w:ascii="Times New Roman" w:hAnsi="Times New Roman" w:cs="Times New Roman"/>
          <w:sz w:val="24"/>
          <w:szCs w:val="24"/>
        </w:rPr>
        <w:br w:type="page"/>
      </w:r>
    </w:p>
    <w:p w14:paraId="416AA416" w14:textId="4A6525E5" w:rsidR="008F22C7" w:rsidRPr="005B5ED1" w:rsidRDefault="008F22C7" w:rsidP="00137BD5">
      <w:pPr>
        <w:pStyle w:val="Ttulo1"/>
        <w:spacing w:line="480" w:lineRule="auto"/>
        <w:jc w:val="center"/>
        <w:rPr>
          <w:rFonts w:ascii="Times New Roman" w:hAnsi="Times New Roman" w:cs="Times New Roman"/>
          <w:b/>
          <w:bCs/>
          <w:color w:val="auto"/>
          <w:sz w:val="28"/>
          <w:szCs w:val="28"/>
        </w:rPr>
      </w:pPr>
      <w:bookmarkStart w:id="16" w:name="_Toc107259871"/>
      <w:r w:rsidRPr="005B5ED1">
        <w:rPr>
          <w:rFonts w:ascii="Times New Roman" w:hAnsi="Times New Roman" w:cs="Times New Roman"/>
          <w:b/>
          <w:bCs/>
          <w:color w:val="auto"/>
          <w:sz w:val="28"/>
          <w:szCs w:val="28"/>
        </w:rPr>
        <w:lastRenderedPageBreak/>
        <w:t>Referencias Bibliográficas</w:t>
      </w:r>
      <w:bookmarkEnd w:id="16"/>
    </w:p>
    <w:p w14:paraId="13102801" w14:textId="42DC2484" w:rsidR="00924F67" w:rsidRDefault="00D85EBD" w:rsidP="00137BD5">
      <w:pPr>
        <w:pStyle w:val="NormalWeb"/>
        <w:numPr>
          <w:ilvl w:val="0"/>
          <w:numId w:val="6"/>
        </w:numPr>
        <w:spacing w:before="0" w:beforeAutospacing="0" w:after="0" w:afterAutospacing="0" w:line="480" w:lineRule="auto"/>
      </w:pPr>
      <w:r w:rsidRPr="00637FFD">
        <w:t xml:space="preserve">C.O.F.A. (2016). El aprendizaje significativo y su relación con otras estrategias. </w:t>
      </w:r>
      <w:r w:rsidRPr="00637FFD">
        <w:rPr>
          <w:i/>
          <w:iCs/>
        </w:rPr>
        <w:t>Redalyc</w:t>
      </w:r>
      <w:r w:rsidRPr="00637FFD">
        <w:t xml:space="preserve">, </w:t>
      </w:r>
      <w:r w:rsidRPr="00637FFD">
        <w:rPr>
          <w:i/>
          <w:iCs/>
        </w:rPr>
        <w:t>6</w:t>
      </w:r>
      <w:r w:rsidRPr="00637FFD">
        <w:t xml:space="preserve">(10), 130–140. </w:t>
      </w:r>
      <w:hyperlink r:id="rId9" w:history="1">
        <w:r w:rsidR="00924F67" w:rsidRPr="00CC6513">
          <w:rPr>
            <w:rStyle w:val="Hipervnculo"/>
          </w:rPr>
          <w:t>https://doi.org/10.26490/uncp.horizonteciencia.2016.10.210</w:t>
        </w:r>
      </w:hyperlink>
    </w:p>
    <w:p w14:paraId="46B82F3A" w14:textId="45390B02" w:rsidR="00924F67" w:rsidRDefault="00DF18EE" w:rsidP="00137BD5">
      <w:pPr>
        <w:pStyle w:val="NormalWeb"/>
        <w:numPr>
          <w:ilvl w:val="0"/>
          <w:numId w:val="6"/>
        </w:numPr>
        <w:spacing w:before="0" w:beforeAutospacing="0" w:after="0" w:afterAutospacing="0" w:line="480" w:lineRule="auto"/>
      </w:pPr>
      <w:r w:rsidRPr="00637FFD">
        <w:t xml:space="preserve">Gómez, L. E., Muriel Muñoz, L. E., &amp; Londoño-Vásquez, D. A. (2018). El papel del docente para el logro de un aprendizaje significativo. </w:t>
      </w:r>
      <w:r w:rsidRPr="00924F67">
        <w:rPr>
          <w:i/>
          <w:iCs/>
        </w:rPr>
        <w:t>Encuentros</w:t>
      </w:r>
      <w:r w:rsidRPr="00637FFD">
        <w:t xml:space="preserve">, </w:t>
      </w:r>
      <w:r w:rsidRPr="00924F67">
        <w:rPr>
          <w:i/>
          <w:iCs/>
        </w:rPr>
        <w:t>17</w:t>
      </w:r>
      <w:r w:rsidRPr="00637FFD">
        <w:t xml:space="preserve">(2), 118–131. </w:t>
      </w:r>
      <w:hyperlink r:id="rId10" w:history="1">
        <w:r w:rsidR="00924F67" w:rsidRPr="00CC6513">
          <w:rPr>
            <w:rStyle w:val="Hipervnculo"/>
          </w:rPr>
          <w:t>https://www.redalyc.org/journal/4766/476661510011/html/</w:t>
        </w:r>
      </w:hyperlink>
    </w:p>
    <w:p w14:paraId="2FF3B3E6" w14:textId="70C9709C" w:rsidR="00924F67" w:rsidRDefault="00DF18EE" w:rsidP="00137BD5">
      <w:pPr>
        <w:pStyle w:val="NormalWeb"/>
        <w:numPr>
          <w:ilvl w:val="0"/>
          <w:numId w:val="6"/>
        </w:numPr>
        <w:spacing w:before="0" w:beforeAutospacing="0" w:after="0" w:afterAutospacing="0" w:line="480" w:lineRule="auto"/>
      </w:pPr>
      <w:r w:rsidRPr="00637FFD">
        <w:t xml:space="preserve">Pineda Ariza, Y.-. (2020). Estrategias para el aprendizaje significativo en instituciones de Educación Preescolar. </w:t>
      </w:r>
      <w:r w:rsidRPr="00924F67">
        <w:rPr>
          <w:i/>
          <w:iCs/>
        </w:rPr>
        <w:t>Red Latinoamericana de Educación, Bolivia</w:t>
      </w:r>
      <w:r w:rsidRPr="00637FFD">
        <w:t xml:space="preserve">, </w:t>
      </w:r>
      <w:r w:rsidRPr="00924F67">
        <w:rPr>
          <w:i/>
          <w:iCs/>
        </w:rPr>
        <w:t>2</w:t>
      </w:r>
      <w:r w:rsidRPr="00637FFD">
        <w:t xml:space="preserve">(3). </w:t>
      </w:r>
      <w:hyperlink r:id="rId11" w:history="1">
        <w:r w:rsidR="00924F67" w:rsidRPr="00CC6513">
          <w:rPr>
            <w:rStyle w:val="Hipervnculo"/>
          </w:rPr>
          <w:t>http://portal.amelica.org/ameli/jatsRepo/511/5112287002/index.html</w:t>
        </w:r>
      </w:hyperlink>
    </w:p>
    <w:p w14:paraId="2A2DF1EA" w14:textId="2F99D52E" w:rsidR="00924F67" w:rsidRDefault="001F7041" w:rsidP="00137BD5">
      <w:pPr>
        <w:pStyle w:val="NormalWeb"/>
        <w:numPr>
          <w:ilvl w:val="0"/>
          <w:numId w:val="6"/>
        </w:numPr>
        <w:spacing w:before="0" w:beforeAutospacing="0" w:after="0" w:afterAutospacing="0" w:line="480" w:lineRule="auto"/>
      </w:pPr>
      <w:r w:rsidRPr="00637FFD">
        <w:t xml:space="preserve">González-Moreno, C. X., &amp; </w:t>
      </w:r>
      <w:proofErr w:type="spellStart"/>
      <w:r w:rsidRPr="00637FFD">
        <w:t>Solovieva</w:t>
      </w:r>
      <w:proofErr w:type="spellEnd"/>
      <w:r w:rsidRPr="00637FFD">
        <w:t xml:space="preserve">, Y. (2016). Caracterización del nivel de desarrollo de la función simbólica en niños preescolares. </w:t>
      </w:r>
      <w:r w:rsidRPr="00924F67">
        <w:rPr>
          <w:i/>
          <w:iCs/>
        </w:rPr>
        <w:t>CES Psicología</w:t>
      </w:r>
      <w:r w:rsidRPr="00637FFD">
        <w:t xml:space="preserve">, </w:t>
      </w:r>
      <w:r w:rsidRPr="00924F67">
        <w:rPr>
          <w:i/>
          <w:iCs/>
        </w:rPr>
        <w:t>9</w:t>
      </w:r>
      <w:r w:rsidRPr="00637FFD">
        <w:t xml:space="preserve">(2). </w:t>
      </w:r>
      <w:hyperlink r:id="rId12" w:history="1">
        <w:r w:rsidR="00924F67" w:rsidRPr="00CC6513">
          <w:rPr>
            <w:rStyle w:val="Hipervnculo"/>
          </w:rPr>
          <w:t>https://doi.org/10.21615/cesp.9.2.6</w:t>
        </w:r>
      </w:hyperlink>
    </w:p>
    <w:p w14:paraId="7FFCB0FF" w14:textId="18354616" w:rsidR="00924F67" w:rsidRDefault="001F7041" w:rsidP="00137BD5">
      <w:pPr>
        <w:pStyle w:val="NormalWeb"/>
        <w:numPr>
          <w:ilvl w:val="0"/>
          <w:numId w:val="6"/>
        </w:numPr>
        <w:spacing w:before="0" w:beforeAutospacing="0" w:after="0" w:afterAutospacing="0" w:line="480" w:lineRule="auto"/>
      </w:pPr>
      <w:proofErr w:type="spellStart"/>
      <w:r w:rsidRPr="00637FFD">
        <w:t>Solovieva</w:t>
      </w:r>
      <w:proofErr w:type="spellEnd"/>
      <w:r w:rsidRPr="00637FFD">
        <w:t xml:space="preserve">, Y., &amp; Quintanar, L. (2014). Evaluación del desarrollo simbólico en niños preescolares mexicanos. </w:t>
      </w:r>
      <w:r w:rsidRPr="00924F67">
        <w:rPr>
          <w:i/>
          <w:iCs/>
        </w:rPr>
        <w:t xml:space="preserve">Culture and </w:t>
      </w:r>
      <w:proofErr w:type="spellStart"/>
      <w:r w:rsidRPr="00924F67">
        <w:rPr>
          <w:i/>
          <w:iCs/>
        </w:rPr>
        <w:t>Education</w:t>
      </w:r>
      <w:proofErr w:type="spellEnd"/>
      <w:r w:rsidRPr="00637FFD">
        <w:t xml:space="preserve">, 167–182. </w:t>
      </w:r>
      <w:hyperlink r:id="rId13" w:history="1">
        <w:r w:rsidR="00924F67" w:rsidRPr="00CC6513">
          <w:rPr>
            <w:rStyle w:val="Hipervnculo"/>
          </w:rPr>
          <w:t>https://doi.org/10.1174/11356401380663127</w:t>
        </w:r>
      </w:hyperlink>
    </w:p>
    <w:p w14:paraId="13923E91" w14:textId="107936F8" w:rsidR="00924F67" w:rsidRDefault="001F7041" w:rsidP="00137BD5">
      <w:pPr>
        <w:pStyle w:val="NormalWeb"/>
        <w:numPr>
          <w:ilvl w:val="0"/>
          <w:numId w:val="6"/>
        </w:numPr>
        <w:spacing w:before="0" w:beforeAutospacing="0" w:after="0" w:afterAutospacing="0" w:line="480" w:lineRule="auto"/>
      </w:pPr>
      <w:r w:rsidRPr="00637FFD">
        <w:t xml:space="preserve">Bonilla-Sánchez, M. R., </w:t>
      </w:r>
      <w:proofErr w:type="spellStart"/>
      <w:r w:rsidRPr="00637FFD">
        <w:t>Solovieva</w:t>
      </w:r>
      <w:proofErr w:type="spellEnd"/>
      <w:r w:rsidRPr="00637FFD">
        <w:t xml:space="preserve">, Y., Méndez-Balbuena, I., &amp; Díaz-Ramírez, I. (2019). Efectos del juego de roles con elementos simbólicos en el desarrollo neuropsicológico de niños preescolares. </w:t>
      </w:r>
      <w:r w:rsidRPr="00924F67">
        <w:rPr>
          <w:i/>
          <w:iCs/>
        </w:rPr>
        <w:t>Revista de la Facultad de Medicina</w:t>
      </w:r>
      <w:r w:rsidRPr="00637FFD">
        <w:t xml:space="preserve">, </w:t>
      </w:r>
      <w:r w:rsidRPr="00924F67">
        <w:rPr>
          <w:i/>
          <w:iCs/>
        </w:rPr>
        <w:t>67</w:t>
      </w:r>
      <w:r w:rsidRPr="00637FFD">
        <w:t xml:space="preserve">(2). </w:t>
      </w:r>
      <w:hyperlink r:id="rId14" w:history="1">
        <w:r w:rsidR="00924F67" w:rsidRPr="00CC6513">
          <w:rPr>
            <w:rStyle w:val="Hipervnculo"/>
          </w:rPr>
          <w:t>https://doi.org/10.15446/revfacmed.v67n2.65174</w:t>
        </w:r>
      </w:hyperlink>
    </w:p>
    <w:p w14:paraId="3273FBFF" w14:textId="28737325" w:rsidR="00137BD5" w:rsidRDefault="006F7239" w:rsidP="00137BD5">
      <w:pPr>
        <w:pStyle w:val="NormalWeb"/>
        <w:numPr>
          <w:ilvl w:val="0"/>
          <w:numId w:val="6"/>
        </w:numPr>
        <w:spacing w:before="0" w:beforeAutospacing="0" w:after="0" w:afterAutospacing="0" w:line="480" w:lineRule="auto"/>
        <w:ind w:left="357" w:hanging="357"/>
      </w:pPr>
      <w:r w:rsidRPr="00637FFD">
        <w:lastRenderedPageBreak/>
        <w:t xml:space="preserve">González Moreno, C. X., &amp; </w:t>
      </w:r>
      <w:proofErr w:type="spellStart"/>
      <w:r w:rsidRPr="00637FFD">
        <w:t>Soloviova</w:t>
      </w:r>
      <w:proofErr w:type="spellEnd"/>
      <w:r w:rsidRPr="00637FFD">
        <w:t xml:space="preserve">, Y. V. (2016). Impacto del juego de roles sociales en la formación de la función simbólica en preescolares. </w:t>
      </w:r>
      <w:r w:rsidRPr="00924F67">
        <w:rPr>
          <w:i/>
          <w:iCs/>
        </w:rPr>
        <w:t>DIALNET</w:t>
      </w:r>
      <w:r w:rsidRPr="00637FFD">
        <w:t xml:space="preserve">, </w:t>
      </w:r>
      <w:r w:rsidRPr="00924F67">
        <w:rPr>
          <w:i/>
          <w:iCs/>
        </w:rPr>
        <w:t>8</w:t>
      </w:r>
      <w:r w:rsidRPr="00637FFD">
        <w:t xml:space="preserve">(2), 49–70. </w:t>
      </w:r>
      <w:hyperlink r:id="rId15" w:history="1">
        <w:r w:rsidR="00137BD5" w:rsidRPr="009A3907">
          <w:rPr>
            <w:rStyle w:val="Hipervnculo"/>
          </w:rPr>
          <w:t>https://dialnet.unirioja.es/servlet/articulo?codigo=6059403</w:t>
        </w:r>
      </w:hyperlink>
    </w:p>
    <w:p w14:paraId="79E04A96" w14:textId="77777777" w:rsidR="00137BD5" w:rsidRDefault="00137BD5">
      <w:pPr>
        <w:rPr>
          <w:rFonts w:ascii="Times New Roman" w:eastAsia="Times New Roman" w:hAnsi="Times New Roman" w:cs="Times New Roman"/>
          <w:sz w:val="24"/>
          <w:szCs w:val="24"/>
          <w:lang w:eastAsia="es-MX"/>
        </w:rPr>
      </w:pPr>
      <w:r>
        <w:br w:type="page"/>
      </w:r>
    </w:p>
    <w:tbl>
      <w:tblPr>
        <w:tblStyle w:val="Tablaconcuadrcula"/>
        <w:tblW w:w="5015" w:type="pct"/>
        <w:tblLook w:val="04A0" w:firstRow="1" w:lastRow="0" w:firstColumn="1" w:lastColumn="0" w:noHBand="0" w:noVBand="1"/>
      </w:tblPr>
      <w:tblGrid>
        <w:gridCol w:w="1250"/>
        <w:gridCol w:w="21"/>
        <w:gridCol w:w="1274"/>
        <w:gridCol w:w="74"/>
        <w:gridCol w:w="1353"/>
        <w:gridCol w:w="230"/>
        <w:gridCol w:w="1266"/>
        <w:gridCol w:w="389"/>
        <w:gridCol w:w="1107"/>
        <w:gridCol w:w="588"/>
        <w:gridCol w:w="1268"/>
        <w:gridCol w:w="34"/>
      </w:tblGrid>
      <w:tr w:rsidR="00137BD5" w:rsidRPr="00926309" w14:paraId="19159463" w14:textId="77777777" w:rsidTr="00D724DD">
        <w:trPr>
          <w:gridAfter w:val="1"/>
          <w:wAfter w:w="15" w:type="pct"/>
        </w:trPr>
        <w:tc>
          <w:tcPr>
            <w:tcW w:w="480" w:type="pct"/>
          </w:tcPr>
          <w:p w14:paraId="77BAE025" w14:textId="77777777" w:rsidR="00137BD5" w:rsidRPr="00926309" w:rsidRDefault="00137BD5" w:rsidP="00D724DD">
            <w:pPr>
              <w:jc w:val="center"/>
              <w:rPr>
                <w:rFonts w:cstheme="minorHAnsi"/>
                <w:b/>
                <w:bCs/>
                <w:sz w:val="18"/>
                <w:szCs w:val="18"/>
              </w:rPr>
            </w:pPr>
            <w:r w:rsidRPr="00926309">
              <w:rPr>
                <w:rFonts w:cstheme="minorHAnsi"/>
                <w:b/>
                <w:bCs/>
                <w:sz w:val="18"/>
                <w:szCs w:val="18"/>
              </w:rPr>
              <w:lastRenderedPageBreak/>
              <w:t>Portada</w:t>
            </w:r>
          </w:p>
        </w:tc>
        <w:tc>
          <w:tcPr>
            <w:tcW w:w="497" w:type="pct"/>
            <w:gridSpan w:val="2"/>
          </w:tcPr>
          <w:p w14:paraId="5735EEA4" w14:textId="77777777" w:rsidR="00137BD5" w:rsidRPr="00926309" w:rsidRDefault="00137BD5" w:rsidP="00D724DD">
            <w:pPr>
              <w:jc w:val="both"/>
              <w:rPr>
                <w:rFonts w:cstheme="minorHAnsi"/>
                <w:sz w:val="18"/>
                <w:szCs w:val="18"/>
              </w:rPr>
            </w:pPr>
            <w:r w:rsidRPr="00926309">
              <w:rPr>
                <w:rFonts w:cstheme="minorHAnsi"/>
                <w:sz w:val="18"/>
                <w:szCs w:val="18"/>
              </w:rPr>
              <w:t>No tiene portada</w:t>
            </w:r>
          </w:p>
        </w:tc>
        <w:tc>
          <w:tcPr>
            <w:tcW w:w="973" w:type="pct"/>
            <w:gridSpan w:val="2"/>
          </w:tcPr>
          <w:p w14:paraId="4B10E584" w14:textId="77777777" w:rsidR="00137BD5" w:rsidRPr="00926309" w:rsidRDefault="00137BD5" w:rsidP="00D724DD">
            <w:pPr>
              <w:jc w:val="both"/>
              <w:rPr>
                <w:rFonts w:cstheme="minorHAnsi"/>
                <w:sz w:val="18"/>
                <w:szCs w:val="18"/>
              </w:rPr>
            </w:pPr>
            <w:r w:rsidRPr="00926309">
              <w:rPr>
                <w:rFonts w:cstheme="minorHAnsi"/>
                <w:sz w:val="18"/>
                <w:szCs w:val="18"/>
              </w:rPr>
              <w:t>La portada solo tiene el título de la investigación</w:t>
            </w:r>
          </w:p>
        </w:tc>
        <w:tc>
          <w:tcPr>
            <w:tcW w:w="1012" w:type="pct"/>
            <w:gridSpan w:val="2"/>
          </w:tcPr>
          <w:p w14:paraId="6241CDEC" w14:textId="77777777" w:rsidR="00137BD5" w:rsidRPr="00926309" w:rsidRDefault="00137BD5" w:rsidP="00D724DD">
            <w:pPr>
              <w:jc w:val="both"/>
              <w:rPr>
                <w:rFonts w:cstheme="minorHAnsi"/>
                <w:sz w:val="18"/>
                <w:szCs w:val="18"/>
              </w:rPr>
            </w:pPr>
            <w:r w:rsidRPr="00926309">
              <w:rPr>
                <w:rFonts w:cstheme="minorHAnsi"/>
                <w:sz w:val="18"/>
                <w:szCs w:val="18"/>
              </w:rPr>
              <w:t>La portada tiene el título de la investigación y el nombre del autor</w:t>
            </w:r>
          </w:p>
        </w:tc>
        <w:tc>
          <w:tcPr>
            <w:tcW w:w="1012" w:type="pct"/>
            <w:gridSpan w:val="2"/>
          </w:tcPr>
          <w:p w14:paraId="1185AFD4" w14:textId="77777777" w:rsidR="00137BD5" w:rsidRPr="00926309" w:rsidRDefault="00137BD5" w:rsidP="00D724DD">
            <w:pPr>
              <w:jc w:val="both"/>
              <w:rPr>
                <w:rFonts w:cstheme="minorHAnsi"/>
                <w:sz w:val="18"/>
                <w:szCs w:val="18"/>
              </w:rPr>
            </w:pPr>
            <w:r w:rsidRPr="00926309">
              <w:rPr>
                <w:rFonts w:cstheme="minorHAnsi"/>
                <w:sz w:val="18"/>
                <w:szCs w:val="18"/>
              </w:rPr>
              <w:t>Tiene la mayoría de los datos que se indicaron en el esquema dado.</w:t>
            </w:r>
          </w:p>
        </w:tc>
        <w:tc>
          <w:tcPr>
            <w:tcW w:w="1011" w:type="pct"/>
            <w:gridSpan w:val="2"/>
          </w:tcPr>
          <w:p w14:paraId="50B70A5E" w14:textId="77777777" w:rsidR="00137BD5" w:rsidRPr="00926309" w:rsidRDefault="00137BD5" w:rsidP="00D724DD">
            <w:pPr>
              <w:jc w:val="both"/>
              <w:rPr>
                <w:rFonts w:cstheme="minorHAnsi"/>
                <w:sz w:val="18"/>
                <w:szCs w:val="18"/>
              </w:rPr>
            </w:pPr>
            <w:r w:rsidRPr="00926309">
              <w:rPr>
                <w:rFonts w:cstheme="minorHAnsi"/>
                <w:sz w:val="18"/>
                <w:szCs w:val="18"/>
              </w:rPr>
              <w:t>Tiene todos los dados que se indicaron en el esquema dado.</w:t>
            </w:r>
          </w:p>
        </w:tc>
      </w:tr>
      <w:tr w:rsidR="00137BD5" w:rsidRPr="00926309" w14:paraId="4A16FB87" w14:textId="77777777" w:rsidTr="00D724DD">
        <w:trPr>
          <w:gridAfter w:val="1"/>
          <w:wAfter w:w="15" w:type="pct"/>
          <w:trHeight w:val="5906"/>
        </w:trPr>
        <w:tc>
          <w:tcPr>
            <w:tcW w:w="480" w:type="pct"/>
          </w:tcPr>
          <w:p w14:paraId="6BEA6471" w14:textId="77777777" w:rsidR="00137BD5" w:rsidRPr="00926309" w:rsidRDefault="00137BD5" w:rsidP="00D724DD">
            <w:pPr>
              <w:jc w:val="center"/>
              <w:rPr>
                <w:rFonts w:cstheme="minorHAnsi"/>
                <w:b/>
                <w:bCs/>
                <w:sz w:val="18"/>
                <w:szCs w:val="18"/>
              </w:rPr>
            </w:pPr>
            <w:r w:rsidRPr="00926309">
              <w:rPr>
                <w:rFonts w:cstheme="minorHAnsi"/>
                <w:b/>
                <w:bCs/>
                <w:sz w:val="18"/>
                <w:szCs w:val="18"/>
              </w:rPr>
              <w:t>Introducción</w:t>
            </w:r>
          </w:p>
        </w:tc>
        <w:tc>
          <w:tcPr>
            <w:tcW w:w="497" w:type="pct"/>
            <w:gridSpan w:val="2"/>
          </w:tcPr>
          <w:p w14:paraId="1A1C3206" w14:textId="77777777" w:rsidR="00137BD5" w:rsidRDefault="00137BD5" w:rsidP="00D724DD">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46B7C41B" w14:textId="77777777" w:rsidR="00137BD5" w:rsidRDefault="00137BD5" w:rsidP="00D724DD">
            <w:pPr>
              <w:jc w:val="both"/>
              <w:rPr>
                <w:rFonts w:cstheme="minorHAnsi"/>
                <w:sz w:val="18"/>
                <w:szCs w:val="18"/>
              </w:rPr>
            </w:pPr>
          </w:p>
          <w:p w14:paraId="12EB14EE" w14:textId="77777777" w:rsidR="00137BD5" w:rsidRDefault="00137BD5" w:rsidP="00D724DD">
            <w:pPr>
              <w:jc w:val="both"/>
              <w:rPr>
                <w:rFonts w:cstheme="minorHAnsi"/>
                <w:sz w:val="18"/>
                <w:szCs w:val="18"/>
              </w:rPr>
            </w:pPr>
            <w:r w:rsidRPr="00926309">
              <w:rPr>
                <w:rFonts w:cstheme="minorHAnsi"/>
                <w:sz w:val="18"/>
                <w:szCs w:val="18"/>
              </w:rPr>
              <w:t>Se omite la explicación de las razones por las que se hará la investigación.</w:t>
            </w:r>
          </w:p>
          <w:p w14:paraId="5F8EAF1F" w14:textId="77777777" w:rsidR="00137BD5" w:rsidRDefault="00137BD5" w:rsidP="00D724DD">
            <w:pPr>
              <w:jc w:val="both"/>
              <w:rPr>
                <w:rFonts w:cstheme="minorHAnsi"/>
                <w:sz w:val="18"/>
                <w:szCs w:val="18"/>
              </w:rPr>
            </w:pPr>
          </w:p>
          <w:p w14:paraId="7FE12F18" w14:textId="77777777" w:rsidR="00137BD5" w:rsidRPr="00926309" w:rsidRDefault="00137BD5" w:rsidP="00D724DD">
            <w:pPr>
              <w:jc w:val="both"/>
              <w:rPr>
                <w:rFonts w:cstheme="minorHAnsi"/>
                <w:sz w:val="18"/>
                <w:szCs w:val="18"/>
              </w:rPr>
            </w:pPr>
            <w:r w:rsidRPr="00926309">
              <w:rPr>
                <w:rFonts w:cstheme="minorHAnsi"/>
                <w:sz w:val="18"/>
                <w:szCs w:val="18"/>
              </w:rPr>
              <w:t>No se especifican los objetivos e hipótesis</w:t>
            </w:r>
          </w:p>
        </w:tc>
        <w:tc>
          <w:tcPr>
            <w:tcW w:w="973" w:type="pct"/>
            <w:gridSpan w:val="2"/>
          </w:tcPr>
          <w:p w14:paraId="7CD8AF11" w14:textId="77777777" w:rsidR="00137BD5" w:rsidRDefault="00137BD5" w:rsidP="00D724DD">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1FC1090D" w14:textId="77777777" w:rsidR="00137BD5" w:rsidRDefault="00137BD5" w:rsidP="00D724DD">
            <w:pPr>
              <w:jc w:val="both"/>
              <w:rPr>
                <w:rFonts w:cstheme="minorHAnsi"/>
                <w:sz w:val="18"/>
                <w:szCs w:val="18"/>
              </w:rPr>
            </w:pPr>
          </w:p>
          <w:p w14:paraId="4B850486" w14:textId="77777777" w:rsidR="00137BD5" w:rsidRDefault="00137BD5" w:rsidP="00D724DD">
            <w:pPr>
              <w:jc w:val="both"/>
              <w:rPr>
                <w:rFonts w:cstheme="minorHAnsi"/>
                <w:sz w:val="18"/>
                <w:szCs w:val="18"/>
              </w:rPr>
            </w:pPr>
            <w:r w:rsidRPr="00926309">
              <w:rPr>
                <w:rFonts w:cstheme="minorHAnsi"/>
                <w:sz w:val="18"/>
                <w:szCs w:val="18"/>
              </w:rPr>
              <w:t>Solo menciona el por qué se va a realizar la investigación.</w:t>
            </w:r>
          </w:p>
          <w:p w14:paraId="490B697D" w14:textId="77777777" w:rsidR="00137BD5" w:rsidRDefault="00137BD5" w:rsidP="00D724DD">
            <w:pPr>
              <w:jc w:val="both"/>
              <w:rPr>
                <w:rFonts w:cstheme="minorHAnsi"/>
                <w:sz w:val="18"/>
                <w:szCs w:val="18"/>
              </w:rPr>
            </w:pPr>
          </w:p>
          <w:p w14:paraId="55DAADF6" w14:textId="77777777" w:rsidR="00137BD5" w:rsidRPr="00926309" w:rsidRDefault="00137BD5" w:rsidP="00D724DD">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1012" w:type="pct"/>
            <w:gridSpan w:val="2"/>
          </w:tcPr>
          <w:p w14:paraId="41509022" w14:textId="77777777" w:rsidR="00137BD5" w:rsidRDefault="00137BD5" w:rsidP="00D724DD">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4AB6330E" w14:textId="77777777" w:rsidR="00137BD5" w:rsidRDefault="00137BD5" w:rsidP="00D724DD">
            <w:pPr>
              <w:jc w:val="both"/>
              <w:rPr>
                <w:rFonts w:cstheme="minorHAnsi"/>
                <w:sz w:val="18"/>
                <w:szCs w:val="18"/>
              </w:rPr>
            </w:pPr>
          </w:p>
          <w:p w14:paraId="4AD17D99" w14:textId="77777777" w:rsidR="00137BD5" w:rsidRDefault="00137BD5" w:rsidP="00D724DD">
            <w:pPr>
              <w:jc w:val="both"/>
              <w:rPr>
                <w:rFonts w:cstheme="minorHAnsi"/>
                <w:sz w:val="18"/>
                <w:szCs w:val="18"/>
              </w:rPr>
            </w:pPr>
            <w:r w:rsidRPr="00926309">
              <w:rPr>
                <w:rFonts w:cstheme="minorHAnsi"/>
                <w:sz w:val="18"/>
                <w:szCs w:val="18"/>
              </w:rPr>
              <w:t>Se explica de manera muy general las razones por las que se realizará la investigación.</w:t>
            </w:r>
          </w:p>
          <w:p w14:paraId="61CC246E" w14:textId="77777777" w:rsidR="00137BD5" w:rsidRDefault="00137BD5" w:rsidP="00D724DD">
            <w:pPr>
              <w:jc w:val="both"/>
              <w:rPr>
                <w:rFonts w:cstheme="minorHAnsi"/>
                <w:sz w:val="18"/>
                <w:szCs w:val="18"/>
              </w:rPr>
            </w:pPr>
          </w:p>
          <w:p w14:paraId="6F9E8599" w14:textId="77777777" w:rsidR="00137BD5" w:rsidRPr="00926309" w:rsidRDefault="00137BD5" w:rsidP="00D724DD">
            <w:pPr>
              <w:jc w:val="both"/>
              <w:rPr>
                <w:rFonts w:cstheme="minorHAnsi"/>
                <w:sz w:val="18"/>
                <w:szCs w:val="18"/>
              </w:rPr>
            </w:pPr>
            <w:r w:rsidRPr="00926309">
              <w:rPr>
                <w:rFonts w:cstheme="minorHAnsi"/>
                <w:sz w:val="18"/>
                <w:szCs w:val="18"/>
              </w:rPr>
              <w:t>Se mencionan el objetivo general, pero no contiene objetivos específicos.</w:t>
            </w:r>
          </w:p>
          <w:p w14:paraId="2F781F2A" w14:textId="77777777" w:rsidR="00137BD5" w:rsidRPr="00926309" w:rsidRDefault="00137BD5" w:rsidP="00D724DD">
            <w:pPr>
              <w:jc w:val="both"/>
              <w:rPr>
                <w:rFonts w:cstheme="minorHAnsi"/>
                <w:sz w:val="18"/>
                <w:szCs w:val="18"/>
              </w:rPr>
            </w:pPr>
            <w:r w:rsidRPr="00926309">
              <w:rPr>
                <w:rFonts w:cstheme="minorHAnsi"/>
                <w:sz w:val="18"/>
                <w:szCs w:val="18"/>
              </w:rPr>
              <w:t>La hipótesis no es clara ni precisa.</w:t>
            </w:r>
          </w:p>
        </w:tc>
        <w:tc>
          <w:tcPr>
            <w:tcW w:w="1012" w:type="pct"/>
            <w:gridSpan w:val="2"/>
          </w:tcPr>
          <w:p w14:paraId="2E506D58" w14:textId="77777777" w:rsidR="00137BD5" w:rsidRDefault="00137BD5" w:rsidP="00D724DD">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5E7F8FB3" w14:textId="77777777" w:rsidR="00137BD5" w:rsidRPr="00926309" w:rsidRDefault="00137BD5" w:rsidP="00D724D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EB8B1D9" w14:textId="77777777" w:rsidR="00137BD5" w:rsidRPr="00926309" w:rsidRDefault="00137BD5" w:rsidP="00D724DD">
            <w:pPr>
              <w:jc w:val="both"/>
              <w:rPr>
                <w:rFonts w:cstheme="minorHAnsi"/>
                <w:sz w:val="18"/>
                <w:szCs w:val="18"/>
              </w:rPr>
            </w:pPr>
            <w:r w:rsidRPr="00926309">
              <w:rPr>
                <w:rFonts w:cstheme="minorHAnsi"/>
                <w:sz w:val="18"/>
                <w:szCs w:val="18"/>
              </w:rPr>
              <w:t>Se mencionan el objetivo general y los específicos.</w:t>
            </w:r>
          </w:p>
          <w:p w14:paraId="6E8BBA48" w14:textId="77777777" w:rsidR="00137BD5" w:rsidRPr="00926309" w:rsidRDefault="00137BD5" w:rsidP="00D724D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1763DF1" w14:textId="77777777" w:rsidR="00137BD5" w:rsidRPr="00926309" w:rsidRDefault="00137BD5" w:rsidP="00D724DD">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3032FBAD" w14:textId="77777777" w:rsidR="00137BD5" w:rsidRPr="00926309" w:rsidRDefault="00137BD5" w:rsidP="00D724DD">
            <w:pPr>
              <w:jc w:val="both"/>
              <w:rPr>
                <w:rFonts w:cstheme="minorHAnsi"/>
                <w:sz w:val="18"/>
                <w:szCs w:val="18"/>
              </w:rPr>
            </w:pPr>
          </w:p>
        </w:tc>
        <w:tc>
          <w:tcPr>
            <w:tcW w:w="1011" w:type="pct"/>
            <w:gridSpan w:val="2"/>
          </w:tcPr>
          <w:p w14:paraId="2EEDED5F" w14:textId="77777777" w:rsidR="00137BD5" w:rsidRDefault="00137BD5" w:rsidP="00D724DD">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78B82C76" w14:textId="77777777" w:rsidR="00137BD5" w:rsidRPr="00926309" w:rsidRDefault="00137BD5" w:rsidP="00D724D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4C8EB659" w14:textId="77777777" w:rsidR="00137BD5" w:rsidRDefault="00137BD5" w:rsidP="00D724DD">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19F63FCA" w14:textId="77777777" w:rsidR="00137BD5" w:rsidRPr="00926309" w:rsidRDefault="00137BD5" w:rsidP="00D724DD">
            <w:pPr>
              <w:jc w:val="both"/>
              <w:rPr>
                <w:rFonts w:cstheme="minorHAnsi"/>
                <w:sz w:val="18"/>
                <w:szCs w:val="18"/>
              </w:rPr>
            </w:pPr>
            <w:r w:rsidRPr="00926309">
              <w:rPr>
                <w:rFonts w:cstheme="minorHAnsi"/>
                <w:sz w:val="18"/>
                <w:szCs w:val="18"/>
              </w:rPr>
              <w:t xml:space="preserve">Se describen de manera detallada el objetivo general y los específicos: </w:t>
            </w:r>
          </w:p>
          <w:p w14:paraId="16F9D87D" w14:textId="77777777" w:rsidR="00137BD5" w:rsidRPr="00926309" w:rsidRDefault="00137BD5" w:rsidP="00D724D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09F2FE6B" w14:textId="77777777" w:rsidR="00137BD5" w:rsidRPr="00926309" w:rsidRDefault="00137BD5" w:rsidP="00D724DD">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r>
      <w:tr w:rsidR="00137BD5" w:rsidRPr="00926309" w14:paraId="53BC0C71" w14:textId="77777777" w:rsidTr="00D724DD">
        <w:trPr>
          <w:gridAfter w:val="1"/>
          <w:wAfter w:w="15" w:type="pct"/>
        </w:trPr>
        <w:tc>
          <w:tcPr>
            <w:tcW w:w="480" w:type="pct"/>
          </w:tcPr>
          <w:p w14:paraId="6EBC4DC5" w14:textId="77777777" w:rsidR="00137BD5" w:rsidRPr="00926309" w:rsidRDefault="00137BD5" w:rsidP="00D724DD">
            <w:pPr>
              <w:jc w:val="center"/>
              <w:rPr>
                <w:rFonts w:cstheme="minorHAnsi"/>
                <w:b/>
                <w:bCs/>
                <w:sz w:val="18"/>
                <w:szCs w:val="18"/>
              </w:rPr>
            </w:pPr>
            <w:r w:rsidRPr="00926309">
              <w:rPr>
                <w:rFonts w:cstheme="minorHAnsi"/>
                <w:b/>
                <w:bCs/>
                <w:sz w:val="18"/>
                <w:szCs w:val="18"/>
              </w:rPr>
              <w:t>Antecedentes del tema</w:t>
            </w:r>
          </w:p>
        </w:tc>
        <w:tc>
          <w:tcPr>
            <w:tcW w:w="497" w:type="pct"/>
            <w:gridSpan w:val="2"/>
          </w:tcPr>
          <w:p w14:paraId="490075B4" w14:textId="77777777" w:rsidR="00137BD5" w:rsidRPr="00926309" w:rsidRDefault="00137BD5" w:rsidP="00D724DD">
            <w:pPr>
              <w:jc w:val="both"/>
              <w:rPr>
                <w:rFonts w:cstheme="minorHAnsi"/>
                <w:sz w:val="18"/>
                <w:szCs w:val="18"/>
              </w:rPr>
            </w:pPr>
            <w:r w:rsidRPr="00926309">
              <w:rPr>
                <w:rFonts w:cstheme="minorHAnsi"/>
                <w:sz w:val="18"/>
                <w:szCs w:val="18"/>
              </w:rPr>
              <w:t>No incluye antecedentes del tema.</w:t>
            </w:r>
          </w:p>
        </w:tc>
        <w:tc>
          <w:tcPr>
            <w:tcW w:w="973" w:type="pct"/>
            <w:gridSpan w:val="2"/>
          </w:tcPr>
          <w:p w14:paraId="31B04D0A" w14:textId="77777777" w:rsidR="00137BD5" w:rsidRPr="00926309" w:rsidRDefault="00137BD5" w:rsidP="00D724DD">
            <w:pPr>
              <w:jc w:val="both"/>
              <w:rPr>
                <w:rFonts w:cstheme="minorHAnsi"/>
                <w:sz w:val="18"/>
                <w:szCs w:val="18"/>
              </w:rPr>
            </w:pPr>
            <w:r w:rsidRPr="00926309">
              <w:rPr>
                <w:rFonts w:cstheme="minorHAnsi"/>
                <w:sz w:val="18"/>
                <w:szCs w:val="18"/>
              </w:rPr>
              <w:t>Se incluyen antecedentes del tema, No incluye citas bibliográficas.</w:t>
            </w:r>
          </w:p>
        </w:tc>
        <w:tc>
          <w:tcPr>
            <w:tcW w:w="1012" w:type="pct"/>
            <w:gridSpan w:val="2"/>
          </w:tcPr>
          <w:p w14:paraId="53883985" w14:textId="77777777" w:rsidR="00137BD5" w:rsidRPr="00926309" w:rsidRDefault="00137BD5" w:rsidP="00D724DD">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12" w:type="pct"/>
            <w:gridSpan w:val="2"/>
          </w:tcPr>
          <w:p w14:paraId="2C1388B2" w14:textId="77777777" w:rsidR="00137BD5" w:rsidRPr="00926309" w:rsidRDefault="00137BD5" w:rsidP="00D724DD">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011" w:type="pct"/>
            <w:gridSpan w:val="2"/>
          </w:tcPr>
          <w:p w14:paraId="046FE54A" w14:textId="77777777" w:rsidR="00137BD5" w:rsidRPr="00926309" w:rsidRDefault="00137BD5" w:rsidP="00D724DD">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137BD5" w:rsidRPr="00926309" w14:paraId="09428DC9" w14:textId="77777777" w:rsidTr="00D724DD">
        <w:trPr>
          <w:gridAfter w:val="1"/>
          <w:wAfter w:w="15" w:type="pct"/>
        </w:trPr>
        <w:tc>
          <w:tcPr>
            <w:tcW w:w="480" w:type="pct"/>
          </w:tcPr>
          <w:p w14:paraId="70362C9B" w14:textId="77777777" w:rsidR="00137BD5" w:rsidRPr="00926309" w:rsidRDefault="00137BD5" w:rsidP="00D724DD">
            <w:pPr>
              <w:jc w:val="center"/>
              <w:rPr>
                <w:rFonts w:cstheme="minorHAnsi"/>
                <w:b/>
                <w:bCs/>
                <w:sz w:val="18"/>
                <w:szCs w:val="18"/>
              </w:rPr>
            </w:pPr>
            <w:r w:rsidRPr="00926309">
              <w:rPr>
                <w:rFonts w:cstheme="minorHAnsi"/>
                <w:b/>
                <w:bCs/>
                <w:sz w:val="18"/>
                <w:szCs w:val="18"/>
              </w:rPr>
              <w:t>Marco teórico</w:t>
            </w:r>
          </w:p>
        </w:tc>
        <w:tc>
          <w:tcPr>
            <w:tcW w:w="497" w:type="pct"/>
            <w:gridSpan w:val="2"/>
          </w:tcPr>
          <w:p w14:paraId="695A232D" w14:textId="77777777" w:rsidR="00137BD5" w:rsidRPr="00926309" w:rsidRDefault="00137BD5" w:rsidP="00D724DD">
            <w:pPr>
              <w:jc w:val="both"/>
              <w:rPr>
                <w:rFonts w:cstheme="minorHAnsi"/>
                <w:sz w:val="18"/>
                <w:szCs w:val="18"/>
              </w:rPr>
            </w:pPr>
            <w:r w:rsidRPr="00926309">
              <w:rPr>
                <w:rFonts w:cstheme="minorHAnsi"/>
                <w:sz w:val="18"/>
                <w:szCs w:val="18"/>
              </w:rPr>
              <w:t>No incluye marco teórico</w:t>
            </w:r>
          </w:p>
        </w:tc>
        <w:tc>
          <w:tcPr>
            <w:tcW w:w="973" w:type="pct"/>
            <w:gridSpan w:val="2"/>
          </w:tcPr>
          <w:p w14:paraId="420472B4" w14:textId="77777777" w:rsidR="00137BD5" w:rsidRPr="00926309" w:rsidRDefault="00137BD5" w:rsidP="00D724DD">
            <w:pPr>
              <w:jc w:val="both"/>
              <w:rPr>
                <w:rFonts w:cstheme="minorHAnsi"/>
                <w:sz w:val="18"/>
                <w:szCs w:val="18"/>
              </w:rPr>
            </w:pPr>
            <w:r w:rsidRPr="00926309">
              <w:rPr>
                <w:rFonts w:cstheme="minorHAnsi"/>
                <w:sz w:val="18"/>
                <w:szCs w:val="18"/>
              </w:rPr>
              <w:t xml:space="preserve">Se escriben bases teóricas de temas que están </w:t>
            </w:r>
            <w:r w:rsidRPr="00926309">
              <w:rPr>
                <w:rFonts w:cstheme="minorHAnsi"/>
                <w:sz w:val="18"/>
                <w:szCs w:val="18"/>
              </w:rPr>
              <w:lastRenderedPageBreak/>
              <w:t>relacionados con la investigación. No se obtiene de fuentes confiables como revistas científicas, libros, tesis, etc. No escribe reflexiones propias de la información consultada.</w:t>
            </w:r>
          </w:p>
          <w:p w14:paraId="3FB138CF" w14:textId="77777777" w:rsidR="00137BD5" w:rsidRPr="00926309" w:rsidRDefault="00137BD5" w:rsidP="00D724DD">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12" w:type="pct"/>
            <w:gridSpan w:val="2"/>
          </w:tcPr>
          <w:p w14:paraId="0CDD39BD" w14:textId="77777777" w:rsidR="00137BD5" w:rsidRPr="00926309" w:rsidRDefault="00137BD5" w:rsidP="00D724DD">
            <w:pPr>
              <w:jc w:val="both"/>
              <w:rPr>
                <w:rFonts w:cstheme="minorHAnsi"/>
                <w:sz w:val="18"/>
                <w:szCs w:val="18"/>
              </w:rPr>
            </w:pPr>
            <w:r w:rsidRPr="00926309">
              <w:rPr>
                <w:rFonts w:cstheme="minorHAnsi"/>
                <w:sz w:val="18"/>
                <w:szCs w:val="18"/>
              </w:rPr>
              <w:lastRenderedPageBreak/>
              <w:t xml:space="preserve">Cuenta con la información de tema obtenida de diversas </w:t>
            </w:r>
            <w:r w:rsidRPr="00926309">
              <w:rPr>
                <w:rFonts w:cstheme="minorHAnsi"/>
                <w:sz w:val="18"/>
                <w:szCs w:val="18"/>
              </w:rPr>
              <w:lastRenderedPageBreak/>
              <w:t>fuentes confiables como: revistas científicas, libros, tesis, etc. Que fundamentan o guían la investigación. No escribe reflexiones propias de la información consultada.</w:t>
            </w:r>
          </w:p>
          <w:p w14:paraId="1DFCC7A7" w14:textId="77777777" w:rsidR="00137BD5" w:rsidRPr="00926309" w:rsidRDefault="00137BD5" w:rsidP="00D724DD">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12" w:type="pct"/>
            <w:gridSpan w:val="2"/>
          </w:tcPr>
          <w:p w14:paraId="058409CB" w14:textId="77777777" w:rsidR="00137BD5" w:rsidRPr="00926309" w:rsidRDefault="00137BD5" w:rsidP="00D724DD">
            <w:pPr>
              <w:jc w:val="both"/>
              <w:rPr>
                <w:rFonts w:cstheme="minorHAnsi"/>
                <w:sz w:val="18"/>
                <w:szCs w:val="18"/>
              </w:rPr>
            </w:pPr>
            <w:r w:rsidRPr="00926309">
              <w:rPr>
                <w:rFonts w:cstheme="minorHAnsi"/>
                <w:sz w:val="18"/>
                <w:szCs w:val="18"/>
              </w:rPr>
              <w:lastRenderedPageBreak/>
              <w:t xml:space="preserve">Cuenta con las bases teóricas compuestas por todos aquellos </w:t>
            </w:r>
            <w:r w:rsidRPr="00926309">
              <w:rPr>
                <w:rFonts w:cstheme="minorHAnsi"/>
                <w:sz w:val="18"/>
                <w:szCs w:val="18"/>
              </w:rPr>
              <w:lastRenderedPageBreak/>
              <w:t>temas que están relacionados con la investigación. Se obtiene de diversas fuentes confiables como revistas científicas, libros, tesis, etc. Escribe reflexiones propias de la información consultada, pero no son suficientes.</w:t>
            </w:r>
          </w:p>
          <w:p w14:paraId="35786619" w14:textId="77777777" w:rsidR="00137BD5" w:rsidRPr="00926309" w:rsidRDefault="00137BD5" w:rsidP="00D724DD">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11" w:type="pct"/>
            <w:gridSpan w:val="2"/>
          </w:tcPr>
          <w:p w14:paraId="66F18D25" w14:textId="77777777" w:rsidR="00137BD5" w:rsidRPr="00926309" w:rsidRDefault="00137BD5" w:rsidP="00D724DD">
            <w:pPr>
              <w:jc w:val="both"/>
              <w:rPr>
                <w:rFonts w:cstheme="minorHAnsi"/>
                <w:sz w:val="18"/>
                <w:szCs w:val="18"/>
              </w:rPr>
            </w:pPr>
            <w:r w:rsidRPr="00926309">
              <w:rPr>
                <w:rFonts w:cstheme="minorHAnsi"/>
                <w:sz w:val="18"/>
                <w:szCs w:val="18"/>
              </w:rPr>
              <w:lastRenderedPageBreak/>
              <w:t xml:space="preserve">Cuenta con las bases teóricas compuestas por todos aquellos temas que están </w:t>
            </w:r>
            <w:r w:rsidRPr="00926309">
              <w:rPr>
                <w:rFonts w:cstheme="minorHAnsi"/>
                <w:sz w:val="18"/>
                <w:szCs w:val="18"/>
              </w:rPr>
              <w:lastRenderedPageBreak/>
              <w:t>relacionados con la investigación. Se obtiene de diversas fuentes confiables como revistas científicas, libros, tesis, etc. Escribe reflexiones propias de la información consultada.</w:t>
            </w:r>
          </w:p>
          <w:p w14:paraId="5BC0A9E5" w14:textId="77777777" w:rsidR="00137BD5" w:rsidRPr="00926309" w:rsidRDefault="00137BD5" w:rsidP="00D724DD">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137BD5" w:rsidRPr="00926309" w14:paraId="7FCEB6FA" w14:textId="77777777" w:rsidTr="00D724DD">
        <w:trPr>
          <w:gridAfter w:val="1"/>
          <w:wAfter w:w="15" w:type="pct"/>
        </w:trPr>
        <w:tc>
          <w:tcPr>
            <w:tcW w:w="480" w:type="pct"/>
          </w:tcPr>
          <w:p w14:paraId="59461875" w14:textId="77777777" w:rsidR="00137BD5" w:rsidRPr="00926309" w:rsidRDefault="00137BD5" w:rsidP="00D724DD">
            <w:pPr>
              <w:jc w:val="center"/>
              <w:rPr>
                <w:rFonts w:cstheme="minorHAnsi"/>
                <w:b/>
                <w:bCs/>
                <w:sz w:val="18"/>
                <w:szCs w:val="18"/>
              </w:rPr>
            </w:pPr>
            <w:r w:rsidRPr="00926309">
              <w:rPr>
                <w:rFonts w:cstheme="minorHAnsi"/>
                <w:b/>
                <w:bCs/>
                <w:sz w:val="18"/>
                <w:szCs w:val="18"/>
              </w:rPr>
              <w:t>Metodología</w:t>
            </w:r>
          </w:p>
        </w:tc>
        <w:tc>
          <w:tcPr>
            <w:tcW w:w="497" w:type="pct"/>
            <w:gridSpan w:val="2"/>
          </w:tcPr>
          <w:p w14:paraId="7125226F" w14:textId="77777777" w:rsidR="00137BD5" w:rsidRPr="00926309" w:rsidRDefault="00137BD5" w:rsidP="00D724DD">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973" w:type="pct"/>
            <w:gridSpan w:val="2"/>
          </w:tcPr>
          <w:p w14:paraId="38A6E5AD" w14:textId="77777777" w:rsidR="00137BD5" w:rsidRPr="00926309" w:rsidRDefault="00137BD5" w:rsidP="00D724DD">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012" w:type="pct"/>
            <w:gridSpan w:val="2"/>
          </w:tcPr>
          <w:p w14:paraId="75C5E04E" w14:textId="77777777" w:rsidR="00137BD5" w:rsidRPr="00926309" w:rsidRDefault="00137BD5" w:rsidP="00D724DD">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433B14F6" w14:textId="77777777" w:rsidR="00137BD5" w:rsidRPr="00926309" w:rsidRDefault="00137BD5" w:rsidP="00D724DD">
            <w:pPr>
              <w:jc w:val="both"/>
              <w:rPr>
                <w:rFonts w:cstheme="minorHAnsi"/>
                <w:sz w:val="18"/>
                <w:szCs w:val="18"/>
              </w:rPr>
            </w:pPr>
            <w:r w:rsidRPr="00926309">
              <w:rPr>
                <w:rFonts w:cstheme="minorHAnsi"/>
                <w:sz w:val="18"/>
                <w:szCs w:val="18"/>
              </w:rPr>
              <w:t>No escribe todas las citas bibliográficas de cada técnica a emplear.</w:t>
            </w:r>
          </w:p>
        </w:tc>
        <w:tc>
          <w:tcPr>
            <w:tcW w:w="1012" w:type="pct"/>
            <w:gridSpan w:val="2"/>
          </w:tcPr>
          <w:p w14:paraId="4C9FE853" w14:textId="77777777" w:rsidR="00137BD5" w:rsidRPr="00926309" w:rsidRDefault="00137BD5" w:rsidP="00D724DD">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2DA09284" w14:textId="77777777" w:rsidR="00137BD5" w:rsidRPr="00926309" w:rsidRDefault="00137BD5" w:rsidP="00D724DD">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1011" w:type="pct"/>
            <w:gridSpan w:val="2"/>
          </w:tcPr>
          <w:p w14:paraId="0421AE0B" w14:textId="77777777" w:rsidR="00137BD5" w:rsidRPr="00926309" w:rsidRDefault="00137BD5" w:rsidP="00D724DD">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B1E988A" w14:textId="77777777" w:rsidR="00137BD5" w:rsidRPr="00926309" w:rsidRDefault="00137BD5" w:rsidP="00D724DD">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137BD5" w:rsidRPr="00926309" w14:paraId="542975D3" w14:textId="77777777" w:rsidTr="00D724DD">
        <w:tc>
          <w:tcPr>
            <w:tcW w:w="488" w:type="pct"/>
            <w:gridSpan w:val="2"/>
          </w:tcPr>
          <w:p w14:paraId="384E94A6" w14:textId="77777777" w:rsidR="00137BD5" w:rsidRPr="00926309" w:rsidRDefault="00137BD5" w:rsidP="00D724DD">
            <w:pPr>
              <w:jc w:val="center"/>
              <w:rPr>
                <w:rFonts w:cstheme="minorHAnsi"/>
                <w:b/>
                <w:bCs/>
                <w:sz w:val="18"/>
                <w:szCs w:val="18"/>
              </w:rPr>
            </w:pPr>
            <w:r w:rsidRPr="00926309">
              <w:rPr>
                <w:rFonts w:cstheme="minorHAnsi"/>
                <w:b/>
                <w:bCs/>
                <w:sz w:val="18"/>
                <w:szCs w:val="18"/>
              </w:rPr>
              <w:t>Ortografía y redacción</w:t>
            </w:r>
          </w:p>
        </w:tc>
        <w:tc>
          <w:tcPr>
            <w:tcW w:w="544" w:type="pct"/>
            <w:gridSpan w:val="2"/>
          </w:tcPr>
          <w:p w14:paraId="39A979A6" w14:textId="77777777" w:rsidR="00137BD5" w:rsidRPr="00926309" w:rsidRDefault="00137BD5" w:rsidP="00D724DD">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1092" w:type="pct"/>
            <w:gridSpan w:val="2"/>
          </w:tcPr>
          <w:p w14:paraId="35ACAAE0" w14:textId="77777777" w:rsidR="00137BD5" w:rsidRPr="00926309" w:rsidRDefault="00137BD5" w:rsidP="00D724DD">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133" w:type="pct"/>
            <w:gridSpan w:val="2"/>
          </w:tcPr>
          <w:p w14:paraId="3C24177C" w14:textId="77777777" w:rsidR="00137BD5" w:rsidRPr="00926309" w:rsidRDefault="00137BD5" w:rsidP="00D724DD">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4FA5CE28" w14:textId="77777777" w:rsidR="00137BD5" w:rsidRPr="00926309" w:rsidRDefault="00137BD5" w:rsidP="00D724DD">
            <w:pPr>
              <w:jc w:val="both"/>
              <w:rPr>
                <w:rFonts w:cstheme="minorHAnsi"/>
                <w:sz w:val="18"/>
                <w:szCs w:val="18"/>
              </w:rPr>
            </w:pPr>
          </w:p>
        </w:tc>
        <w:tc>
          <w:tcPr>
            <w:tcW w:w="1132" w:type="pct"/>
            <w:gridSpan w:val="2"/>
          </w:tcPr>
          <w:p w14:paraId="26E2B3C4" w14:textId="77777777" w:rsidR="00137BD5" w:rsidRPr="00926309" w:rsidRDefault="00137BD5" w:rsidP="00D724DD">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62173ADF" w14:textId="77777777" w:rsidR="00137BD5" w:rsidRPr="00926309" w:rsidRDefault="00137BD5" w:rsidP="00D724DD">
            <w:pPr>
              <w:jc w:val="both"/>
              <w:rPr>
                <w:rFonts w:cstheme="minorHAnsi"/>
                <w:sz w:val="18"/>
                <w:szCs w:val="18"/>
              </w:rPr>
            </w:pPr>
          </w:p>
        </w:tc>
        <w:tc>
          <w:tcPr>
            <w:tcW w:w="612" w:type="pct"/>
            <w:gridSpan w:val="2"/>
          </w:tcPr>
          <w:p w14:paraId="303A6098" w14:textId="77777777" w:rsidR="00137BD5" w:rsidRPr="00926309" w:rsidRDefault="00137BD5" w:rsidP="00D724DD">
            <w:pPr>
              <w:pStyle w:val="Sinespaciado"/>
              <w:jc w:val="both"/>
              <w:rPr>
                <w:sz w:val="18"/>
                <w:szCs w:val="18"/>
              </w:rPr>
            </w:pPr>
            <w:r w:rsidRPr="00926309">
              <w:rPr>
                <w:sz w:val="18"/>
                <w:szCs w:val="18"/>
              </w:rPr>
              <w:t xml:space="preserve">El escrito denota el uso correcto de reglas ortográficas y expresa ideas completas y coherentes. </w:t>
            </w:r>
          </w:p>
          <w:p w14:paraId="4A986A0E" w14:textId="77777777" w:rsidR="00137BD5" w:rsidRPr="00926309" w:rsidRDefault="00137BD5" w:rsidP="00D724DD">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137BD5" w:rsidRPr="00926309" w14:paraId="15EF2400" w14:textId="77777777" w:rsidTr="00D724DD">
        <w:tc>
          <w:tcPr>
            <w:tcW w:w="488" w:type="pct"/>
            <w:gridSpan w:val="2"/>
          </w:tcPr>
          <w:p w14:paraId="5599F837" w14:textId="77777777" w:rsidR="00137BD5" w:rsidRPr="00926309" w:rsidRDefault="00137BD5" w:rsidP="00D724DD">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544" w:type="pct"/>
            <w:gridSpan w:val="2"/>
          </w:tcPr>
          <w:p w14:paraId="0ED44AA6" w14:textId="77777777" w:rsidR="00137BD5" w:rsidRPr="00926309" w:rsidRDefault="00137BD5" w:rsidP="00D724DD">
            <w:pPr>
              <w:jc w:val="both"/>
              <w:rPr>
                <w:rFonts w:cstheme="minorHAnsi"/>
                <w:sz w:val="18"/>
                <w:szCs w:val="18"/>
              </w:rPr>
            </w:pPr>
            <w:r w:rsidRPr="00926309">
              <w:rPr>
                <w:rFonts w:cstheme="minorHAnsi"/>
                <w:sz w:val="18"/>
                <w:szCs w:val="18"/>
              </w:rPr>
              <w:t>No tiene lista de referencias bibliográficas</w:t>
            </w:r>
          </w:p>
        </w:tc>
        <w:tc>
          <w:tcPr>
            <w:tcW w:w="1092" w:type="pct"/>
            <w:gridSpan w:val="2"/>
          </w:tcPr>
          <w:p w14:paraId="01406EAB" w14:textId="77777777" w:rsidR="00137BD5" w:rsidRPr="00926309" w:rsidRDefault="00137BD5" w:rsidP="00D724DD">
            <w:pPr>
              <w:jc w:val="both"/>
              <w:rPr>
                <w:rFonts w:cstheme="minorHAnsi"/>
                <w:sz w:val="18"/>
                <w:szCs w:val="18"/>
              </w:rPr>
            </w:pPr>
            <w:r w:rsidRPr="00926309">
              <w:rPr>
                <w:rFonts w:cstheme="minorHAnsi"/>
                <w:sz w:val="18"/>
                <w:szCs w:val="18"/>
              </w:rPr>
              <w:t xml:space="preserve">La lista de referencias bibliográficas no </w:t>
            </w:r>
            <w:r w:rsidRPr="00926309">
              <w:rPr>
                <w:rFonts w:cstheme="minorHAnsi"/>
                <w:sz w:val="18"/>
                <w:szCs w:val="18"/>
              </w:rPr>
              <w:lastRenderedPageBreak/>
              <w:t>está escrita con el formato APA</w:t>
            </w:r>
            <w:r>
              <w:rPr>
                <w:rFonts w:cstheme="minorHAnsi"/>
                <w:sz w:val="18"/>
                <w:szCs w:val="18"/>
              </w:rPr>
              <w:t>7</w:t>
            </w:r>
            <w:r w:rsidRPr="00926309">
              <w:rPr>
                <w:rFonts w:cstheme="minorHAnsi"/>
                <w:sz w:val="18"/>
                <w:szCs w:val="18"/>
              </w:rPr>
              <w:t>.</w:t>
            </w:r>
          </w:p>
          <w:p w14:paraId="1FE2379E" w14:textId="77777777" w:rsidR="00137BD5" w:rsidRPr="00926309" w:rsidRDefault="00137BD5" w:rsidP="00D724DD">
            <w:pPr>
              <w:jc w:val="both"/>
              <w:rPr>
                <w:rFonts w:cstheme="minorHAnsi"/>
                <w:sz w:val="18"/>
                <w:szCs w:val="18"/>
              </w:rPr>
            </w:pPr>
            <w:r w:rsidRPr="00926309">
              <w:rPr>
                <w:rFonts w:cstheme="minorHAnsi"/>
                <w:sz w:val="18"/>
                <w:szCs w:val="18"/>
              </w:rPr>
              <w:t>(Incluye menos de 5 referencias)</w:t>
            </w:r>
          </w:p>
        </w:tc>
        <w:tc>
          <w:tcPr>
            <w:tcW w:w="1133" w:type="pct"/>
            <w:gridSpan w:val="2"/>
          </w:tcPr>
          <w:p w14:paraId="447C634B" w14:textId="77777777" w:rsidR="00137BD5" w:rsidRPr="00926309" w:rsidRDefault="00137BD5" w:rsidP="00D724DD">
            <w:pPr>
              <w:jc w:val="both"/>
              <w:rPr>
                <w:rFonts w:cstheme="minorHAnsi"/>
                <w:sz w:val="18"/>
                <w:szCs w:val="18"/>
              </w:rPr>
            </w:pPr>
            <w:r w:rsidRPr="00926309">
              <w:rPr>
                <w:rFonts w:cstheme="minorHAnsi"/>
                <w:sz w:val="18"/>
                <w:szCs w:val="18"/>
              </w:rPr>
              <w:lastRenderedPageBreak/>
              <w:t xml:space="preserve">Todas las fuentes de información están documentadas y </w:t>
            </w:r>
            <w:r w:rsidRPr="00926309">
              <w:rPr>
                <w:rFonts w:cstheme="minorHAnsi"/>
                <w:sz w:val="18"/>
                <w:szCs w:val="18"/>
              </w:rPr>
              <w:lastRenderedPageBreak/>
              <w:t>propiamente citadas: incluye la mayoría de la información del formato establecido APA</w:t>
            </w:r>
            <w:r>
              <w:rPr>
                <w:rFonts w:cstheme="minorHAnsi"/>
                <w:sz w:val="18"/>
                <w:szCs w:val="18"/>
              </w:rPr>
              <w:t>7</w:t>
            </w:r>
            <w:r w:rsidRPr="00926309">
              <w:rPr>
                <w:rFonts w:cstheme="minorHAnsi"/>
                <w:sz w:val="18"/>
                <w:szCs w:val="18"/>
              </w:rPr>
              <w:t>.</w:t>
            </w:r>
          </w:p>
          <w:p w14:paraId="72FA10BE" w14:textId="77777777" w:rsidR="00137BD5" w:rsidRPr="00926309" w:rsidRDefault="00137BD5" w:rsidP="00D724DD">
            <w:pPr>
              <w:jc w:val="both"/>
              <w:rPr>
                <w:rFonts w:cstheme="minorHAnsi"/>
                <w:sz w:val="18"/>
                <w:szCs w:val="18"/>
              </w:rPr>
            </w:pPr>
            <w:r w:rsidRPr="00926309">
              <w:rPr>
                <w:rFonts w:cstheme="minorHAnsi"/>
                <w:sz w:val="18"/>
                <w:szCs w:val="18"/>
              </w:rPr>
              <w:t>(Incluye de 6 - 7 referencias)</w:t>
            </w:r>
          </w:p>
        </w:tc>
        <w:tc>
          <w:tcPr>
            <w:tcW w:w="1132" w:type="pct"/>
            <w:gridSpan w:val="2"/>
          </w:tcPr>
          <w:p w14:paraId="7E613F1B" w14:textId="77777777" w:rsidR="00137BD5" w:rsidRPr="00926309" w:rsidRDefault="00137BD5" w:rsidP="00D724DD">
            <w:pPr>
              <w:jc w:val="both"/>
              <w:rPr>
                <w:rFonts w:cstheme="minorHAnsi"/>
                <w:sz w:val="18"/>
                <w:szCs w:val="18"/>
              </w:rPr>
            </w:pPr>
            <w:r w:rsidRPr="00926309">
              <w:rPr>
                <w:rFonts w:cstheme="minorHAnsi"/>
                <w:sz w:val="18"/>
                <w:szCs w:val="18"/>
              </w:rPr>
              <w:lastRenderedPageBreak/>
              <w:t xml:space="preserve">La mayoría de las fuentes de información están documentadas y </w:t>
            </w:r>
            <w:r w:rsidRPr="00926309">
              <w:rPr>
                <w:rFonts w:cstheme="minorHAnsi"/>
                <w:sz w:val="18"/>
                <w:szCs w:val="18"/>
              </w:rPr>
              <w:lastRenderedPageBreak/>
              <w:t>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73BEF933" w14:textId="77777777" w:rsidR="00137BD5" w:rsidRPr="00926309" w:rsidRDefault="00137BD5" w:rsidP="00D724DD">
            <w:pPr>
              <w:jc w:val="both"/>
              <w:rPr>
                <w:rFonts w:cstheme="minorHAnsi"/>
                <w:sz w:val="18"/>
                <w:szCs w:val="18"/>
              </w:rPr>
            </w:pPr>
            <w:r w:rsidRPr="00926309">
              <w:rPr>
                <w:rFonts w:cstheme="minorHAnsi"/>
                <w:sz w:val="18"/>
                <w:szCs w:val="18"/>
              </w:rPr>
              <w:t>(Incluye de 9 - 8 referencias)</w:t>
            </w:r>
          </w:p>
        </w:tc>
        <w:tc>
          <w:tcPr>
            <w:tcW w:w="612" w:type="pct"/>
            <w:gridSpan w:val="2"/>
          </w:tcPr>
          <w:p w14:paraId="006B0641" w14:textId="77777777" w:rsidR="00137BD5" w:rsidRPr="00926309" w:rsidRDefault="00137BD5" w:rsidP="00D724DD">
            <w:pPr>
              <w:pStyle w:val="Sinespaciado"/>
              <w:jc w:val="both"/>
              <w:rPr>
                <w:rFonts w:cstheme="minorHAnsi"/>
                <w:sz w:val="18"/>
                <w:szCs w:val="18"/>
              </w:rPr>
            </w:pPr>
            <w:r w:rsidRPr="00926309">
              <w:rPr>
                <w:rFonts w:cstheme="minorHAnsi"/>
                <w:sz w:val="18"/>
                <w:szCs w:val="18"/>
              </w:rPr>
              <w:lastRenderedPageBreak/>
              <w:t xml:space="preserve">Todas las fuentes de información están </w:t>
            </w:r>
            <w:r w:rsidRPr="00926309">
              <w:rPr>
                <w:rFonts w:cstheme="minorHAnsi"/>
                <w:sz w:val="18"/>
                <w:szCs w:val="18"/>
              </w:rPr>
              <w:lastRenderedPageBreak/>
              <w:t>documentadas y propiamente citadas siguiendo el formato establecido APA</w:t>
            </w:r>
            <w:r>
              <w:rPr>
                <w:rFonts w:cstheme="minorHAnsi"/>
                <w:sz w:val="18"/>
                <w:szCs w:val="18"/>
              </w:rPr>
              <w:t>7</w:t>
            </w:r>
            <w:r w:rsidRPr="00926309">
              <w:rPr>
                <w:rFonts w:cstheme="minorHAnsi"/>
                <w:sz w:val="18"/>
                <w:szCs w:val="18"/>
              </w:rPr>
              <w:t>.</w:t>
            </w:r>
          </w:p>
          <w:p w14:paraId="24DB8E4F" w14:textId="77777777" w:rsidR="00137BD5" w:rsidRPr="00926309" w:rsidRDefault="00137BD5" w:rsidP="00D724DD">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1244D4EE" w14:textId="77777777" w:rsidR="00137BD5" w:rsidRDefault="00137BD5" w:rsidP="00137BD5"/>
    <w:p w14:paraId="635C3516" w14:textId="77777777" w:rsidR="00870E22" w:rsidRPr="00924F67" w:rsidRDefault="00870E22" w:rsidP="00137BD5">
      <w:pPr>
        <w:pStyle w:val="NormalWeb"/>
        <w:spacing w:before="0" w:beforeAutospacing="0" w:after="0" w:afterAutospacing="0" w:line="480" w:lineRule="auto"/>
        <w:ind w:left="357"/>
      </w:pPr>
    </w:p>
    <w:sectPr w:rsidR="00870E22" w:rsidRPr="00924F67" w:rsidSect="0029549E">
      <w:footerReference w:type="default" r:id="rId1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D62C" w14:textId="77777777" w:rsidR="009C1855" w:rsidRDefault="009C1855" w:rsidP="0029549E">
      <w:pPr>
        <w:spacing w:after="0" w:line="240" w:lineRule="auto"/>
      </w:pPr>
      <w:r>
        <w:separator/>
      </w:r>
    </w:p>
  </w:endnote>
  <w:endnote w:type="continuationSeparator" w:id="0">
    <w:p w14:paraId="4A8D93EF" w14:textId="77777777" w:rsidR="009C1855" w:rsidRDefault="009C1855" w:rsidP="0029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89417"/>
      <w:docPartObj>
        <w:docPartGallery w:val="Page Numbers (Bottom of Page)"/>
        <w:docPartUnique/>
      </w:docPartObj>
    </w:sdtPr>
    <w:sdtContent>
      <w:p w14:paraId="3AB54B83" w14:textId="6F713371" w:rsidR="0029549E" w:rsidRDefault="0029549E">
        <w:pPr>
          <w:pStyle w:val="Piedepgina"/>
          <w:jc w:val="center"/>
        </w:pPr>
        <w:r>
          <w:fldChar w:fldCharType="begin"/>
        </w:r>
        <w:r>
          <w:instrText>PAGE   \* MERGEFORMAT</w:instrText>
        </w:r>
        <w:r>
          <w:fldChar w:fldCharType="separate"/>
        </w:r>
        <w:r>
          <w:rPr>
            <w:lang w:val="es-ES"/>
          </w:rPr>
          <w:t>2</w:t>
        </w:r>
        <w:r>
          <w:fldChar w:fldCharType="end"/>
        </w:r>
      </w:p>
    </w:sdtContent>
  </w:sdt>
  <w:p w14:paraId="23437545" w14:textId="77777777" w:rsidR="0029549E" w:rsidRDefault="002954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2F5E" w14:textId="77777777" w:rsidR="009C1855" w:rsidRDefault="009C1855" w:rsidP="0029549E">
      <w:pPr>
        <w:spacing w:after="0" w:line="240" w:lineRule="auto"/>
      </w:pPr>
      <w:r>
        <w:separator/>
      </w:r>
    </w:p>
  </w:footnote>
  <w:footnote w:type="continuationSeparator" w:id="0">
    <w:p w14:paraId="29251D79" w14:textId="77777777" w:rsidR="009C1855" w:rsidRDefault="009C1855" w:rsidP="00295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C1B"/>
    <w:multiLevelType w:val="multilevel"/>
    <w:tmpl w:val="374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54529"/>
    <w:multiLevelType w:val="hybridMultilevel"/>
    <w:tmpl w:val="B76EA1CC"/>
    <w:lvl w:ilvl="0" w:tplc="89E49B2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6C54AD"/>
    <w:multiLevelType w:val="hybridMultilevel"/>
    <w:tmpl w:val="94889C52"/>
    <w:lvl w:ilvl="0" w:tplc="080A000D">
      <w:start w:val="1"/>
      <w:numFmt w:val="bullet"/>
      <w:lvlText w:val=""/>
      <w:lvlJc w:val="left"/>
      <w:pPr>
        <w:ind w:left="1785" w:hanging="360"/>
      </w:pPr>
      <w:rPr>
        <w:rFonts w:ascii="Wingdings" w:hAnsi="Wingdings"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3" w15:restartNumberingAfterBreak="0">
    <w:nsid w:val="28D82453"/>
    <w:multiLevelType w:val="hybridMultilevel"/>
    <w:tmpl w:val="37460A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1606CC"/>
    <w:multiLevelType w:val="hybridMultilevel"/>
    <w:tmpl w:val="BF48D6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1A5AC0"/>
    <w:multiLevelType w:val="hybridMultilevel"/>
    <w:tmpl w:val="D36E9D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458475">
    <w:abstractNumId w:val="0"/>
  </w:num>
  <w:num w:numId="2" w16cid:durableId="1669358363">
    <w:abstractNumId w:val="1"/>
  </w:num>
  <w:num w:numId="3" w16cid:durableId="1022171087">
    <w:abstractNumId w:val="3"/>
  </w:num>
  <w:num w:numId="4" w16cid:durableId="1193961290">
    <w:abstractNumId w:val="2"/>
  </w:num>
  <w:num w:numId="5" w16cid:durableId="1063218565">
    <w:abstractNumId w:val="5"/>
  </w:num>
  <w:num w:numId="6" w16cid:durableId="1787308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es-MX" w:vendorID="64" w:dllVersion="6" w:nlCheck="1" w:checkStyle="0"/>
  <w:activeWritingStyle w:appName="MSWord" w:lang="es-MX"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1B"/>
    <w:rsid w:val="00077B1B"/>
    <w:rsid w:val="000B5208"/>
    <w:rsid w:val="000E738B"/>
    <w:rsid w:val="00137BD5"/>
    <w:rsid w:val="001A7E35"/>
    <w:rsid w:val="001E2342"/>
    <w:rsid w:val="001E3D38"/>
    <w:rsid w:val="001F7041"/>
    <w:rsid w:val="00234147"/>
    <w:rsid w:val="0029549E"/>
    <w:rsid w:val="002D60F8"/>
    <w:rsid w:val="00310003"/>
    <w:rsid w:val="003C7039"/>
    <w:rsid w:val="003D4F99"/>
    <w:rsid w:val="00400C28"/>
    <w:rsid w:val="00524146"/>
    <w:rsid w:val="005B5ED1"/>
    <w:rsid w:val="006260DD"/>
    <w:rsid w:val="00637FFD"/>
    <w:rsid w:val="00653518"/>
    <w:rsid w:val="00673E9E"/>
    <w:rsid w:val="006F7239"/>
    <w:rsid w:val="00725BEA"/>
    <w:rsid w:val="007F09F5"/>
    <w:rsid w:val="008563AD"/>
    <w:rsid w:val="00870E22"/>
    <w:rsid w:val="00875952"/>
    <w:rsid w:val="008A7048"/>
    <w:rsid w:val="008B539B"/>
    <w:rsid w:val="008F22C7"/>
    <w:rsid w:val="00917A8B"/>
    <w:rsid w:val="00924F67"/>
    <w:rsid w:val="009A4747"/>
    <w:rsid w:val="009C1855"/>
    <w:rsid w:val="009C1D8B"/>
    <w:rsid w:val="00A23804"/>
    <w:rsid w:val="00A57EAD"/>
    <w:rsid w:val="00BA5AB2"/>
    <w:rsid w:val="00D85EBD"/>
    <w:rsid w:val="00DC1CE5"/>
    <w:rsid w:val="00DF18EE"/>
    <w:rsid w:val="00E01F4A"/>
    <w:rsid w:val="00E129ED"/>
    <w:rsid w:val="00E17E29"/>
    <w:rsid w:val="00F859D5"/>
    <w:rsid w:val="00FA65A5"/>
    <w:rsid w:val="00FC0C20"/>
    <w:rsid w:val="00FE6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A9DDC"/>
  <w15:chartTrackingRefBased/>
  <w15:docId w15:val="{574A42CC-D449-42CB-8D03-2787762A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54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954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DC1CE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C1CE5"/>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FE6647"/>
    <w:pPr>
      <w:ind w:left="720"/>
      <w:contextualSpacing/>
    </w:pPr>
  </w:style>
  <w:style w:type="table" w:styleId="Tablaconcuadrcula">
    <w:name w:val="Table Grid"/>
    <w:basedOn w:val="Tablanormal"/>
    <w:uiPriority w:val="39"/>
    <w:rsid w:val="0087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70E22"/>
    <w:pPr>
      <w:spacing w:after="0" w:line="240" w:lineRule="auto"/>
    </w:pPr>
  </w:style>
  <w:style w:type="paragraph" w:styleId="NormalWeb">
    <w:name w:val="Normal (Web)"/>
    <w:basedOn w:val="Normal"/>
    <w:uiPriority w:val="99"/>
    <w:unhideWhenUsed/>
    <w:rsid w:val="00D85E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24F67"/>
    <w:rPr>
      <w:color w:val="0563C1" w:themeColor="hyperlink"/>
      <w:u w:val="single"/>
    </w:rPr>
  </w:style>
  <w:style w:type="character" w:styleId="Mencinsinresolver">
    <w:name w:val="Unresolved Mention"/>
    <w:basedOn w:val="Fuentedeprrafopredeter"/>
    <w:uiPriority w:val="99"/>
    <w:semiHidden/>
    <w:unhideWhenUsed/>
    <w:rsid w:val="00924F67"/>
    <w:rPr>
      <w:color w:val="605E5C"/>
      <w:shd w:val="clear" w:color="auto" w:fill="E1DFDD"/>
    </w:rPr>
  </w:style>
  <w:style w:type="character" w:customStyle="1" w:styleId="Ttulo1Car">
    <w:name w:val="Título 1 Car"/>
    <w:basedOn w:val="Fuentedeprrafopredeter"/>
    <w:link w:val="Ttulo1"/>
    <w:uiPriority w:val="9"/>
    <w:rsid w:val="0029549E"/>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2954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49E"/>
  </w:style>
  <w:style w:type="paragraph" w:styleId="Piedepgina">
    <w:name w:val="footer"/>
    <w:basedOn w:val="Normal"/>
    <w:link w:val="PiedepginaCar"/>
    <w:uiPriority w:val="99"/>
    <w:unhideWhenUsed/>
    <w:rsid w:val="002954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49E"/>
  </w:style>
  <w:style w:type="character" w:customStyle="1" w:styleId="Ttulo2Car">
    <w:name w:val="Título 2 Car"/>
    <w:basedOn w:val="Fuentedeprrafopredeter"/>
    <w:link w:val="Ttulo2"/>
    <w:uiPriority w:val="9"/>
    <w:rsid w:val="0029549E"/>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E2342"/>
    <w:pPr>
      <w:outlineLvl w:val="9"/>
    </w:pPr>
    <w:rPr>
      <w:lang w:eastAsia="es-MX"/>
    </w:rPr>
  </w:style>
  <w:style w:type="paragraph" w:styleId="TDC1">
    <w:name w:val="toc 1"/>
    <w:basedOn w:val="Normal"/>
    <w:next w:val="Normal"/>
    <w:autoRedefine/>
    <w:uiPriority w:val="39"/>
    <w:unhideWhenUsed/>
    <w:rsid w:val="001E2342"/>
    <w:pPr>
      <w:spacing w:after="100"/>
    </w:pPr>
  </w:style>
  <w:style w:type="paragraph" w:styleId="TDC2">
    <w:name w:val="toc 2"/>
    <w:basedOn w:val="Normal"/>
    <w:next w:val="Normal"/>
    <w:autoRedefine/>
    <w:uiPriority w:val="39"/>
    <w:unhideWhenUsed/>
    <w:rsid w:val="001E234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7733">
      <w:bodyDiv w:val="1"/>
      <w:marLeft w:val="0"/>
      <w:marRight w:val="0"/>
      <w:marTop w:val="0"/>
      <w:marBottom w:val="0"/>
      <w:divBdr>
        <w:top w:val="none" w:sz="0" w:space="0" w:color="auto"/>
        <w:left w:val="none" w:sz="0" w:space="0" w:color="auto"/>
        <w:bottom w:val="none" w:sz="0" w:space="0" w:color="auto"/>
        <w:right w:val="none" w:sz="0" w:space="0" w:color="auto"/>
      </w:divBdr>
    </w:div>
    <w:div w:id="237981328">
      <w:bodyDiv w:val="1"/>
      <w:marLeft w:val="0"/>
      <w:marRight w:val="0"/>
      <w:marTop w:val="0"/>
      <w:marBottom w:val="0"/>
      <w:divBdr>
        <w:top w:val="none" w:sz="0" w:space="0" w:color="auto"/>
        <w:left w:val="none" w:sz="0" w:space="0" w:color="auto"/>
        <w:bottom w:val="none" w:sz="0" w:space="0" w:color="auto"/>
        <w:right w:val="none" w:sz="0" w:space="0" w:color="auto"/>
      </w:divBdr>
      <w:divsChild>
        <w:div w:id="934483569">
          <w:marLeft w:val="0"/>
          <w:marRight w:val="0"/>
          <w:marTop w:val="180"/>
          <w:marBottom w:val="180"/>
          <w:divBdr>
            <w:top w:val="none" w:sz="0" w:space="0" w:color="auto"/>
            <w:left w:val="none" w:sz="0" w:space="0" w:color="auto"/>
            <w:bottom w:val="none" w:sz="0" w:space="0" w:color="auto"/>
            <w:right w:val="none" w:sz="0" w:space="0" w:color="auto"/>
          </w:divBdr>
        </w:div>
      </w:divsChild>
    </w:div>
    <w:div w:id="416177825">
      <w:bodyDiv w:val="1"/>
      <w:marLeft w:val="0"/>
      <w:marRight w:val="0"/>
      <w:marTop w:val="0"/>
      <w:marBottom w:val="0"/>
      <w:divBdr>
        <w:top w:val="none" w:sz="0" w:space="0" w:color="auto"/>
        <w:left w:val="none" w:sz="0" w:space="0" w:color="auto"/>
        <w:bottom w:val="none" w:sz="0" w:space="0" w:color="auto"/>
        <w:right w:val="none" w:sz="0" w:space="0" w:color="auto"/>
      </w:divBdr>
    </w:div>
    <w:div w:id="513572245">
      <w:bodyDiv w:val="1"/>
      <w:marLeft w:val="0"/>
      <w:marRight w:val="0"/>
      <w:marTop w:val="0"/>
      <w:marBottom w:val="0"/>
      <w:divBdr>
        <w:top w:val="none" w:sz="0" w:space="0" w:color="auto"/>
        <w:left w:val="none" w:sz="0" w:space="0" w:color="auto"/>
        <w:bottom w:val="none" w:sz="0" w:space="0" w:color="auto"/>
        <w:right w:val="none" w:sz="0" w:space="0" w:color="auto"/>
      </w:divBdr>
    </w:div>
    <w:div w:id="541788628">
      <w:bodyDiv w:val="1"/>
      <w:marLeft w:val="0"/>
      <w:marRight w:val="0"/>
      <w:marTop w:val="0"/>
      <w:marBottom w:val="0"/>
      <w:divBdr>
        <w:top w:val="none" w:sz="0" w:space="0" w:color="auto"/>
        <w:left w:val="none" w:sz="0" w:space="0" w:color="auto"/>
        <w:bottom w:val="none" w:sz="0" w:space="0" w:color="auto"/>
        <w:right w:val="none" w:sz="0" w:space="0" w:color="auto"/>
      </w:divBdr>
      <w:divsChild>
        <w:div w:id="723062599">
          <w:marLeft w:val="0"/>
          <w:marRight w:val="0"/>
          <w:marTop w:val="0"/>
          <w:marBottom w:val="0"/>
          <w:divBdr>
            <w:top w:val="none" w:sz="0" w:space="0" w:color="auto"/>
            <w:left w:val="none" w:sz="0" w:space="0" w:color="auto"/>
            <w:bottom w:val="none" w:sz="0" w:space="0" w:color="auto"/>
            <w:right w:val="none" w:sz="0" w:space="0" w:color="auto"/>
          </w:divBdr>
          <w:divsChild>
            <w:div w:id="907691670">
              <w:marLeft w:val="0"/>
              <w:marRight w:val="0"/>
              <w:marTop w:val="0"/>
              <w:marBottom w:val="0"/>
              <w:divBdr>
                <w:top w:val="none" w:sz="0" w:space="0" w:color="auto"/>
                <w:left w:val="none" w:sz="0" w:space="0" w:color="auto"/>
                <w:bottom w:val="none" w:sz="0" w:space="0" w:color="auto"/>
                <w:right w:val="none" w:sz="0" w:space="0" w:color="auto"/>
              </w:divBdr>
              <w:divsChild>
                <w:div w:id="1826318481">
                  <w:marLeft w:val="0"/>
                  <w:marRight w:val="0"/>
                  <w:marTop w:val="0"/>
                  <w:marBottom w:val="0"/>
                  <w:divBdr>
                    <w:top w:val="none" w:sz="0" w:space="0" w:color="auto"/>
                    <w:left w:val="none" w:sz="0" w:space="0" w:color="auto"/>
                    <w:bottom w:val="none" w:sz="0" w:space="0" w:color="auto"/>
                    <w:right w:val="none" w:sz="0" w:space="0" w:color="auto"/>
                  </w:divBdr>
                  <w:divsChild>
                    <w:div w:id="243876791">
                      <w:marLeft w:val="0"/>
                      <w:marRight w:val="0"/>
                      <w:marTop w:val="0"/>
                      <w:marBottom w:val="0"/>
                      <w:divBdr>
                        <w:top w:val="none" w:sz="0" w:space="0" w:color="auto"/>
                        <w:left w:val="none" w:sz="0" w:space="0" w:color="auto"/>
                        <w:bottom w:val="none" w:sz="0" w:space="0" w:color="auto"/>
                        <w:right w:val="none" w:sz="0" w:space="0" w:color="auto"/>
                      </w:divBdr>
                      <w:divsChild>
                        <w:div w:id="2079092290">
                          <w:marLeft w:val="0"/>
                          <w:marRight w:val="0"/>
                          <w:marTop w:val="0"/>
                          <w:marBottom w:val="0"/>
                          <w:divBdr>
                            <w:top w:val="none" w:sz="0" w:space="0" w:color="auto"/>
                            <w:left w:val="none" w:sz="0" w:space="0" w:color="auto"/>
                            <w:bottom w:val="none" w:sz="0" w:space="0" w:color="auto"/>
                            <w:right w:val="none" w:sz="0" w:space="0" w:color="auto"/>
                          </w:divBdr>
                          <w:divsChild>
                            <w:div w:id="961959515">
                              <w:marLeft w:val="0"/>
                              <w:marRight w:val="0"/>
                              <w:marTop w:val="0"/>
                              <w:marBottom w:val="0"/>
                              <w:divBdr>
                                <w:top w:val="none" w:sz="0" w:space="0" w:color="auto"/>
                                <w:left w:val="none" w:sz="0" w:space="0" w:color="auto"/>
                                <w:bottom w:val="none" w:sz="0" w:space="0" w:color="auto"/>
                                <w:right w:val="none" w:sz="0" w:space="0" w:color="auto"/>
                              </w:divBdr>
                              <w:divsChild>
                                <w:div w:id="11542977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851943666">
              <w:marLeft w:val="0"/>
              <w:marRight w:val="0"/>
              <w:marTop w:val="0"/>
              <w:marBottom w:val="0"/>
              <w:divBdr>
                <w:top w:val="none" w:sz="0" w:space="0" w:color="auto"/>
                <w:left w:val="none" w:sz="0" w:space="0" w:color="auto"/>
                <w:bottom w:val="none" w:sz="0" w:space="0" w:color="auto"/>
                <w:right w:val="none" w:sz="0" w:space="0" w:color="auto"/>
              </w:divBdr>
              <w:divsChild>
                <w:div w:id="1160268898">
                  <w:marLeft w:val="0"/>
                  <w:marRight w:val="0"/>
                  <w:marTop w:val="0"/>
                  <w:marBottom w:val="0"/>
                  <w:divBdr>
                    <w:top w:val="none" w:sz="0" w:space="0" w:color="auto"/>
                    <w:left w:val="none" w:sz="0" w:space="0" w:color="auto"/>
                    <w:bottom w:val="none" w:sz="0" w:space="0" w:color="auto"/>
                    <w:right w:val="none" w:sz="0" w:space="0" w:color="auto"/>
                  </w:divBdr>
                  <w:divsChild>
                    <w:div w:id="1325744758">
                      <w:marLeft w:val="0"/>
                      <w:marRight w:val="0"/>
                      <w:marTop w:val="0"/>
                      <w:marBottom w:val="0"/>
                      <w:divBdr>
                        <w:top w:val="none" w:sz="0" w:space="0" w:color="auto"/>
                        <w:left w:val="none" w:sz="0" w:space="0" w:color="auto"/>
                        <w:bottom w:val="none" w:sz="0" w:space="0" w:color="auto"/>
                        <w:right w:val="none" w:sz="0" w:space="0" w:color="auto"/>
                      </w:divBdr>
                      <w:divsChild>
                        <w:div w:id="1812014855">
                          <w:marLeft w:val="0"/>
                          <w:marRight w:val="0"/>
                          <w:marTop w:val="0"/>
                          <w:marBottom w:val="0"/>
                          <w:divBdr>
                            <w:top w:val="none" w:sz="0" w:space="0" w:color="auto"/>
                            <w:left w:val="none" w:sz="0" w:space="0" w:color="auto"/>
                            <w:bottom w:val="none" w:sz="0" w:space="0" w:color="auto"/>
                            <w:right w:val="none" w:sz="0" w:space="0" w:color="auto"/>
                          </w:divBdr>
                          <w:divsChild>
                            <w:div w:id="1554461509">
                              <w:marLeft w:val="0"/>
                              <w:marRight w:val="0"/>
                              <w:marTop w:val="0"/>
                              <w:marBottom w:val="0"/>
                              <w:divBdr>
                                <w:top w:val="none" w:sz="0" w:space="0" w:color="auto"/>
                                <w:left w:val="none" w:sz="0" w:space="0" w:color="auto"/>
                                <w:bottom w:val="none" w:sz="0" w:space="0" w:color="auto"/>
                                <w:right w:val="none" w:sz="0" w:space="0" w:color="auto"/>
                              </w:divBdr>
                              <w:divsChild>
                                <w:div w:id="283656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334825">
              <w:marLeft w:val="0"/>
              <w:marRight w:val="0"/>
              <w:marTop w:val="0"/>
              <w:marBottom w:val="0"/>
              <w:divBdr>
                <w:top w:val="none" w:sz="0" w:space="0" w:color="auto"/>
                <w:left w:val="none" w:sz="0" w:space="0" w:color="auto"/>
                <w:bottom w:val="none" w:sz="0" w:space="0" w:color="auto"/>
                <w:right w:val="none" w:sz="0" w:space="0" w:color="auto"/>
              </w:divBdr>
              <w:divsChild>
                <w:div w:id="589774652">
                  <w:marLeft w:val="0"/>
                  <w:marRight w:val="0"/>
                  <w:marTop w:val="0"/>
                  <w:marBottom w:val="0"/>
                  <w:divBdr>
                    <w:top w:val="none" w:sz="0" w:space="0" w:color="auto"/>
                    <w:left w:val="none" w:sz="0" w:space="0" w:color="auto"/>
                    <w:bottom w:val="none" w:sz="0" w:space="0" w:color="auto"/>
                    <w:right w:val="none" w:sz="0" w:space="0" w:color="auto"/>
                  </w:divBdr>
                  <w:divsChild>
                    <w:div w:id="1026440934">
                      <w:marLeft w:val="0"/>
                      <w:marRight w:val="0"/>
                      <w:marTop w:val="0"/>
                      <w:marBottom w:val="0"/>
                      <w:divBdr>
                        <w:top w:val="none" w:sz="0" w:space="0" w:color="auto"/>
                        <w:left w:val="none" w:sz="0" w:space="0" w:color="auto"/>
                        <w:bottom w:val="none" w:sz="0" w:space="0" w:color="auto"/>
                        <w:right w:val="none" w:sz="0" w:space="0" w:color="auto"/>
                      </w:divBdr>
                      <w:divsChild>
                        <w:div w:id="1850170926">
                          <w:marLeft w:val="0"/>
                          <w:marRight w:val="0"/>
                          <w:marTop w:val="0"/>
                          <w:marBottom w:val="0"/>
                          <w:divBdr>
                            <w:top w:val="none" w:sz="0" w:space="0" w:color="auto"/>
                            <w:left w:val="none" w:sz="0" w:space="0" w:color="auto"/>
                            <w:bottom w:val="none" w:sz="0" w:space="0" w:color="auto"/>
                            <w:right w:val="none" w:sz="0" w:space="0" w:color="auto"/>
                          </w:divBdr>
                          <w:divsChild>
                            <w:div w:id="958606532">
                              <w:marLeft w:val="0"/>
                              <w:marRight w:val="0"/>
                              <w:marTop w:val="0"/>
                              <w:marBottom w:val="0"/>
                              <w:divBdr>
                                <w:top w:val="none" w:sz="0" w:space="0" w:color="auto"/>
                                <w:left w:val="none" w:sz="0" w:space="0" w:color="auto"/>
                                <w:bottom w:val="none" w:sz="0" w:space="0" w:color="auto"/>
                                <w:right w:val="none" w:sz="0" w:space="0" w:color="auto"/>
                              </w:divBdr>
                              <w:divsChild>
                                <w:div w:id="160445471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567169">
      <w:bodyDiv w:val="1"/>
      <w:marLeft w:val="0"/>
      <w:marRight w:val="0"/>
      <w:marTop w:val="0"/>
      <w:marBottom w:val="0"/>
      <w:divBdr>
        <w:top w:val="none" w:sz="0" w:space="0" w:color="auto"/>
        <w:left w:val="none" w:sz="0" w:space="0" w:color="auto"/>
        <w:bottom w:val="none" w:sz="0" w:space="0" w:color="auto"/>
        <w:right w:val="none" w:sz="0" w:space="0" w:color="auto"/>
      </w:divBdr>
    </w:div>
    <w:div w:id="657155682">
      <w:bodyDiv w:val="1"/>
      <w:marLeft w:val="0"/>
      <w:marRight w:val="0"/>
      <w:marTop w:val="0"/>
      <w:marBottom w:val="0"/>
      <w:divBdr>
        <w:top w:val="none" w:sz="0" w:space="0" w:color="auto"/>
        <w:left w:val="none" w:sz="0" w:space="0" w:color="auto"/>
        <w:bottom w:val="none" w:sz="0" w:space="0" w:color="auto"/>
        <w:right w:val="none" w:sz="0" w:space="0" w:color="auto"/>
      </w:divBdr>
    </w:div>
    <w:div w:id="817184866">
      <w:bodyDiv w:val="1"/>
      <w:marLeft w:val="0"/>
      <w:marRight w:val="0"/>
      <w:marTop w:val="0"/>
      <w:marBottom w:val="0"/>
      <w:divBdr>
        <w:top w:val="none" w:sz="0" w:space="0" w:color="auto"/>
        <w:left w:val="none" w:sz="0" w:space="0" w:color="auto"/>
        <w:bottom w:val="none" w:sz="0" w:space="0" w:color="auto"/>
        <w:right w:val="none" w:sz="0" w:space="0" w:color="auto"/>
      </w:divBdr>
    </w:div>
    <w:div w:id="937445701">
      <w:bodyDiv w:val="1"/>
      <w:marLeft w:val="0"/>
      <w:marRight w:val="0"/>
      <w:marTop w:val="0"/>
      <w:marBottom w:val="0"/>
      <w:divBdr>
        <w:top w:val="none" w:sz="0" w:space="0" w:color="auto"/>
        <w:left w:val="none" w:sz="0" w:space="0" w:color="auto"/>
        <w:bottom w:val="none" w:sz="0" w:space="0" w:color="auto"/>
        <w:right w:val="none" w:sz="0" w:space="0" w:color="auto"/>
      </w:divBdr>
    </w:div>
    <w:div w:id="969480575">
      <w:bodyDiv w:val="1"/>
      <w:marLeft w:val="0"/>
      <w:marRight w:val="0"/>
      <w:marTop w:val="0"/>
      <w:marBottom w:val="0"/>
      <w:divBdr>
        <w:top w:val="none" w:sz="0" w:space="0" w:color="auto"/>
        <w:left w:val="none" w:sz="0" w:space="0" w:color="auto"/>
        <w:bottom w:val="none" w:sz="0" w:space="0" w:color="auto"/>
        <w:right w:val="none" w:sz="0" w:space="0" w:color="auto"/>
      </w:divBdr>
      <w:divsChild>
        <w:div w:id="1207570644">
          <w:marLeft w:val="0"/>
          <w:marRight w:val="0"/>
          <w:marTop w:val="0"/>
          <w:marBottom w:val="0"/>
          <w:divBdr>
            <w:top w:val="none" w:sz="0" w:space="0" w:color="auto"/>
            <w:left w:val="none" w:sz="0" w:space="0" w:color="auto"/>
            <w:bottom w:val="none" w:sz="0" w:space="0" w:color="auto"/>
            <w:right w:val="none" w:sz="0" w:space="0" w:color="auto"/>
          </w:divBdr>
          <w:divsChild>
            <w:div w:id="287859681">
              <w:marLeft w:val="0"/>
              <w:marRight w:val="0"/>
              <w:marTop w:val="0"/>
              <w:marBottom w:val="0"/>
              <w:divBdr>
                <w:top w:val="none" w:sz="0" w:space="0" w:color="auto"/>
                <w:left w:val="none" w:sz="0" w:space="0" w:color="auto"/>
                <w:bottom w:val="none" w:sz="0" w:space="0" w:color="auto"/>
                <w:right w:val="none" w:sz="0" w:space="0" w:color="auto"/>
              </w:divBdr>
              <w:divsChild>
                <w:div w:id="1836452064">
                  <w:marLeft w:val="0"/>
                  <w:marRight w:val="0"/>
                  <w:marTop w:val="0"/>
                  <w:marBottom w:val="0"/>
                  <w:divBdr>
                    <w:top w:val="none" w:sz="0" w:space="0" w:color="auto"/>
                    <w:left w:val="none" w:sz="0" w:space="0" w:color="auto"/>
                    <w:bottom w:val="none" w:sz="0" w:space="0" w:color="auto"/>
                    <w:right w:val="none" w:sz="0" w:space="0" w:color="auto"/>
                  </w:divBdr>
                  <w:divsChild>
                    <w:div w:id="1570537213">
                      <w:marLeft w:val="0"/>
                      <w:marRight w:val="0"/>
                      <w:marTop w:val="0"/>
                      <w:marBottom w:val="0"/>
                      <w:divBdr>
                        <w:top w:val="none" w:sz="0" w:space="0" w:color="auto"/>
                        <w:left w:val="none" w:sz="0" w:space="0" w:color="auto"/>
                        <w:bottom w:val="none" w:sz="0" w:space="0" w:color="auto"/>
                        <w:right w:val="none" w:sz="0" w:space="0" w:color="auto"/>
                      </w:divBdr>
                      <w:divsChild>
                        <w:div w:id="443695521">
                          <w:marLeft w:val="0"/>
                          <w:marRight w:val="0"/>
                          <w:marTop w:val="0"/>
                          <w:marBottom w:val="0"/>
                          <w:divBdr>
                            <w:top w:val="none" w:sz="0" w:space="0" w:color="auto"/>
                            <w:left w:val="none" w:sz="0" w:space="0" w:color="auto"/>
                            <w:bottom w:val="none" w:sz="0" w:space="0" w:color="auto"/>
                            <w:right w:val="none" w:sz="0" w:space="0" w:color="auto"/>
                          </w:divBdr>
                          <w:divsChild>
                            <w:div w:id="12765982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05120491">
          <w:marLeft w:val="0"/>
          <w:marRight w:val="0"/>
          <w:marTop w:val="0"/>
          <w:marBottom w:val="0"/>
          <w:divBdr>
            <w:top w:val="none" w:sz="0" w:space="0" w:color="auto"/>
            <w:left w:val="none" w:sz="0" w:space="0" w:color="auto"/>
            <w:bottom w:val="none" w:sz="0" w:space="0" w:color="auto"/>
            <w:right w:val="none" w:sz="0" w:space="0" w:color="auto"/>
          </w:divBdr>
          <w:divsChild>
            <w:div w:id="989594585">
              <w:marLeft w:val="0"/>
              <w:marRight w:val="0"/>
              <w:marTop w:val="0"/>
              <w:marBottom w:val="0"/>
              <w:divBdr>
                <w:top w:val="none" w:sz="0" w:space="0" w:color="auto"/>
                <w:left w:val="none" w:sz="0" w:space="0" w:color="auto"/>
                <w:bottom w:val="none" w:sz="0" w:space="0" w:color="auto"/>
                <w:right w:val="none" w:sz="0" w:space="0" w:color="auto"/>
              </w:divBdr>
              <w:divsChild>
                <w:div w:id="873538867">
                  <w:marLeft w:val="0"/>
                  <w:marRight w:val="0"/>
                  <w:marTop w:val="0"/>
                  <w:marBottom w:val="0"/>
                  <w:divBdr>
                    <w:top w:val="none" w:sz="0" w:space="0" w:color="auto"/>
                    <w:left w:val="none" w:sz="0" w:space="0" w:color="auto"/>
                    <w:bottom w:val="none" w:sz="0" w:space="0" w:color="auto"/>
                    <w:right w:val="none" w:sz="0" w:space="0" w:color="auto"/>
                  </w:divBdr>
                  <w:divsChild>
                    <w:div w:id="748968037">
                      <w:marLeft w:val="0"/>
                      <w:marRight w:val="0"/>
                      <w:marTop w:val="0"/>
                      <w:marBottom w:val="0"/>
                      <w:divBdr>
                        <w:top w:val="none" w:sz="0" w:space="0" w:color="auto"/>
                        <w:left w:val="none" w:sz="0" w:space="0" w:color="auto"/>
                        <w:bottom w:val="none" w:sz="0" w:space="0" w:color="auto"/>
                        <w:right w:val="none" w:sz="0" w:space="0" w:color="auto"/>
                      </w:divBdr>
                      <w:divsChild>
                        <w:div w:id="579483069">
                          <w:marLeft w:val="0"/>
                          <w:marRight w:val="0"/>
                          <w:marTop w:val="0"/>
                          <w:marBottom w:val="0"/>
                          <w:divBdr>
                            <w:top w:val="none" w:sz="0" w:space="0" w:color="auto"/>
                            <w:left w:val="none" w:sz="0" w:space="0" w:color="auto"/>
                            <w:bottom w:val="none" w:sz="0" w:space="0" w:color="auto"/>
                            <w:right w:val="none" w:sz="0" w:space="0" w:color="auto"/>
                          </w:divBdr>
                          <w:divsChild>
                            <w:div w:id="7337415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87801">
      <w:bodyDiv w:val="1"/>
      <w:marLeft w:val="0"/>
      <w:marRight w:val="0"/>
      <w:marTop w:val="0"/>
      <w:marBottom w:val="0"/>
      <w:divBdr>
        <w:top w:val="none" w:sz="0" w:space="0" w:color="auto"/>
        <w:left w:val="none" w:sz="0" w:space="0" w:color="auto"/>
        <w:bottom w:val="none" w:sz="0" w:space="0" w:color="auto"/>
        <w:right w:val="none" w:sz="0" w:space="0" w:color="auto"/>
      </w:divBdr>
      <w:divsChild>
        <w:div w:id="193813482">
          <w:marLeft w:val="0"/>
          <w:marRight w:val="0"/>
          <w:marTop w:val="0"/>
          <w:marBottom w:val="0"/>
          <w:divBdr>
            <w:top w:val="none" w:sz="0" w:space="0" w:color="auto"/>
            <w:left w:val="none" w:sz="0" w:space="0" w:color="auto"/>
            <w:bottom w:val="none" w:sz="0" w:space="0" w:color="auto"/>
            <w:right w:val="none" w:sz="0" w:space="0" w:color="auto"/>
          </w:divBdr>
        </w:div>
        <w:div w:id="1019307556">
          <w:marLeft w:val="0"/>
          <w:marRight w:val="0"/>
          <w:marTop w:val="0"/>
          <w:marBottom w:val="0"/>
          <w:divBdr>
            <w:top w:val="none" w:sz="0" w:space="0" w:color="auto"/>
            <w:left w:val="none" w:sz="0" w:space="0" w:color="auto"/>
            <w:bottom w:val="none" w:sz="0" w:space="0" w:color="auto"/>
            <w:right w:val="none" w:sz="0" w:space="0" w:color="auto"/>
          </w:divBdr>
        </w:div>
        <w:div w:id="351031748">
          <w:marLeft w:val="0"/>
          <w:marRight w:val="0"/>
          <w:marTop w:val="0"/>
          <w:marBottom w:val="0"/>
          <w:divBdr>
            <w:top w:val="none" w:sz="0" w:space="0" w:color="auto"/>
            <w:left w:val="none" w:sz="0" w:space="0" w:color="auto"/>
            <w:bottom w:val="none" w:sz="0" w:space="0" w:color="auto"/>
            <w:right w:val="none" w:sz="0" w:space="0" w:color="auto"/>
          </w:divBdr>
        </w:div>
        <w:div w:id="1998071438">
          <w:marLeft w:val="0"/>
          <w:marRight w:val="0"/>
          <w:marTop w:val="0"/>
          <w:marBottom w:val="0"/>
          <w:divBdr>
            <w:top w:val="none" w:sz="0" w:space="0" w:color="auto"/>
            <w:left w:val="none" w:sz="0" w:space="0" w:color="auto"/>
            <w:bottom w:val="none" w:sz="0" w:space="0" w:color="auto"/>
            <w:right w:val="none" w:sz="0" w:space="0" w:color="auto"/>
          </w:divBdr>
        </w:div>
        <w:div w:id="939530287">
          <w:marLeft w:val="0"/>
          <w:marRight w:val="0"/>
          <w:marTop w:val="0"/>
          <w:marBottom w:val="0"/>
          <w:divBdr>
            <w:top w:val="none" w:sz="0" w:space="0" w:color="auto"/>
            <w:left w:val="none" w:sz="0" w:space="0" w:color="auto"/>
            <w:bottom w:val="none" w:sz="0" w:space="0" w:color="auto"/>
            <w:right w:val="none" w:sz="0" w:space="0" w:color="auto"/>
          </w:divBdr>
        </w:div>
        <w:div w:id="1541168280">
          <w:marLeft w:val="0"/>
          <w:marRight w:val="0"/>
          <w:marTop w:val="0"/>
          <w:marBottom w:val="0"/>
          <w:divBdr>
            <w:top w:val="none" w:sz="0" w:space="0" w:color="auto"/>
            <w:left w:val="none" w:sz="0" w:space="0" w:color="auto"/>
            <w:bottom w:val="none" w:sz="0" w:space="0" w:color="auto"/>
            <w:right w:val="none" w:sz="0" w:space="0" w:color="auto"/>
          </w:divBdr>
        </w:div>
        <w:div w:id="1507937376">
          <w:marLeft w:val="0"/>
          <w:marRight w:val="0"/>
          <w:marTop w:val="0"/>
          <w:marBottom w:val="0"/>
          <w:divBdr>
            <w:top w:val="none" w:sz="0" w:space="0" w:color="auto"/>
            <w:left w:val="none" w:sz="0" w:space="0" w:color="auto"/>
            <w:bottom w:val="none" w:sz="0" w:space="0" w:color="auto"/>
            <w:right w:val="none" w:sz="0" w:space="0" w:color="auto"/>
          </w:divBdr>
        </w:div>
        <w:div w:id="633606881">
          <w:marLeft w:val="0"/>
          <w:marRight w:val="0"/>
          <w:marTop w:val="0"/>
          <w:marBottom w:val="0"/>
          <w:divBdr>
            <w:top w:val="none" w:sz="0" w:space="0" w:color="auto"/>
            <w:left w:val="none" w:sz="0" w:space="0" w:color="auto"/>
            <w:bottom w:val="none" w:sz="0" w:space="0" w:color="auto"/>
            <w:right w:val="none" w:sz="0" w:space="0" w:color="auto"/>
          </w:divBdr>
        </w:div>
        <w:div w:id="1613514343">
          <w:marLeft w:val="0"/>
          <w:marRight w:val="0"/>
          <w:marTop w:val="0"/>
          <w:marBottom w:val="0"/>
          <w:divBdr>
            <w:top w:val="none" w:sz="0" w:space="0" w:color="auto"/>
            <w:left w:val="none" w:sz="0" w:space="0" w:color="auto"/>
            <w:bottom w:val="none" w:sz="0" w:space="0" w:color="auto"/>
            <w:right w:val="none" w:sz="0" w:space="0" w:color="auto"/>
          </w:divBdr>
        </w:div>
        <w:div w:id="2078898077">
          <w:marLeft w:val="0"/>
          <w:marRight w:val="0"/>
          <w:marTop w:val="0"/>
          <w:marBottom w:val="0"/>
          <w:divBdr>
            <w:top w:val="none" w:sz="0" w:space="0" w:color="auto"/>
            <w:left w:val="none" w:sz="0" w:space="0" w:color="auto"/>
            <w:bottom w:val="none" w:sz="0" w:space="0" w:color="auto"/>
            <w:right w:val="none" w:sz="0" w:space="0" w:color="auto"/>
          </w:divBdr>
        </w:div>
      </w:divsChild>
    </w:div>
    <w:div w:id="1334145323">
      <w:bodyDiv w:val="1"/>
      <w:marLeft w:val="0"/>
      <w:marRight w:val="0"/>
      <w:marTop w:val="0"/>
      <w:marBottom w:val="0"/>
      <w:divBdr>
        <w:top w:val="none" w:sz="0" w:space="0" w:color="auto"/>
        <w:left w:val="none" w:sz="0" w:space="0" w:color="auto"/>
        <w:bottom w:val="none" w:sz="0" w:space="0" w:color="auto"/>
        <w:right w:val="none" w:sz="0" w:space="0" w:color="auto"/>
      </w:divBdr>
      <w:divsChild>
        <w:div w:id="215898937">
          <w:marLeft w:val="0"/>
          <w:marRight w:val="0"/>
          <w:marTop w:val="180"/>
          <w:marBottom w:val="180"/>
          <w:divBdr>
            <w:top w:val="none" w:sz="0" w:space="0" w:color="auto"/>
            <w:left w:val="none" w:sz="0" w:space="0" w:color="auto"/>
            <w:bottom w:val="none" w:sz="0" w:space="0" w:color="auto"/>
            <w:right w:val="none" w:sz="0" w:space="0" w:color="auto"/>
          </w:divBdr>
        </w:div>
      </w:divsChild>
    </w:div>
    <w:div w:id="1432428605">
      <w:bodyDiv w:val="1"/>
      <w:marLeft w:val="0"/>
      <w:marRight w:val="0"/>
      <w:marTop w:val="0"/>
      <w:marBottom w:val="0"/>
      <w:divBdr>
        <w:top w:val="none" w:sz="0" w:space="0" w:color="auto"/>
        <w:left w:val="none" w:sz="0" w:space="0" w:color="auto"/>
        <w:bottom w:val="none" w:sz="0" w:space="0" w:color="auto"/>
        <w:right w:val="none" w:sz="0" w:space="0" w:color="auto"/>
      </w:divBdr>
    </w:div>
    <w:div w:id="1772626199">
      <w:bodyDiv w:val="1"/>
      <w:marLeft w:val="0"/>
      <w:marRight w:val="0"/>
      <w:marTop w:val="0"/>
      <w:marBottom w:val="0"/>
      <w:divBdr>
        <w:top w:val="none" w:sz="0" w:space="0" w:color="auto"/>
        <w:left w:val="none" w:sz="0" w:space="0" w:color="auto"/>
        <w:bottom w:val="none" w:sz="0" w:space="0" w:color="auto"/>
        <w:right w:val="none" w:sz="0" w:space="0" w:color="auto"/>
      </w:divBdr>
      <w:divsChild>
        <w:div w:id="63993750">
          <w:marLeft w:val="0"/>
          <w:marRight w:val="0"/>
          <w:marTop w:val="0"/>
          <w:marBottom w:val="0"/>
          <w:divBdr>
            <w:top w:val="none" w:sz="0" w:space="0" w:color="auto"/>
            <w:left w:val="none" w:sz="0" w:space="0" w:color="auto"/>
            <w:bottom w:val="none" w:sz="0" w:space="0" w:color="auto"/>
            <w:right w:val="none" w:sz="0" w:space="0" w:color="auto"/>
          </w:divBdr>
          <w:divsChild>
            <w:div w:id="2050184555">
              <w:marLeft w:val="0"/>
              <w:marRight w:val="0"/>
              <w:marTop w:val="0"/>
              <w:marBottom w:val="0"/>
              <w:divBdr>
                <w:top w:val="none" w:sz="0" w:space="0" w:color="auto"/>
                <w:left w:val="none" w:sz="0" w:space="0" w:color="auto"/>
                <w:bottom w:val="none" w:sz="0" w:space="0" w:color="auto"/>
                <w:right w:val="none" w:sz="0" w:space="0" w:color="auto"/>
              </w:divBdr>
              <w:divsChild>
                <w:div w:id="216746523">
                  <w:marLeft w:val="0"/>
                  <w:marRight w:val="0"/>
                  <w:marTop w:val="0"/>
                  <w:marBottom w:val="0"/>
                  <w:divBdr>
                    <w:top w:val="none" w:sz="0" w:space="0" w:color="auto"/>
                    <w:left w:val="none" w:sz="0" w:space="0" w:color="auto"/>
                    <w:bottom w:val="none" w:sz="0" w:space="0" w:color="auto"/>
                    <w:right w:val="none" w:sz="0" w:space="0" w:color="auto"/>
                  </w:divBdr>
                  <w:divsChild>
                    <w:div w:id="1598706968">
                      <w:marLeft w:val="0"/>
                      <w:marRight w:val="0"/>
                      <w:marTop w:val="0"/>
                      <w:marBottom w:val="0"/>
                      <w:divBdr>
                        <w:top w:val="none" w:sz="0" w:space="0" w:color="auto"/>
                        <w:left w:val="none" w:sz="0" w:space="0" w:color="auto"/>
                        <w:bottom w:val="none" w:sz="0" w:space="0" w:color="auto"/>
                        <w:right w:val="none" w:sz="0" w:space="0" w:color="auto"/>
                      </w:divBdr>
                      <w:divsChild>
                        <w:div w:id="1498418279">
                          <w:marLeft w:val="0"/>
                          <w:marRight w:val="0"/>
                          <w:marTop w:val="0"/>
                          <w:marBottom w:val="0"/>
                          <w:divBdr>
                            <w:top w:val="none" w:sz="0" w:space="0" w:color="auto"/>
                            <w:left w:val="none" w:sz="0" w:space="0" w:color="auto"/>
                            <w:bottom w:val="none" w:sz="0" w:space="0" w:color="auto"/>
                            <w:right w:val="none" w:sz="0" w:space="0" w:color="auto"/>
                          </w:divBdr>
                          <w:divsChild>
                            <w:div w:id="194506690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57027">
          <w:marLeft w:val="0"/>
          <w:marRight w:val="0"/>
          <w:marTop w:val="0"/>
          <w:marBottom w:val="0"/>
          <w:divBdr>
            <w:top w:val="none" w:sz="0" w:space="0" w:color="auto"/>
            <w:left w:val="none" w:sz="0" w:space="0" w:color="auto"/>
            <w:bottom w:val="none" w:sz="0" w:space="0" w:color="auto"/>
            <w:right w:val="none" w:sz="0" w:space="0" w:color="auto"/>
          </w:divBdr>
          <w:divsChild>
            <w:div w:id="921722175">
              <w:marLeft w:val="0"/>
              <w:marRight w:val="0"/>
              <w:marTop w:val="0"/>
              <w:marBottom w:val="0"/>
              <w:divBdr>
                <w:top w:val="none" w:sz="0" w:space="0" w:color="auto"/>
                <w:left w:val="none" w:sz="0" w:space="0" w:color="auto"/>
                <w:bottom w:val="none" w:sz="0" w:space="0" w:color="auto"/>
                <w:right w:val="none" w:sz="0" w:space="0" w:color="auto"/>
              </w:divBdr>
              <w:divsChild>
                <w:div w:id="1181970675">
                  <w:marLeft w:val="0"/>
                  <w:marRight w:val="0"/>
                  <w:marTop w:val="0"/>
                  <w:marBottom w:val="0"/>
                  <w:divBdr>
                    <w:top w:val="none" w:sz="0" w:space="0" w:color="auto"/>
                    <w:left w:val="none" w:sz="0" w:space="0" w:color="auto"/>
                    <w:bottom w:val="none" w:sz="0" w:space="0" w:color="auto"/>
                    <w:right w:val="none" w:sz="0" w:space="0" w:color="auto"/>
                  </w:divBdr>
                  <w:divsChild>
                    <w:div w:id="1238176981">
                      <w:marLeft w:val="0"/>
                      <w:marRight w:val="0"/>
                      <w:marTop w:val="0"/>
                      <w:marBottom w:val="0"/>
                      <w:divBdr>
                        <w:top w:val="none" w:sz="0" w:space="0" w:color="auto"/>
                        <w:left w:val="none" w:sz="0" w:space="0" w:color="auto"/>
                        <w:bottom w:val="none" w:sz="0" w:space="0" w:color="auto"/>
                        <w:right w:val="none" w:sz="0" w:space="0" w:color="auto"/>
                      </w:divBdr>
                      <w:divsChild>
                        <w:div w:id="1241017413">
                          <w:marLeft w:val="0"/>
                          <w:marRight w:val="0"/>
                          <w:marTop w:val="0"/>
                          <w:marBottom w:val="0"/>
                          <w:divBdr>
                            <w:top w:val="none" w:sz="0" w:space="0" w:color="auto"/>
                            <w:left w:val="none" w:sz="0" w:space="0" w:color="auto"/>
                            <w:bottom w:val="none" w:sz="0" w:space="0" w:color="auto"/>
                            <w:right w:val="none" w:sz="0" w:space="0" w:color="auto"/>
                          </w:divBdr>
                          <w:divsChild>
                            <w:div w:id="14329725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1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74/113564013806631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615/cesp.9.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amelica.org/ameli/jatsRepo/511/5112287002/index.html" TargetMode="External"/><Relationship Id="rId5" Type="http://schemas.openxmlformats.org/officeDocument/2006/relationships/webSettings" Target="webSettings.xml"/><Relationship Id="rId15" Type="http://schemas.openxmlformats.org/officeDocument/2006/relationships/hyperlink" Target="https://dialnet.unirioja.es/servlet/articulo?codigo=6059403" TargetMode="External"/><Relationship Id="rId10" Type="http://schemas.openxmlformats.org/officeDocument/2006/relationships/hyperlink" Target="https://www.redalyc.org/journal/4766/476661510011/html/" TargetMode="External"/><Relationship Id="rId4" Type="http://schemas.openxmlformats.org/officeDocument/2006/relationships/settings" Target="settings.xml"/><Relationship Id="rId9" Type="http://schemas.openxmlformats.org/officeDocument/2006/relationships/hyperlink" Target="https://doi.org/10.26490/uncp.horizonteciencia.2016.10.210" TargetMode="External"/><Relationship Id="rId14" Type="http://schemas.openxmlformats.org/officeDocument/2006/relationships/hyperlink" Target="https://doi.org/10.15446/revfacmed.v67n2.651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71B22-D70B-4378-B29A-A3594530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26</Pages>
  <Words>5132</Words>
  <Characters>28230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CLAUDIA MATA RODRIGUEZ</cp:lastModifiedBy>
  <cp:revision>3</cp:revision>
  <dcterms:created xsi:type="dcterms:W3CDTF">2022-06-22T03:30:00Z</dcterms:created>
  <dcterms:modified xsi:type="dcterms:W3CDTF">2022-06-28T03:14:00Z</dcterms:modified>
</cp:coreProperties>
</file>