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C97" w:rsidRDefault="007E76D6" w:rsidP="007E76D6">
      <w:pPr>
        <w:jc w:val="center"/>
        <w:rPr>
          <w:rFonts w:ascii="Arial" w:hAnsi="Arial" w:cs="Arial"/>
        </w:rPr>
      </w:pPr>
      <w:r w:rsidRPr="007E76D6">
        <w:rPr>
          <w:rFonts w:ascii="Arial" w:hAnsi="Arial" w:cs="Arial"/>
        </w:rPr>
        <w:t>Reporte de observación</w:t>
      </w:r>
    </w:p>
    <w:p w:rsidR="007E76D6" w:rsidRPr="007E76D6" w:rsidRDefault="007E76D6" w:rsidP="007E76D6">
      <w:pPr>
        <w:jc w:val="both"/>
        <w:rPr>
          <w:rFonts w:ascii="Arial" w:hAnsi="Arial" w:cs="Arial"/>
        </w:rPr>
      </w:pPr>
      <w:r>
        <w:rPr>
          <w:rFonts w:ascii="Arial" w:hAnsi="Arial" w:cs="Arial"/>
        </w:rPr>
        <w:t>Nombre el Jardín de Niños: _______________________________________________________________________________________________</w:t>
      </w:r>
    </w:p>
    <w:tbl>
      <w:tblPr>
        <w:tblStyle w:val="Tablaconcuadrcula"/>
        <w:tblW w:w="0" w:type="auto"/>
        <w:tblLook w:val="04A0" w:firstRow="1" w:lastRow="0" w:firstColumn="1" w:lastColumn="0" w:noHBand="0" w:noVBand="1"/>
      </w:tblPr>
      <w:tblGrid>
        <w:gridCol w:w="3773"/>
        <w:gridCol w:w="3635"/>
        <w:gridCol w:w="3631"/>
        <w:gridCol w:w="3351"/>
      </w:tblGrid>
      <w:tr w:rsidR="004C7811" w:rsidRPr="007E76D6" w:rsidTr="004C7811">
        <w:tc>
          <w:tcPr>
            <w:tcW w:w="3773" w:type="dxa"/>
          </w:tcPr>
          <w:p w:rsidR="004C7811" w:rsidRPr="00DD4B2F" w:rsidRDefault="004C7811" w:rsidP="007E76D6">
            <w:pPr>
              <w:jc w:val="center"/>
              <w:rPr>
                <w:rFonts w:ascii="Arial" w:hAnsi="Arial" w:cs="Arial"/>
                <w:sz w:val="24"/>
              </w:rPr>
            </w:pPr>
            <w:r w:rsidRPr="00DD4B2F">
              <w:rPr>
                <w:rFonts w:ascii="Arial" w:hAnsi="Arial" w:cs="Arial"/>
                <w:sz w:val="24"/>
              </w:rPr>
              <w:t>Curso</w:t>
            </w:r>
          </w:p>
        </w:tc>
        <w:tc>
          <w:tcPr>
            <w:tcW w:w="3635" w:type="dxa"/>
          </w:tcPr>
          <w:p w:rsidR="004C7811" w:rsidRPr="00DD4B2F" w:rsidRDefault="004C7811" w:rsidP="007E76D6">
            <w:pPr>
              <w:jc w:val="center"/>
              <w:rPr>
                <w:rFonts w:ascii="Arial" w:hAnsi="Arial" w:cs="Arial"/>
                <w:sz w:val="24"/>
              </w:rPr>
            </w:pPr>
            <w:r w:rsidRPr="00DD4B2F">
              <w:rPr>
                <w:rFonts w:ascii="Arial" w:hAnsi="Arial" w:cs="Arial"/>
                <w:sz w:val="24"/>
              </w:rPr>
              <w:t>Indicador</w:t>
            </w:r>
          </w:p>
        </w:tc>
        <w:tc>
          <w:tcPr>
            <w:tcW w:w="3631" w:type="dxa"/>
          </w:tcPr>
          <w:p w:rsidR="004C7811" w:rsidRPr="00DD4B2F" w:rsidRDefault="004C7811" w:rsidP="007E76D6">
            <w:pPr>
              <w:jc w:val="center"/>
              <w:rPr>
                <w:rFonts w:ascii="Arial" w:hAnsi="Arial" w:cs="Arial"/>
                <w:sz w:val="24"/>
              </w:rPr>
            </w:pPr>
            <w:r w:rsidRPr="00DD4B2F">
              <w:rPr>
                <w:rFonts w:ascii="Arial" w:hAnsi="Arial" w:cs="Arial"/>
                <w:sz w:val="24"/>
              </w:rPr>
              <w:t>Actividad que se observo</w:t>
            </w:r>
          </w:p>
        </w:tc>
        <w:tc>
          <w:tcPr>
            <w:tcW w:w="3351" w:type="dxa"/>
          </w:tcPr>
          <w:p w:rsidR="004C7811" w:rsidRPr="00DD4B2F" w:rsidRDefault="004C7811" w:rsidP="007E76D6">
            <w:pPr>
              <w:jc w:val="center"/>
              <w:rPr>
                <w:rFonts w:ascii="Arial" w:hAnsi="Arial" w:cs="Arial"/>
                <w:sz w:val="24"/>
              </w:rPr>
            </w:pPr>
            <w:r w:rsidRPr="00DD4B2F">
              <w:rPr>
                <w:rFonts w:ascii="Arial" w:hAnsi="Arial" w:cs="Arial"/>
                <w:sz w:val="24"/>
              </w:rPr>
              <w:t>Autor que la sustenta</w:t>
            </w:r>
          </w:p>
        </w:tc>
      </w:tr>
      <w:tr w:rsidR="004C7811" w:rsidRPr="007E76D6" w:rsidTr="004C7811">
        <w:tc>
          <w:tcPr>
            <w:tcW w:w="3773" w:type="dxa"/>
          </w:tcPr>
          <w:p w:rsidR="004C7811" w:rsidRPr="00DD4B2F" w:rsidRDefault="004C7811" w:rsidP="007E76D6">
            <w:pPr>
              <w:rPr>
                <w:rFonts w:ascii="Arial" w:hAnsi="Arial" w:cs="Arial"/>
                <w:sz w:val="24"/>
              </w:rPr>
            </w:pPr>
            <w:r w:rsidRPr="00DD4B2F">
              <w:rPr>
                <w:rFonts w:ascii="Arial" w:hAnsi="Arial" w:cs="Arial"/>
                <w:sz w:val="24"/>
              </w:rPr>
              <w:t>Desarrollo y aprendizaje</w:t>
            </w:r>
          </w:p>
        </w:tc>
        <w:tc>
          <w:tcPr>
            <w:tcW w:w="3635" w:type="dxa"/>
          </w:tcPr>
          <w:p w:rsidR="004C7811" w:rsidRPr="00DD4B2F" w:rsidRDefault="004C7811" w:rsidP="007E76D6">
            <w:pPr>
              <w:rPr>
                <w:rFonts w:ascii="Arial" w:hAnsi="Arial" w:cs="Arial"/>
                <w:sz w:val="24"/>
              </w:rPr>
            </w:pPr>
          </w:p>
        </w:tc>
        <w:tc>
          <w:tcPr>
            <w:tcW w:w="3631" w:type="dxa"/>
          </w:tcPr>
          <w:p w:rsidR="004C7811" w:rsidRPr="00DD4B2F" w:rsidRDefault="004C7811" w:rsidP="007E76D6">
            <w:pPr>
              <w:rPr>
                <w:rFonts w:ascii="Arial" w:hAnsi="Arial" w:cs="Arial"/>
                <w:sz w:val="24"/>
              </w:rPr>
            </w:pPr>
          </w:p>
        </w:tc>
        <w:tc>
          <w:tcPr>
            <w:tcW w:w="3351" w:type="dxa"/>
          </w:tcPr>
          <w:p w:rsidR="004C7811" w:rsidRPr="00DD4B2F" w:rsidRDefault="004C7811" w:rsidP="007E76D6">
            <w:pPr>
              <w:rPr>
                <w:rFonts w:ascii="Arial" w:hAnsi="Arial" w:cs="Arial"/>
                <w:sz w:val="24"/>
              </w:rPr>
            </w:pPr>
          </w:p>
        </w:tc>
      </w:tr>
      <w:tr w:rsidR="004C7811" w:rsidRPr="007E76D6" w:rsidTr="004C7811">
        <w:tc>
          <w:tcPr>
            <w:tcW w:w="3773" w:type="dxa"/>
          </w:tcPr>
          <w:p w:rsidR="004C7811" w:rsidRPr="00DD4B2F" w:rsidRDefault="004C7811" w:rsidP="007E76D6">
            <w:pPr>
              <w:rPr>
                <w:rFonts w:ascii="Arial" w:hAnsi="Arial" w:cs="Arial"/>
                <w:sz w:val="24"/>
              </w:rPr>
            </w:pPr>
            <w:r w:rsidRPr="00DD4B2F">
              <w:rPr>
                <w:rFonts w:ascii="Arial" w:hAnsi="Arial" w:cs="Arial"/>
                <w:sz w:val="24"/>
              </w:rPr>
              <w:t>Estudio del Mundo natural</w:t>
            </w:r>
          </w:p>
        </w:tc>
        <w:tc>
          <w:tcPr>
            <w:tcW w:w="3635" w:type="dxa"/>
          </w:tcPr>
          <w:p w:rsidR="004C7811" w:rsidRPr="00DD4B2F" w:rsidRDefault="004C7811" w:rsidP="007E76D6">
            <w:pPr>
              <w:rPr>
                <w:rFonts w:ascii="Arial" w:hAnsi="Arial" w:cs="Arial"/>
                <w:sz w:val="24"/>
              </w:rPr>
            </w:pPr>
          </w:p>
        </w:tc>
        <w:tc>
          <w:tcPr>
            <w:tcW w:w="3631" w:type="dxa"/>
          </w:tcPr>
          <w:p w:rsidR="004C7811" w:rsidRPr="00DD4B2F" w:rsidRDefault="004C7811" w:rsidP="007E76D6">
            <w:pPr>
              <w:rPr>
                <w:rFonts w:ascii="Arial" w:hAnsi="Arial" w:cs="Arial"/>
                <w:sz w:val="24"/>
              </w:rPr>
            </w:pPr>
          </w:p>
        </w:tc>
        <w:tc>
          <w:tcPr>
            <w:tcW w:w="3351" w:type="dxa"/>
          </w:tcPr>
          <w:p w:rsidR="004C7811" w:rsidRPr="00DD4B2F" w:rsidRDefault="004C7811" w:rsidP="007E76D6">
            <w:pPr>
              <w:rPr>
                <w:rFonts w:ascii="Arial" w:hAnsi="Arial" w:cs="Arial"/>
                <w:sz w:val="24"/>
              </w:rPr>
            </w:pPr>
          </w:p>
        </w:tc>
      </w:tr>
      <w:tr w:rsidR="004C7811" w:rsidRPr="007E76D6" w:rsidTr="004C7811">
        <w:tc>
          <w:tcPr>
            <w:tcW w:w="3773" w:type="dxa"/>
          </w:tcPr>
          <w:p w:rsidR="004C7811" w:rsidRPr="00DD4B2F" w:rsidRDefault="004C7811" w:rsidP="007E76D6">
            <w:pPr>
              <w:rPr>
                <w:rFonts w:ascii="Arial" w:hAnsi="Arial" w:cs="Arial"/>
                <w:sz w:val="24"/>
              </w:rPr>
            </w:pPr>
            <w:r w:rsidRPr="00DD4B2F">
              <w:rPr>
                <w:rFonts w:ascii="Arial" w:hAnsi="Arial" w:cs="Arial"/>
                <w:sz w:val="24"/>
              </w:rPr>
              <w:t>Lenguaje y comunicación</w:t>
            </w:r>
          </w:p>
        </w:tc>
        <w:tc>
          <w:tcPr>
            <w:tcW w:w="3635" w:type="dxa"/>
          </w:tcPr>
          <w:p w:rsidR="004C7811" w:rsidRPr="00DD4B2F" w:rsidRDefault="004C7811" w:rsidP="007E76D6">
            <w:pPr>
              <w:rPr>
                <w:rFonts w:ascii="Arial" w:hAnsi="Arial" w:cs="Arial"/>
                <w:sz w:val="24"/>
              </w:rPr>
            </w:pPr>
          </w:p>
        </w:tc>
        <w:tc>
          <w:tcPr>
            <w:tcW w:w="3631" w:type="dxa"/>
          </w:tcPr>
          <w:p w:rsidR="004C7811" w:rsidRPr="00DD4B2F" w:rsidRDefault="004C7811" w:rsidP="007E76D6">
            <w:pPr>
              <w:rPr>
                <w:rFonts w:ascii="Arial" w:hAnsi="Arial" w:cs="Arial"/>
                <w:sz w:val="24"/>
              </w:rPr>
            </w:pPr>
          </w:p>
        </w:tc>
        <w:tc>
          <w:tcPr>
            <w:tcW w:w="3351" w:type="dxa"/>
          </w:tcPr>
          <w:p w:rsidR="004C7811" w:rsidRPr="00DD4B2F" w:rsidRDefault="004C7811" w:rsidP="007E76D6">
            <w:pPr>
              <w:rPr>
                <w:rFonts w:ascii="Arial" w:hAnsi="Arial" w:cs="Arial"/>
                <w:sz w:val="24"/>
              </w:rPr>
            </w:pPr>
          </w:p>
        </w:tc>
      </w:tr>
      <w:tr w:rsidR="004C7811" w:rsidRPr="007E76D6" w:rsidTr="004C7811">
        <w:tc>
          <w:tcPr>
            <w:tcW w:w="3773" w:type="dxa"/>
          </w:tcPr>
          <w:p w:rsidR="004C7811" w:rsidRPr="00DD4B2F" w:rsidRDefault="004C7811" w:rsidP="007E76D6">
            <w:pPr>
              <w:rPr>
                <w:rFonts w:ascii="Arial" w:hAnsi="Arial" w:cs="Arial"/>
                <w:sz w:val="24"/>
              </w:rPr>
            </w:pPr>
            <w:r w:rsidRPr="00DD4B2F">
              <w:rPr>
                <w:rFonts w:ascii="Arial" w:hAnsi="Arial" w:cs="Arial"/>
                <w:sz w:val="24"/>
              </w:rPr>
              <w:t xml:space="preserve">El sujeto y su formación Profesional </w:t>
            </w:r>
          </w:p>
        </w:tc>
        <w:tc>
          <w:tcPr>
            <w:tcW w:w="3635" w:type="dxa"/>
          </w:tcPr>
          <w:p w:rsidR="004C7811" w:rsidRPr="00DD4B2F" w:rsidRDefault="004C7811" w:rsidP="007E76D6">
            <w:pPr>
              <w:rPr>
                <w:rFonts w:ascii="Arial" w:hAnsi="Arial" w:cs="Arial"/>
                <w:sz w:val="24"/>
              </w:rPr>
            </w:pPr>
          </w:p>
        </w:tc>
        <w:tc>
          <w:tcPr>
            <w:tcW w:w="3631" w:type="dxa"/>
          </w:tcPr>
          <w:p w:rsidR="004C7811" w:rsidRPr="00DD4B2F" w:rsidRDefault="004C7811" w:rsidP="007E76D6">
            <w:pPr>
              <w:rPr>
                <w:rFonts w:ascii="Arial" w:hAnsi="Arial" w:cs="Arial"/>
                <w:sz w:val="24"/>
              </w:rPr>
            </w:pPr>
          </w:p>
        </w:tc>
        <w:tc>
          <w:tcPr>
            <w:tcW w:w="3351" w:type="dxa"/>
          </w:tcPr>
          <w:p w:rsidR="004C7811" w:rsidRPr="00DD4B2F" w:rsidRDefault="004C7811" w:rsidP="007E76D6">
            <w:pPr>
              <w:rPr>
                <w:rFonts w:ascii="Arial" w:hAnsi="Arial" w:cs="Arial"/>
                <w:sz w:val="24"/>
              </w:rPr>
            </w:pPr>
          </w:p>
        </w:tc>
      </w:tr>
      <w:tr w:rsidR="004C7811" w:rsidRPr="007E76D6" w:rsidTr="004C7811">
        <w:trPr>
          <w:trHeight w:val="70"/>
        </w:trPr>
        <w:tc>
          <w:tcPr>
            <w:tcW w:w="3773" w:type="dxa"/>
          </w:tcPr>
          <w:p w:rsidR="004C7811" w:rsidRPr="00DD4B2F" w:rsidRDefault="004C7811" w:rsidP="007E76D6">
            <w:pPr>
              <w:rPr>
                <w:rFonts w:ascii="Arial" w:hAnsi="Arial" w:cs="Arial"/>
                <w:sz w:val="24"/>
              </w:rPr>
            </w:pPr>
            <w:r w:rsidRPr="00DD4B2F">
              <w:rPr>
                <w:rFonts w:ascii="Arial" w:hAnsi="Arial" w:cs="Arial"/>
                <w:sz w:val="24"/>
              </w:rPr>
              <w:t>Pensamiento Cuantitativo</w:t>
            </w:r>
          </w:p>
        </w:tc>
        <w:tc>
          <w:tcPr>
            <w:tcW w:w="3635" w:type="dxa"/>
            <w:vMerge w:val="restart"/>
          </w:tcPr>
          <w:p w:rsidR="004C7811" w:rsidRPr="00DD4B2F" w:rsidRDefault="004C7811" w:rsidP="004C7811">
            <w:pPr>
              <w:pStyle w:val="Prrafodelista"/>
              <w:numPr>
                <w:ilvl w:val="0"/>
                <w:numId w:val="1"/>
              </w:numPr>
              <w:jc w:val="both"/>
              <w:rPr>
                <w:rFonts w:ascii="Arial" w:hAnsi="Arial" w:cs="Arial"/>
                <w:bCs/>
                <w:iCs/>
                <w:sz w:val="24"/>
                <w:szCs w:val="24"/>
              </w:rPr>
            </w:pPr>
            <w:r w:rsidRPr="00DD4B2F">
              <w:rPr>
                <w:rFonts w:ascii="Arial" w:hAnsi="Arial" w:cs="Arial"/>
                <w:bCs/>
                <w:iCs/>
                <w:sz w:val="24"/>
                <w:szCs w:val="24"/>
              </w:rPr>
              <w:t>Uso del número</w:t>
            </w:r>
          </w:p>
          <w:p w:rsidR="004C7811" w:rsidRPr="00DD4B2F" w:rsidRDefault="004C7811" w:rsidP="004C7811">
            <w:pPr>
              <w:jc w:val="both"/>
              <w:rPr>
                <w:rFonts w:ascii="Arial" w:hAnsi="Arial" w:cs="Arial"/>
                <w:bCs/>
                <w:iCs/>
                <w:sz w:val="24"/>
                <w:szCs w:val="24"/>
              </w:rPr>
            </w:pPr>
          </w:p>
          <w:p w:rsidR="004C7811" w:rsidRPr="00DD4B2F" w:rsidRDefault="004C7811" w:rsidP="004C7811">
            <w:pPr>
              <w:jc w:val="both"/>
              <w:rPr>
                <w:rFonts w:ascii="Arial" w:hAnsi="Arial" w:cs="Arial"/>
                <w:bCs/>
                <w:iCs/>
                <w:sz w:val="24"/>
                <w:szCs w:val="24"/>
              </w:rPr>
            </w:pPr>
          </w:p>
          <w:p w:rsidR="004C7811" w:rsidRPr="00DD4B2F" w:rsidRDefault="004C7811" w:rsidP="004C7811">
            <w:pPr>
              <w:jc w:val="both"/>
              <w:rPr>
                <w:rFonts w:ascii="Arial" w:hAnsi="Arial" w:cs="Arial"/>
                <w:bCs/>
                <w:iCs/>
                <w:sz w:val="24"/>
                <w:szCs w:val="24"/>
              </w:rPr>
            </w:pPr>
          </w:p>
          <w:p w:rsidR="004C7811" w:rsidRPr="00DD4B2F" w:rsidRDefault="004C7811" w:rsidP="004C7811">
            <w:pPr>
              <w:pStyle w:val="Prrafodelista"/>
              <w:numPr>
                <w:ilvl w:val="0"/>
                <w:numId w:val="1"/>
              </w:numPr>
              <w:rPr>
                <w:rFonts w:ascii="Arial" w:hAnsi="Arial" w:cs="Arial"/>
                <w:sz w:val="24"/>
              </w:rPr>
            </w:pPr>
            <w:r w:rsidRPr="00DD4B2F">
              <w:rPr>
                <w:rFonts w:ascii="Arial" w:hAnsi="Arial" w:cs="Arial"/>
                <w:bCs/>
                <w:iCs/>
                <w:sz w:val="24"/>
                <w:szCs w:val="24"/>
              </w:rPr>
              <w:t>Principios del conteo</w:t>
            </w:r>
          </w:p>
        </w:tc>
        <w:tc>
          <w:tcPr>
            <w:tcW w:w="3631" w:type="dxa"/>
          </w:tcPr>
          <w:p w:rsidR="004C7811" w:rsidRPr="00DD4B2F" w:rsidRDefault="004C7811" w:rsidP="007E76D6">
            <w:pPr>
              <w:rPr>
                <w:rFonts w:ascii="Arial" w:hAnsi="Arial" w:cs="Arial"/>
                <w:sz w:val="24"/>
              </w:rPr>
            </w:pPr>
            <w:r w:rsidRPr="00DD4B2F">
              <w:rPr>
                <w:rFonts w:ascii="Arial" w:hAnsi="Arial" w:cs="Arial"/>
                <w:sz w:val="24"/>
              </w:rPr>
              <w:t>Al momento en que se abordó la actividad del calendario. El niño supo en que día se está viviendo.</w:t>
            </w:r>
          </w:p>
        </w:tc>
        <w:tc>
          <w:tcPr>
            <w:tcW w:w="3351" w:type="dxa"/>
          </w:tcPr>
          <w:p w:rsidR="004C7811" w:rsidRPr="00DD4B2F" w:rsidRDefault="00DD4B2F" w:rsidP="004C7811">
            <w:pPr>
              <w:rPr>
                <w:rFonts w:ascii="Arial" w:hAnsi="Arial" w:cs="Arial"/>
                <w:color w:val="445555"/>
                <w:sz w:val="24"/>
                <w:szCs w:val="21"/>
                <w:shd w:val="clear" w:color="auto" w:fill="FFFFFF"/>
              </w:rPr>
            </w:pPr>
            <w:r w:rsidRPr="00DD4B2F">
              <w:rPr>
                <w:rFonts w:ascii="Arial" w:hAnsi="Arial" w:cs="Arial"/>
                <w:color w:val="445555"/>
                <w:sz w:val="24"/>
                <w:szCs w:val="21"/>
                <w:shd w:val="clear" w:color="auto" w:fill="FFFFFF"/>
              </w:rPr>
              <w:t xml:space="preserve">Arthur J. </w:t>
            </w:r>
            <w:proofErr w:type="spellStart"/>
            <w:r w:rsidR="004C7811" w:rsidRPr="00DD4B2F">
              <w:rPr>
                <w:rFonts w:ascii="Arial" w:hAnsi="Arial" w:cs="Arial"/>
                <w:color w:val="445555"/>
                <w:sz w:val="24"/>
                <w:szCs w:val="21"/>
                <w:shd w:val="clear" w:color="auto" w:fill="FFFFFF"/>
              </w:rPr>
              <w:t>Baroody</w:t>
            </w:r>
            <w:bookmarkStart w:id="0" w:name="_GoBack"/>
            <w:bookmarkEnd w:id="0"/>
            <w:proofErr w:type="spellEnd"/>
            <w:r w:rsidR="004C7811" w:rsidRPr="00DD4B2F">
              <w:rPr>
                <w:rFonts w:ascii="Arial" w:hAnsi="Arial" w:cs="Arial"/>
                <w:color w:val="445555"/>
                <w:sz w:val="24"/>
                <w:szCs w:val="21"/>
                <w:shd w:val="clear" w:color="auto" w:fill="FFFFFF"/>
              </w:rPr>
              <w:t xml:space="preserve"> </w:t>
            </w:r>
          </w:p>
          <w:p w:rsidR="00DD4B2F" w:rsidRPr="00DD4B2F" w:rsidRDefault="00DD4B2F" w:rsidP="004C7811">
            <w:pPr>
              <w:rPr>
                <w:rFonts w:ascii="Arial" w:hAnsi="Arial" w:cs="Arial"/>
                <w:sz w:val="24"/>
              </w:rPr>
            </w:pPr>
            <w:r w:rsidRPr="00DD4B2F">
              <w:rPr>
                <w:rFonts w:ascii="Arial" w:hAnsi="Arial" w:cs="Arial"/>
                <w:color w:val="445555"/>
                <w:sz w:val="24"/>
                <w:szCs w:val="21"/>
                <w:shd w:val="clear" w:color="auto" w:fill="FFFFFF"/>
              </w:rPr>
              <w:t xml:space="preserve">La capacidad de contar se desarrolla jerárquicamente. </w:t>
            </w:r>
          </w:p>
        </w:tc>
      </w:tr>
      <w:tr w:rsidR="004C7811" w:rsidRPr="007E76D6" w:rsidTr="004C7811">
        <w:tc>
          <w:tcPr>
            <w:tcW w:w="3773" w:type="dxa"/>
          </w:tcPr>
          <w:p w:rsidR="004C7811" w:rsidRPr="00DD4B2F" w:rsidRDefault="004C7811" w:rsidP="007E76D6">
            <w:pPr>
              <w:rPr>
                <w:rFonts w:ascii="Arial" w:hAnsi="Arial" w:cs="Arial"/>
                <w:sz w:val="24"/>
              </w:rPr>
            </w:pPr>
          </w:p>
        </w:tc>
        <w:tc>
          <w:tcPr>
            <w:tcW w:w="3635" w:type="dxa"/>
            <w:vMerge/>
          </w:tcPr>
          <w:p w:rsidR="004C7811" w:rsidRPr="00DD4B2F" w:rsidRDefault="004C7811" w:rsidP="004C7811">
            <w:pPr>
              <w:pStyle w:val="Prrafodelista"/>
              <w:numPr>
                <w:ilvl w:val="0"/>
                <w:numId w:val="1"/>
              </w:numPr>
              <w:rPr>
                <w:rFonts w:ascii="Arial" w:hAnsi="Arial" w:cs="Arial"/>
                <w:sz w:val="24"/>
              </w:rPr>
            </w:pPr>
          </w:p>
        </w:tc>
        <w:tc>
          <w:tcPr>
            <w:tcW w:w="3631" w:type="dxa"/>
          </w:tcPr>
          <w:p w:rsidR="004C7811" w:rsidRPr="00DD4B2F" w:rsidRDefault="004C7811" w:rsidP="007E76D6">
            <w:pPr>
              <w:rPr>
                <w:rFonts w:ascii="Arial" w:hAnsi="Arial" w:cs="Arial"/>
                <w:sz w:val="24"/>
              </w:rPr>
            </w:pPr>
            <w:r w:rsidRPr="00DD4B2F">
              <w:rPr>
                <w:rFonts w:ascii="Arial" w:hAnsi="Arial" w:cs="Arial"/>
                <w:sz w:val="24"/>
              </w:rPr>
              <w:t xml:space="preserve">Al momento en que la educadora hizo el pase de lista los niños iban contando de uno por uno. </w:t>
            </w:r>
          </w:p>
        </w:tc>
        <w:tc>
          <w:tcPr>
            <w:tcW w:w="3351" w:type="dxa"/>
          </w:tcPr>
          <w:p w:rsidR="004C7811" w:rsidRPr="00DD4B2F" w:rsidRDefault="004C7811" w:rsidP="004C7811">
            <w:pPr>
              <w:jc w:val="both"/>
              <w:rPr>
                <w:rFonts w:ascii="Arial" w:hAnsi="Arial" w:cs="Arial"/>
                <w:sz w:val="24"/>
              </w:rPr>
            </w:pPr>
            <w:r w:rsidRPr="00DD4B2F">
              <w:rPr>
                <w:rFonts w:ascii="Arial" w:hAnsi="Arial" w:cs="Arial"/>
                <w:sz w:val="24"/>
              </w:rPr>
              <w:t xml:space="preserve">Irma Fuenlabrada </w:t>
            </w:r>
          </w:p>
          <w:p w:rsidR="004C7811" w:rsidRPr="00DD4B2F" w:rsidRDefault="004C7811" w:rsidP="004C7811">
            <w:pPr>
              <w:jc w:val="both"/>
              <w:rPr>
                <w:rFonts w:ascii="Arial" w:hAnsi="Arial" w:cs="Arial"/>
                <w:sz w:val="24"/>
              </w:rPr>
            </w:pPr>
            <w:r w:rsidRPr="00DD4B2F">
              <w:rPr>
                <w:rFonts w:ascii="Arial" w:hAnsi="Arial" w:cs="Arial"/>
                <w:color w:val="445555"/>
                <w:sz w:val="24"/>
                <w:szCs w:val="21"/>
                <w:shd w:val="clear" w:color="auto" w:fill="FFFFFF"/>
              </w:rPr>
              <w:t>El conteo es una de las habilidades numéricas más tempranas en el desarrollo infantil. Sin embargo, no es fácil determinar cómo lo adquiere el niño, en los inicios de estas habilidades se fundan en una comprensión</w:t>
            </w:r>
            <w:r w:rsidRPr="00DD4B2F">
              <w:rPr>
                <w:rFonts w:ascii="Arial" w:hAnsi="Arial" w:cs="Arial"/>
                <w:color w:val="445555"/>
                <w:sz w:val="24"/>
                <w:szCs w:val="21"/>
                <w:shd w:val="clear" w:color="auto" w:fill="FFFFFF"/>
              </w:rPr>
              <w:t xml:space="preserve"> mecánica o en un aprendizaje memorístico carente de sentido. </w:t>
            </w:r>
            <w:r w:rsidRPr="00DD4B2F">
              <w:rPr>
                <w:rFonts w:ascii="Arial" w:hAnsi="Arial" w:cs="Arial"/>
                <w:color w:val="445555"/>
                <w:sz w:val="24"/>
                <w:szCs w:val="21"/>
                <w:shd w:val="clear" w:color="auto" w:fill="FFFFFF"/>
              </w:rPr>
              <w:t> </w:t>
            </w:r>
          </w:p>
        </w:tc>
      </w:tr>
    </w:tbl>
    <w:p w:rsidR="007E76D6" w:rsidRDefault="007E76D6" w:rsidP="007E76D6">
      <w:pPr>
        <w:jc w:val="center"/>
      </w:pPr>
    </w:p>
    <w:sectPr w:rsidR="007E76D6" w:rsidSect="007E76D6">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07A26"/>
    <w:multiLevelType w:val="hybridMultilevel"/>
    <w:tmpl w:val="A90A98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6D6"/>
    <w:rsid w:val="002E1C97"/>
    <w:rsid w:val="004C7811"/>
    <w:rsid w:val="007E76D6"/>
    <w:rsid w:val="00DD4B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76E7D9-02C6-40E7-900C-F5A180781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E7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C7811"/>
    <w:pPr>
      <w:ind w:left="720"/>
      <w:contextualSpacing/>
    </w:pPr>
  </w:style>
  <w:style w:type="character" w:styleId="Hipervnculo">
    <w:name w:val="Hyperlink"/>
    <w:basedOn w:val="Fuentedeprrafopredeter"/>
    <w:uiPriority w:val="99"/>
    <w:semiHidden/>
    <w:unhideWhenUsed/>
    <w:rsid w:val="004C78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149</Words>
  <Characters>822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2019-11-25T16:13:00Z</dcterms:created>
  <dcterms:modified xsi:type="dcterms:W3CDTF">2019-11-25T16:55:00Z</dcterms:modified>
</cp:coreProperties>
</file>