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00BF4" w14:textId="77777777" w:rsidR="00E13F48" w:rsidRPr="00494609" w:rsidRDefault="00E13F48" w:rsidP="003C4218">
      <w:pPr>
        <w:jc w:val="center"/>
        <w:rPr>
          <w:sz w:val="36"/>
          <w:szCs w:val="36"/>
        </w:rPr>
      </w:pPr>
      <w:r w:rsidRPr="00494609">
        <w:rPr>
          <w:sz w:val="36"/>
          <w:szCs w:val="36"/>
        </w:rPr>
        <w:t>CUADRO DOBLE ENTRADA</w:t>
      </w:r>
    </w:p>
    <w:tbl>
      <w:tblPr>
        <w:tblStyle w:val="Tablaconcuadrcula"/>
        <w:tblW w:w="0" w:type="auto"/>
        <w:tblLook w:val="04A0" w:firstRow="1" w:lastRow="0" w:firstColumn="1" w:lastColumn="0" w:noHBand="0" w:noVBand="1"/>
      </w:tblPr>
      <w:tblGrid>
        <w:gridCol w:w="2170"/>
        <w:gridCol w:w="1089"/>
        <w:gridCol w:w="1074"/>
        <w:gridCol w:w="2162"/>
        <w:gridCol w:w="2165"/>
        <w:gridCol w:w="558"/>
        <w:gridCol w:w="1608"/>
        <w:gridCol w:w="2170"/>
      </w:tblGrid>
      <w:tr w:rsidR="00E13F48" w14:paraId="36821AE1" w14:textId="77777777" w:rsidTr="00C03284">
        <w:tc>
          <w:tcPr>
            <w:tcW w:w="6573" w:type="dxa"/>
            <w:gridSpan w:val="4"/>
          </w:tcPr>
          <w:p w14:paraId="15275ACC" w14:textId="77777777" w:rsidR="00E13F48" w:rsidRPr="00E13F48" w:rsidRDefault="00A503E3" w:rsidP="00E13F48">
            <w:pPr>
              <w:rPr>
                <w:sz w:val="40"/>
                <w:szCs w:val="40"/>
              </w:rPr>
            </w:pPr>
            <w:r>
              <w:rPr>
                <w:sz w:val="28"/>
                <w:szCs w:val="28"/>
              </w:rPr>
              <w:t>C</w:t>
            </w:r>
            <w:r w:rsidRPr="00A503E3">
              <w:rPr>
                <w:sz w:val="28"/>
                <w:szCs w:val="28"/>
              </w:rPr>
              <w:t>ompetencia:</w:t>
            </w:r>
            <w:r w:rsidR="00E13F48">
              <w:t xml:space="preserve"> </w:t>
            </w:r>
            <w:r w:rsidR="00E13F48" w:rsidRPr="00A503E3">
              <w:rPr>
                <w:sz w:val="18"/>
                <w:szCs w:val="18"/>
              </w:rPr>
              <w:t>Diferencia las características particulares de los géneros discursivos que se utilizan en el ámbito de la actividad académica para orientar la elaboración de sus producciones escritas.</w:t>
            </w:r>
          </w:p>
        </w:tc>
        <w:tc>
          <w:tcPr>
            <w:tcW w:w="6574" w:type="dxa"/>
            <w:gridSpan w:val="4"/>
          </w:tcPr>
          <w:p w14:paraId="21D2FEB5" w14:textId="77777777" w:rsidR="00E13F48" w:rsidRPr="00E13F48" w:rsidRDefault="00E13F48" w:rsidP="00E13F48">
            <w:pPr>
              <w:jc w:val="both"/>
              <w:rPr>
                <w:rFonts w:ascii="Arial" w:hAnsi="Arial" w:cs="Arial"/>
                <w:sz w:val="20"/>
                <w:szCs w:val="20"/>
              </w:rPr>
            </w:pPr>
            <w:r w:rsidRPr="00A503E3">
              <w:rPr>
                <w:sz w:val="28"/>
                <w:szCs w:val="28"/>
              </w:rPr>
              <w:t>Problema</w:t>
            </w:r>
            <w:r w:rsidRPr="00226B8D">
              <w:rPr>
                <w:sz w:val="20"/>
                <w:szCs w:val="20"/>
              </w:rPr>
              <w:t>:</w:t>
            </w:r>
            <w:r w:rsidRPr="00226B8D">
              <w:rPr>
                <w:rFonts w:ascii="Arial" w:hAnsi="Arial" w:cs="Arial"/>
                <w:sz w:val="20"/>
                <w:szCs w:val="20"/>
              </w:rPr>
              <w:t xml:space="preserve"> </w:t>
            </w:r>
            <w:r w:rsidRPr="00A503E3">
              <w:rPr>
                <w:rFonts w:cstheme="minorHAnsi"/>
                <w:sz w:val="18"/>
                <w:szCs w:val="18"/>
              </w:rPr>
              <w:t>La comprensión lectora así como la escritura son la base importante para la formación y desarrollo de los futuros docentes pero en este mundo globalizado donde nos desenvolvernos  se ha dejado a un lado esta parte importante del desarrollo ya que limita a la escritura y la lectura como un medio para comunicarnos.</w:t>
            </w:r>
          </w:p>
        </w:tc>
      </w:tr>
      <w:tr w:rsidR="00F415B9" w14:paraId="7C3E508D" w14:textId="77777777" w:rsidTr="00C03284">
        <w:tc>
          <w:tcPr>
            <w:tcW w:w="2191" w:type="dxa"/>
          </w:tcPr>
          <w:p w14:paraId="384DFB43" w14:textId="77777777" w:rsidR="00E13F48" w:rsidRPr="00226B8D" w:rsidRDefault="00E13F48" w:rsidP="00E13F48">
            <w:pPr>
              <w:rPr>
                <w:sz w:val="32"/>
                <w:szCs w:val="32"/>
              </w:rPr>
            </w:pPr>
            <w:r w:rsidRPr="00226B8D">
              <w:rPr>
                <w:sz w:val="32"/>
                <w:szCs w:val="32"/>
              </w:rPr>
              <w:t>Referentes</w:t>
            </w:r>
          </w:p>
        </w:tc>
        <w:tc>
          <w:tcPr>
            <w:tcW w:w="2191" w:type="dxa"/>
            <w:gridSpan w:val="2"/>
          </w:tcPr>
          <w:p w14:paraId="22AD04CB" w14:textId="77777777" w:rsidR="00E13F48" w:rsidRPr="00226B8D" w:rsidRDefault="00E13F48" w:rsidP="00E13F48">
            <w:pPr>
              <w:rPr>
                <w:sz w:val="32"/>
                <w:szCs w:val="32"/>
              </w:rPr>
            </w:pPr>
            <w:proofErr w:type="spellStart"/>
            <w:r w:rsidRPr="00226B8D">
              <w:rPr>
                <w:sz w:val="32"/>
                <w:szCs w:val="32"/>
              </w:rPr>
              <w:t>Preformal</w:t>
            </w:r>
            <w:proofErr w:type="spellEnd"/>
          </w:p>
        </w:tc>
        <w:tc>
          <w:tcPr>
            <w:tcW w:w="2191" w:type="dxa"/>
          </w:tcPr>
          <w:p w14:paraId="629DB636" w14:textId="77777777" w:rsidR="00E13F48" w:rsidRPr="00226B8D" w:rsidRDefault="00E13F48" w:rsidP="00E13F48">
            <w:pPr>
              <w:rPr>
                <w:sz w:val="32"/>
                <w:szCs w:val="32"/>
              </w:rPr>
            </w:pPr>
            <w:r w:rsidRPr="00226B8D">
              <w:rPr>
                <w:sz w:val="32"/>
                <w:szCs w:val="32"/>
              </w:rPr>
              <w:t>Receptivo</w:t>
            </w:r>
          </w:p>
        </w:tc>
        <w:tc>
          <w:tcPr>
            <w:tcW w:w="2191" w:type="dxa"/>
          </w:tcPr>
          <w:p w14:paraId="576426FC" w14:textId="77777777" w:rsidR="00E13F48" w:rsidRPr="00226B8D" w:rsidRDefault="00E13F48" w:rsidP="00E13F48">
            <w:pPr>
              <w:rPr>
                <w:sz w:val="32"/>
                <w:szCs w:val="32"/>
              </w:rPr>
            </w:pPr>
            <w:r w:rsidRPr="00226B8D">
              <w:rPr>
                <w:sz w:val="32"/>
                <w:szCs w:val="32"/>
              </w:rPr>
              <w:t>Resolutivo</w:t>
            </w:r>
          </w:p>
        </w:tc>
        <w:tc>
          <w:tcPr>
            <w:tcW w:w="2191" w:type="dxa"/>
            <w:gridSpan w:val="2"/>
          </w:tcPr>
          <w:p w14:paraId="38386491" w14:textId="77777777" w:rsidR="00E13F48" w:rsidRPr="00226B8D" w:rsidRDefault="00E13F48" w:rsidP="00E13F48">
            <w:pPr>
              <w:rPr>
                <w:sz w:val="32"/>
                <w:szCs w:val="32"/>
              </w:rPr>
            </w:pPr>
            <w:r w:rsidRPr="00226B8D">
              <w:rPr>
                <w:sz w:val="32"/>
                <w:szCs w:val="32"/>
              </w:rPr>
              <w:t>Autónomo</w:t>
            </w:r>
          </w:p>
        </w:tc>
        <w:tc>
          <w:tcPr>
            <w:tcW w:w="2192" w:type="dxa"/>
          </w:tcPr>
          <w:p w14:paraId="6676F267" w14:textId="77777777" w:rsidR="00E13F48" w:rsidRPr="00226B8D" w:rsidRDefault="00EF6AF9" w:rsidP="00E13F48">
            <w:pPr>
              <w:rPr>
                <w:sz w:val="32"/>
                <w:szCs w:val="32"/>
              </w:rPr>
            </w:pPr>
            <w:r w:rsidRPr="00226B8D">
              <w:rPr>
                <w:sz w:val="32"/>
                <w:szCs w:val="32"/>
              </w:rPr>
              <w:t>E</w:t>
            </w:r>
            <w:r w:rsidR="00E13F48" w:rsidRPr="00226B8D">
              <w:rPr>
                <w:sz w:val="32"/>
                <w:szCs w:val="32"/>
              </w:rPr>
              <w:t>stratégico</w:t>
            </w:r>
          </w:p>
        </w:tc>
      </w:tr>
      <w:tr w:rsidR="00C03284" w14:paraId="21F6C37F" w14:textId="77777777" w:rsidTr="00C03284">
        <w:tc>
          <w:tcPr>
            <w:tcW w:w="2191" w:type="dxa"/>
          </w:tcPr>
          <w:p w14:paraId="7DA52A14" w14:textId="77777777" w:rsidR="00C03284" w:rsidRDefault="00C03284" w:rsidP="00F415B9">
            <w:pPr>
              <w:jc w:val="both"/>
              <w:rPr>
                <w:sz w:val="36"/>
                <w:szCs w:val="36"/>
              </w:rPr>
            </w:pPr>
            <w:r>
              <w:rPr>
                <w:sz w:val="36"/>
                <w:szCs w:val="36"/>
              </w:rPr>
              <w:t xml:space="preserve">Evidencia: </w:t>
            </w:r>
            <w:r>
              <w:t xml:space="preserve">Cuadro comparativo  </w:t>
            </w:r>
            <w:r w:rsidRPr="00F415B9">
              <w:rPr>
                <w:sz w:val="36"/>
                <w:szCs w:val="36"/>
              </w:rPr>
              <w:t>Criterio:</w:t>
            </w:r>
            <w:r>
              <w:t xml:space="preserve"> Incluye la estructura y otras características distintivas de cada documento incluido en el cuadro.</w:t>
            </w:r>
            <w:r>
              <w:rPr>
                <w:rFonts w:ascii="Arial" w:hAnsi="Arial" w:cs="Arial"/>
                <w:sz w:val="20"/>
                <w:szCs w:val="20"/>
              </w:rPr>
              <w:t xml:space="preserve"> </w:t>
            </w:r>
          </w:p>
        </w:tc>
        <w:tc>
          <w:tcPr>
            <w:tcW w:w="2191" w:type="dxa"/>
            <w:gridSpan w:val="2"/>
          </w:tcPr>
          <w:p w14:paraId="444C4105" w14:textId="77777777" w:rsidR="00C03284" w:rsidRDefault="00C03284" w:rsidP="00F415B9">
            <w:r w:rsidRPr="00F415B9">
              <w:t>Realiza un cuadro que muestre las características del cuadro comparativo</w:t>
            </w:r>
            <w:r>
              <w:t xml:space="preserve"> de  textos académicos</w:t>
            </w:r>
          </w:p>
          <w:p w14:paraId="3C672B1E" w14:textId="77777777" w:rsidR="00C03284" w:rsidRDefault="00C03284" w:rsidP="00F415B9">
            <w:r>
              <w:t>Definición</w:t>
            </w:r>
          </w:p>
          <w:p w14:paraId="5CEDF09E" w14:textId="77777777" w:rsidR="00C03284" w:rsidRDefault="00C03284" w:rsidP="00F415B9">
            <w:r>
              <w:t>Características</w:t>
            </w:r>
          </w:p>
          <w:p w14:paraId="2F34CB9F" w14:textId="77777777" w:rsidR="00C03284" w:rsidRDefault="00C03284" w:rsidP="00F415B9">
            <w:r>
              <w:t>Estructura</w:t>
            </w:r>
          </w:p>
          <w:p w14:paraId="17744DA8" w14:textId="77777777" w:rsidR="00C03284" w:rsidRDefault="00C03284" w:rsidP="00F415B9">
            <w:r>
              <w:t>Diferencias</w:t>
            </w:r>
          </w:p>
          <w:p w14:paraId="63D3F707" w14:textId="77777777" w:rsidR="00C03284" w:rsidRDefault="00C03284" w:rsidP="00E13F48">
            <w:pPr>
              <w:rPr>
                <w:sz w:val="36"/>
                <w:szCs w:val="36"/>
              </w:rPr>
            </w:pPr>
            <w:r>
              <w:rPr>
                <w:sz w:val="36"/>
                <w:szCs w:val="36"/>
              </w:rPr>
              <w:t xml:space="preserve"> </w:t>
            </w:r>
          </w:p>
        </w:tc>
        <w:tc>
          <w:tcPr>
            <w:tcW w:w="2191" w:type="dxa"/>
          </w:tcPr>
          <w:p w14:paraId="55B8AEF1" w14:textId="77777777" w:rsidR="00C03284" w:rsidRPr="00F415B9" w:rsidRDefault="00C03284" w:rsidP="00C03284">
            <w:r w:rsidRPr="00F415B9">
              <w:t>Realiza un cuadro que muestre las características del cuadro comparativo</w:t>
            </w:r>
            <w:r>
              <w:t xml:space="preserve"> de los principales textos académicos utilizados por los docentes incluyendo su definición </w:t>
            </w:r>
          </w:p>
        </w:tc>
        <w:tc>
          <w:tcPr>
            <w:tcW w:w="2191" w:type="dxa"/>
          </w:tcPr>
          <w:p w14:paraId="291C46DE" w14:textId="77777777" w:rsidR="00C03284" w:rsidRDefault="00C03284" w:rsidP="00C03284">
            <w:pPr>
              <w:rPr>
                <w:sz w:val="36"/>
                <w:szCs w:val="36"/>
              </w:rPr>
            </w:pPr>
            <w:r w:rsidRPr="00F415B9">
              <w:t>Realiza un cuadro que muestre las características del cuadro comparativo</w:t>
            </w:r>
            <w:r>
              <w:t xml:space="preserve"> de los principales textos académicos utilizados por los docentes incluyendo su definición  y estructura principales de cada una de ellas</w:t>
            </w:r>
          </w:p>
        </w:tc>
        <w:tc>
          <w:tcPr>
            <w:tcW w:w="2191" w:type="dxa"/>
            <w:gridSpan w:val="2"/>
          </w:tcPr>
          <w:p w14:paraId="3CD77B08" w14:textId="77777777" w:rsidR="00C03284" w:rsidRDefault="00C03284" w:rsidP="00494609">
            <w:pPr>
              <w:rPr>
                <w:sz w:val="36"/>
                <w:szCs w:val="36"/>
              </w:rPr>
            </w:pPr>
            <w:r w:rsidRPr="00F415B9">
              <w:t>Realiza un cuadro que muestre las características del cuadro comparativo</w:t>
            </w:r>
            <w:r>
              <w:t xml:space="preserve"> de los principales textos académicos utilizados por los docentes incluyendo su definición  y estructura principales de cada una de ellas además </w:t>
            </w:r>
            <w:r w:rsidR="00494609">
              <w:t xml:space="preserve">de una presentación </w:t>
            </w:r>
            <w:r w:rsidR="00EF6AF9">
              <w:t xml:space="preserve">novedosa </w:t>
            </w:r>
            <w:r w:rsidR="00494609">
              <w:t xml:space="preserve">de fácil lectura </w:t>
            </w:r>
          </w:p>
        </w:tc>
        <w:tc>
          <w:tcPr>
            <w:tcW w:w="2192" w:type="dxa"/>
          </w:tcPr>
          <w:p w14:paraId="3197A737" w14:textId="77777777" w:rsidR="00C03284" w:rsidRPr="00A503E3" w:rsidRDefault="00C03284" w:rsidP="00EF6AF9">
            <w:pPr>
              <w:rPr>
                <w:sz w:val="18"/>
                <w:szCs w:val="18"/>
              </w:rPr>
            </w:pPr>
            <w:r w:rsidRPr="00A503E3">
              <w:rPr>
                <w:sz w:val="18"/>
                <w:szCs w:val="18"/>
              </w:rPr>
              <w:t>Realiza un cuadro que muestre las características del cuadro comparativo de los principales textos académicos utilizados por los docentes incluyendo su definición, estructura principales de cada una de ellas además hace</w:t>
            </w:r>
            <w:r w:rsidR="00494609" w:rsidRPr="00A503E3">
              <w:rPr>
                <w:sz w:val="18"/>
                <w:szCs w:val="18"/>
              </w:rPr>
              <w:t>r</w:t>
            </w:r>
            <w:r w:rsidRPr="00A503E3">
              <w:rPr>
                <w:sz w:val="18"/>
                <w:szCs w:val="18"/>
              </w:rPr>
              <w:t xml:space="preserve"> énfasis en las diferencias</w:t>
            </w:r>
            <w:r w:rsidR="00EF6AF9" w:rsidRPr="00A503E3">
              <w:rPr>
                <w:sz w:val="18"/>
                <w:szCs w:val="18"/>
              </w:rPr>
              <w:t xml:space="preserve">, mostrando una </w:t>
            </w:r>
            <w:r w:rsidR="00494609" w:rsidRPr="00A503E3">
              <w:rPr>
                <w:sz w:val="18"/>
                <w:szCs w:val="18"/>
              </w:rPr>
              <w:t xml:space="preserve"> presentación novedosa y de fácil lectura</w:t>
            </w:r>
            <w:r w:rsidR="00EF6AF9" w:rsidRPr="00A503E3">
              <w:rPr>
                <w:sz w:val="18"/>
                <w:szCs w:val="18"/>
              </w:rPr>
              <w:t>, incluyendo un texto académico que haya investigado fuera de los vistos (diario o reporte de práctica)</w:t>
            </w:r>
          </w:p>
        </w:tc>
      </w:tr>
      <w:tr w:rsidR="00C03284" w14:paraId="77DA0AF0" w14:textId="77777777" w:rsidTr="00C03284">
        <w:tc>
          <w:tcPr>
            <w:tcW w:w="2191" w:type="dxa"/>
          </w:tcPr>
          <w:p w14:paraId="12B6A2CD" w14:textId="77777777" w:rsidR="00C03284" w:rsidRPr="00226B8D" w:rsidRDefault="00C03284" w:rsidP="00E13F48">
            <w:r w:rsidRPr="00226B8D">
              <w:t>VALOR:10</w:t>
            </w:r>
          </w:p>
        </w:tc>
        <w:tc>
          <w:tcPr>
            <w:tcW w:w="2191" w:type="dxa"/>
            <w:gridSpan w:val="2"/>
          </w:tcPr>
          <w:p w14:paraId="039046C7" w14:textId="77777777" w:rsidR="00C03284" w:rsidRPr="00226B8D" w:rsidRDefault="00C03284" w:rsidP="00E13F48">
            <w:r w:rsidRPr="00226B8D">
              <w:t>6</w:t>
            </w:r>
          </w:p>
        </w:tc>
        <w:tc>
          <w:tcPr>
            <w:tcW w:w="2191" w:type="dxa"/>
          </w:tcPr>
          <w:p w14:paraId="50F7EB87" w14:textId="77777777" w:rsidR="00C03284" w:rsidRPr="00226B8D" w:rsidRDefault="00C03284" w:rsidP="00E13F48">
            <w:r w:rsidRPr="00226B8D">
              <w:t>7</w:t>
            </w:r>
          </w:p>
        </w:tc>
        <w:tc>
          <w:tcPr>
            <w:tcW w:w="2191" w:type="dxa"/>
          </w:tcPr>
          <w:p w14:paraId="52136C77" w14:textId="77777777" w:rsidR="00C03284" w:rsidRPr="00226B8D" w:rsidRDefault="00C03284" w:rsidP="00E13F48">
            <w:r w:rsidRPr="00226B8D">
              <w:t>8</w:t>
            </w:r>
          </w:p>
        </w:tc>
        <w:tc>
          <w:tcPr>
            <w:tcW w:w="2191" w:type="dxa"/>
            <w:gridSpan w:val="2"/>
          </w:tcPr>
          <w:p w14:paraId="4E34E393" w14:textId="77777777" w:rsidR="00C03284" w:rsidRPr="00226B8D" w:rsidRDefault="00C03284" w:rsidP="00E13F48">
            <w:r w:rsidRPr="00226B8D">
              <w:t>9</w:t>
            </w:r>
          </w:p>
        </w:tc>
        <w:tc>
          <w:tcPr>
            <w:tcW w:w="2192" w:type="dxa"/>
          </w:tcPr>
          <w:p w14:paraId="5E0B7024" w14:textId="77777777" w:rsidR="00C03284" w:rsidRPr="00226B8D" w:rsidRDefault="00C03284" w:rsidP="00E13F48">
            <w:r w:rsidRPr="00226B8D">
              <w:t>10</w:t>
            </w:r>
          </w:p>
        </w:tc>
      </w:tr>
      <w:tr w:rsidR="00C03284" w:rsidRPr="00226B8D" w14:paraId="3524EFDF" w14:textId="77777777" w:rsidTr="00C03284">
        <w:tc>
          <w:tcPr>
            <w:tcW w:w="3286" w:type="dxa"/>
            <w:gridSpan w:val="2"/>
          </w:tcPr>
          <w:p w14:paraId="02E28EAE" w14:textId="77777777" w:rsidR="00C03284" w:rsidRPr="00226B8D" w:rsidRDefault="00C03284" w:rsidP="00E13F48">
            <w:pPr>
              <w:rPr>
                <w:sz w:val="24"/>
                <w:szCs w:val="24"/>
              </w:rPr>
            </w:pPr>
            <w:r w:rsidRPr="00226B8D">
              <w:rPr>
                <w:sz w:val="24"/>
                <w:szCs w:val="24"/>
              </w:rPr>
              <w:t xml:space="preserve">Evaluación </w:t>
            </w:r>
          </w:p>
        </w:tc>
        <w:tc>
          <w:tcPr>
            <w:tcW w:w="3287" w:type="dxa"/>
            <w:gridSpan w:val="2"/>
          </w:tcPr>
          <w:p w14:paraId="4888557E" w14:textId="77777777" w:rsidR="00C03284" w:rsidRPr="00226B8D" w:rsidRDefault="00C03284" w:rsidP="00E13F48">
            <w:pPr>
              <w:rPr>
                <w:sz w:val="24"/>
                <w:szCs w:val="24"/>
              </w:rPr>
            </w:pPr>
            <w:r w:rsidRPr="00226B8D">
              <w:rPr>
                <w:sz w:val="24"/>
                <w:szCs w:val="24"/>
              </w:rPr>
              <w:t>Logros</w:t>
            </w:r>
          </w:p>
        </w:tc>
        <w:tc>
          <w:tcPr>
            <w:tcW w:w="2749" w:type="dxa"/>
            <w:gridSpan w:val="2"/>
          </w:tcPr>
          <w:p w14:paraId="3144AA07" w14:textId="77777777" w:rsidR="00C03284" w:rsidRPr="00226B8D" w:rsidRDefault="00C03284" w:rsidP="00E13F48">
            <w:pPr>
              <w:rPr>
                <w:sz w:val="24"/>
                <w:szCs w:val="24"/>
              </w:rPr>
            </w:pPr>
            <w:r w:rsidRPr="00226B8D">
              <w:rPr>
                <w:sz w:val="24"/>
                <w:szCs w:val="24"/>
              </w:rPr>
              <w:t>Nota</w:t>
            </w:r>
          </w:p>
        </w:tc>
        <w:tc>
          <w:tcPr>
            <w:tcW w:w="3825" w:type="dxa"/>
            <w:gridSpan w:val="2"/>
          </w:tcPr>
          <w:p w14:paraId="323BA490" w14:textId="77777777" w:rsidR="00C03284" w:rsidRPr="00226B8D" w:rsidRDefault="00C03284" w:rsidP="00E13F48">
            <w:pPr>
              <w:rPr>
                <w:sz w:val="24"/>
                <w:szCs w:val="24"/>
              </w:rPr>
            </w:pPr>
            <w:r w:rsidRPr="00226B8D">
              <w:rPr>
                <w:sz w:val="24"/>
                <w:szCs w:val="24"/>
              </w:rPr>
              <w:t>Acciones para mejorar</w:t>
            </w:r>
          </w:p>
        </w:tc>
      </w:tr>
      <w:tr w:rsidR="00C03284" w:rsidRPr="00226B8D" w14:paraId="1A3DD1F1" w14:textId="77777777" w:rsidTr="00C03284">
        <w:tc>
          <w:tcPr>
            <w:tcW w:w="3286" w:type="dxa"/>
            <w:gridSpan w:val="2"/>
          </w:tcPr>
          <w:p w14:paraId="65130365" w14:textId="77777777" w:rsidR="00C03284" w:rsidRPr="00226B8D" w:rsidRDefault="00C03284" w:rsidP="00E13F48">
            <w:pPr>
              <w:rPr>
                <w:sz w:val="24"/>
                <w:szCs w:val="24"/>
              </w:rPr>
            </w:pPr>
            <w:r w:rsidRPr="00226B8D">
              <w:rPr>
                <w:sz w:val="24"/>
                <w:szCs w:val="24"/>
              </w:rPr>
              <w:t>Autoevaluación</w:t>
            </w:r>
          </w:p>
        </w:tc>
        <w:tc>
          <w:tcPr>
            <w:tcW w:w="3287" w:type="dxa"/>
            <w:gridSpan w:val="2"/>
          </w:tcPr>
          <w:p w14:paraId="25761B2D" w14:textId="77777777" w:rsidR="00C03284" w:rsidRPr="00226B8D" w:rsidRDefault="00C03284" w:rsidP="00E13F48">
            <w:pPr>
              <w:rPr>
                <w:sz w:val="24"/>
                <w:szCs w:val="24"/>
              </w:rPr>
            </w:pPr>
          </w:p>
        </w:tc>
        <w:tc>
          <w:tcPr>
            <w:tcW w:w="2749" w:type="dxa"/>
            <w:gridSpan w:val="2"/>
          </w:tcPr>
          <w:p w14:paraId="3EFD4CE3" w14:textId="77777777" w:rsidR="00C03284" w:rsidRPr="00226B8D" w:rsidRDefault="00C03284" w:rsidP="00E13F48">
            <w:pPr>
              <w:rPr>
                <w:sz w:val="24"/>
                <w:szCs w:val="24"/>
              </w:rPr>
            </w:pPr>
          </w:p>
        </w:tc>
        <w:tc>
          <w:tcPr>
            <w:tcW w:w="3825" w:type="dxa"/>
            <w:gridSpan w:val="2"/>
          </w:tcPr>
          <w:p w14:paraId="167B7B81" w14:textId="77777777" w:rsidR="00C03284" w:rsidRPr="00226B8D" w:rsidRDefault="00C03284" w:rsidP="00E13F48">
            <w:pPr>
              <w:rPr>
                <w:sz w:val="24"/>
                <w:szCs w:val="24"/>
              </w:rPr>
            </w:pPr>
          </w:p>
        </w:tc>
      </w:tr>
      <w:tr w:rsidR="00C03284" w:rsidRPr="00226B8D" w14:paraId="15135C56" w14:textId="77777777" w:rsidTr="00C03284">
        <w:tc>
          <w:tcPr>
            <w:tcW w:w="3286" w:type="dxa"/>
            <w:gridSpan w:val="2"/>
          </w:tcPr>
          <w:p w14:paraId="50ABC85E" w14:textId="77777777" w:rsidR="00C03284" w:rsidRPr="00226B8D" w:rsidRDefault="00C03284" w:rsidP="00E13F48">
            <w:pPr>
              <w:rPr>
                <w:sz w:val="24"/>
                <w:szCs w:val="24"/>
              </w:rPr>
            </w:pPr>
            <w:r w:rsidRPr="00226B8D">
              <w:rPr>
                <w:sz w:val="24"/>
                <w:szCs w:val="24"/>
              </w:rPr>
              <w:t>Coevaluación</w:t>
            </w:r>
          </w:p>
        </w:tc>
        <w:tc>
          <w:tcPr>
            <w:tcW w:w="3287" w:type="dxa"/>
            <w:gridSpan w:val="2"/>
          </w:tcPr>
          <w:p w14:paraId="6932925E" w14:textId="77777777" w:rsidR="00C03284" w:rsidRPr="00226B8D" w:rsidRDefault="00C03284" w:rsidP="00E13F48">
            <w:pPr>
              <w:rPr>
                <w:sz w:val="24"/>
                <w:szCs w:val="24"/>
              </w:rPr>
            </w:pPr>
          </w:p>
        </w:tc>
        <w:tc>
          <w:tcPr>
            <w:tcW w:w="2749" w:type="dxa"/>
            <w:gridSpan w:val="2"/>
          </w:tcPr>
          <w:p w14:paraId="54260048" w14:textId="77777777" w:rsidR="00C03284" w:rsidRPr="00226B8D" w:rsidRDefault="00C03284" w:rsidP="00E13F48">
            <w:pPr>
              <w:rPr>
                <w:sz w:val="24"/>
                <w:szCs w:val="24"/>
              </w:rPr>
            </w:pPr>
          </w:p>
        </w:tc>
        <w:tc>
          <w:tcPr>
            <w:tcW w:w="3825" w:type="dxa"/>
            <w:gridSpan w:val="2"/>
          </w:tcPr>
          <w:p w14:paraId="50E5A5B8" w14:textId="77777777" w:rsidR="00C03284" w:rsidRPr="00226B8D" w:rsidRDefault="00C03284" w:rsidP="00E13F48">
            <w:pPr>
              <w:rPr>
                <w:sz w:val="24"/>
                <w:szCs w:val="24"/>
              </w:rPr>
            </w:pPr>
          </w:p>
        </w:tc>
      </w:tr>
      <w:tr w:rsidR="00C03284" w:rsidRPr="00226B8D" w14:paraId="1DD77FB4" w14:textId="77777777" w:rsidTr="00C03284">
        <w:tc>
          <w:tcPr>
            <w:tcW w:w="3286" w:type="dxa"/>
            <w:gridSpan w:val="2"/>
          </w:tcPr>
          <w:p w14:paraId="22CA1693" w14:textId="77777777" w:rsidR="00C03284" w:rsidRPr="00226B8D" w:rsidRDefault="00C03284" w:rsidP="00E13F48">
            <w:pPr>
              <w:rPr>
                <w:sz w:val="24"/>
                <w:szCs w:val="24"/>
              </w:rPr>
            </w:pPr>
            <w:r w:rsidRPr="00226B8D">
              <w:rPr>
                <w:sz w:val="24"/>
                <w:szCs w:val="24"/>
              </w:rPr>
              <w:t>Heteroevaluación</w:t>
            </w:r>
          </w:p>
        </w:tc>
        <w:tc>
          <w:tcPr>
            <w:tcW w:w="3287" w:type="dxa"/>
            <w:gridSpan w:val="2"/>
          </w:tcPr>
          <w:p w14:paraId="3DD0DC3F" w14:textId="77777777" w:rsidR="00C03284" w:rsidRPr="00226B8D" w:rsidRDefault="00C03284" w:rsidP="00E13F48">
            <w:pPr>
              <w:rPr>
                <w:sz w:val="24"/>
                <w:szCs w:val="24"/>
              </w:rPr>
            </w:pPr>
          </w:p>
        </w:tc>
        <w:tc>
          <w:tcPr>
            <w:tcW w:w="2749" w:type="dxa"/>
            <w:gridSpan w:val="2"/>
          </w:tcPr>
          <w:p w14:paraId="109E245F" w14:textId="77777777" w:rsidR="00C03284" w:rsidRPr="00226B8D" w:rsidRDefault="00C03284" w:rsidP="00E13F48">
            <w:pPr>
              <w:rPr>
                <w:sz w:val="24"/>
                <w:szCs w:val="24"/>
              </w:rPr>
            </w:pPr>
          </w:p>
        </w:tc>
        <w:tc>
          <w:tcPr>
            <w:tcW w:w="3825" w:type="dxa"/>
            <w:gridSpan w:val="2"/>
          </w:tcPr>
          <w:p w14:paraId="1DE60EEE" w14:textId="77777777" w:rsidR="00C03284" w:rsidRPr="00226B8D" w:rsidRDefault="00C03284" w:rsidP="00E13F48">
            <w:pPr>
              <w:rPr>
                <w:sz w:val="24"/>
                <w:szCs w:val="24"/>
              </w:rPr>
            </w:pPr>
          </w:p>
        </w:tc>
      </w:tr>
      <w:tr w:rsidR="00C03284" w:rsidRPr="00226B8D" w14:paraId="375A6649" w14:textId="77777777" w:rsidTr="00C03284">
        <w:tc>
          <w:tcPr>
            <w:tcW w:w="3286" w:type="dxa"/>
            <w:gridSpan w:val="2"/>
          </w:tcPr>
          <w:p w14:paraId="6F4ADB8D" w14:textId="77777777" w:rsidR="00C03284" w:rsidRPr="00226B8D" w:rsidRDefault="00C03284" w:rsidP="00E13F48">
            <w:pPr>
              <w:rPr>
                <w:sz w:val="24"/>
                <w:szCs w:val="24"/>
              </w:rPr>
            </w:pPr>
            <w:r w:rsidRPr="00226B8D">
              <w:rPr>
                <w:sz w:val="24"/>
                <w:szCs w:val="24"/>
              </w:rPr>
              <w:t>Metaevaluación</w:t>
            </w:r>
          </w:p>
        </w:tc>
        <w:tc>
          <w:tcPr>
            <w:tcW w:w="3287" w:type="dxa"/>
            <w:gridSpan w:val="2"/>
          </w:tcPr>
          <w:p w14:paraId="25D5B526" w14:textId="77777777" w:rsidR="00C03284" w:rsidRPr="00226B8D" w:rsidRDefault="00C03284" w:rsidP="00E13F48">
            <w:pPr>
              <w:rPr>
                <w:sz w:val="24"/>
                <w:szCs w:val="24"/>
              </w:rPr>
            </w:pPr>
          </w:p>
        </w:tc>
        <w:tc>
          <w:tcPr>
            <w:tcW w:w="2749" w:type="dxa"/>
            <w:gridSpan w:val="2"/>
          </w:tcPr>
          <w:p w14:paraId="12932F46" w14:textId="77777777" w:rsidR="00C03284" w:rsidRPr="00226B8D" w:rsidRDefault="00C03284" w:rsidP="00E13F48">
            <w:pPr>
              <w:rPr>
                <w:sz w:val="24"/>
                <w:szCs w:val="24"/>
              </w:rPr>
            </w:pPr>
          </w:p>
        </w:tc>
        <w:tc>
          <w:tcPr>
            <w:tcW w:w="3825" w:type="dxa"/>
            <w:gridSpan w:val="2"/>
          </w:tcPr>
          <w:p w14:paraId="33895A4F" w14:textId="77777777" w:rsidR="00C03284" w:rsidRPr="00226B8D" w:rsidRDefault="00C03284" w:rsidP="00E13F48">
            <w:pPr>
              <w:rPr>
                <w:sz w:val="24"/>
                <w:szCs w:val="24"/>
              </w:rPr>
            </w:pPr>
          </w:p>
        </w:tc>
      </w:tr>
    </w:tbl>
    <w:p w14:paraId="2212D357" w14:textId="77777777" w:rsidR="00E13F48" w:rsidRDefault="00E13F48"/>
    <w:sectPr w:rsidR="00E13F48" w:rsidSect="00E13F48">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36FAA1" w14:textId="77777777" w:rsidR="00B35C15" w:rsidRDefault="00B35C15" w:rsidP="00E13F48">
      <w:pPr>
        <w:spacing w:after="0" w:line="240" w:lineRule="auto"/>
      </w:pPr>
      <w:r>
        <w:separator/>
      </w:r>
    </w:p>
  </w:endnote>
  <w:endnote w:type="continuationSeparator" w:id="0">
    <w:p w14:paraId="0EDBC79C" w14:textId="77777777" w:rsidR="00B35C15" w:rsidRDefault="00B35C15" w:rsidP="00E13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72B70D" w14:textId="77777777" w:rsidR="00B35C15" w:rsidRDefault="00B35C15" w:rsidP="00E13F48">
      <w:pPr>
        <w:spacing w:after="0" w:line="240" w:lineRule="auto"/>
      </w:pPr>
      <w:r>
        <w:separator/>
      </w:r>
    </w:p>
  </w:footnote>
  <w:footnote w:type="continuationSeparator" w:id="0">
    <w:p w14:paraId="715BA0F2" w14:textId="77777777" w:rsidR="00B35C15" w:rsidRDefault="00B35C15" w:rsidP="00E13F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F48"/>
    <w:rsid w:val="001F159C"/>
    <w:rsid w:val="00226B8D"/>
    <w:rsid w:val="00240401"/>
    <w:rsid w:val="0039738B"/>
    <w:rsid w:val="003C4218"/>
    <w:rsid w:val="00494609"/>
    <w:rsid w:val="007022C9"/>
    <w:rsid w:val="00891FDC"/>
    <w:rsid w:val="00A503E3"/>
    <w:rsid w:val="00B35C15"/>
    <w:rsid w:val="00BE0541"/>
    <w:rsid w:val="00C03284"/>
    <w:rsid w:val="00D67BBE"/>
    <w:rsid w:val="00DB2C0D"/>
    <w:rsid w:val="00E13F48"/>
    <w:rsid w:val="00E60BEC"/>
    <w:rsid w:val="00EF6AF9"/>
    <w:rsid w:val="00F415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8D6D8"/>
  <w15:docId w15:val="{E87141F5-4683-4FF6-A0C4-FEC0F4741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13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CE1ED-44C7-4798-8D00-393B32F9B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1768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NARCISO RODRIGUEZ ESPINOSA</cp:lastModifiedBy>
  <cp:revision>2</cp:revision>
  <dcterms:created xsi:type="dcterms:W3CDTF">2020-11-27T17:01:00Z</dcterms:created>
  <dcterms:modified xsi:type="dcterms:W3CDTF">2020-11-27T17:01:00Z</dcterms:modified>
</cp:coreProperties>
</file>