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570389088"/>
        <w:docPartObj>
          <w:docPartGallery w:val="Cover Pages"/>
          <w:docPartUnique/>
        </w:docPartObj>
      </w:sdtPr>
      <w:sdtEndPr>
        <w:rPr>
          <w:rFonts w:ascii="Century Gothic" w:eastAsiaTheme="minorHAnsi" w:hAnsi="Century Gothic"/>
          <w:b/>
          <w:bCs/>
          <w:color w:val="auto"/>
          <w:sz w:val="24"/>
          <w:szCs w:val="24"/>
          <w:lang w:eastAsia="en-US"/>
        </w:rPr>
      </w:sdtEndPr>
      <w:sdtContent>
        <w:p w14:paraId="3592F60E" w14:textId="7B7D0A04" w:rsidR="009B266C" w:rsidRPr="009B266C" w:rsidRDefault="009956E3" w:rsidP="009B266C">
          <w:pPr>
            <w:pStyle w:val="Sinespaciado"/>
            <w:spacing w:before="1540" w:after="240"/>
            <w:rPr>
              <w:color w:val="4472C4" w:themeColor="accent1"/>
            </w:rPr>
          </w:pPr>
          <w:r>
            <w:rPr>
              <w:noProof/>
              <w:color w:val="4472C4" w:themeColor="accent1"/>
            </w:rPr>
            <w:drawing>
              <wp:anchor distT="0" distB="0" distL="114300" distR="114300" simplePos="0" relativeHeight="251661312" behindDoc="1" locked="0" layoutInCell="1" allowOverlap="1" wp14:anchorId="5EA17A8B" wp14:editId="06F62EFF">
                <wp:simplePos x="0" y="0"/>
                <wp:positionH relativeFrom="margin">
                  <wp:align>center</wp:align>
                </wp:positionH>
                <wp:positionV relativeFrom="paragraph">
                  <wp:posOffset>935990</wp:posOffset>
                </wp:positionV>
                <wp:extent cx="758952" cy="478932"/>
                <wp:effectExtent l="0" t="0" r="3175" b="0"/>
                <wp:wrapNone/>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14:sizeRelH relativeFrom="page">
                  <wp14:pctWidth>0</wp14:pctWidth>
                </wp14:sizeRelH>
                <wp14:sizeRelV relativeFrom="page">
                  <wp14:pctHeight>0</wp14:pctHeight>
                </wp14:sizeRelV>
              </wp:anchor>
            </w:drawing>
          </w:r>
          <w:r>
            <w:rPr>
              <w:noProof/>
              <w:color w:val="4472C4" w:themeColor="accent1"/>
            </w:rPr>
            <mc:AlternateContent>
              <mc:Choice Requires="wps">
                <w:drawing>
                  <wp:anchor distT="0" distB="0" distL="114300" distR="114300" simplePos="0" relativeHeight="251662336" behindDoc="0" locked="0" layoutInCell="1" allowOverlap="1" wp14:anchorId="38492878" wp14:editId="24AD8A47">
                    <wp:simplePos x="0" y="0"/>
                    <wp:positionH relativeFrom="margin">
                      <wp:align>center</wp:align>
                    </wp:positionH>
                    <wp:positionV relativeFrom="paragraph">
                      <wp:posOffset>-3810</wp:posOffset>
                    </wp:positionV>
                    <wp:extent cx="7858125" cy="8001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858125" cy="800100"/>
                            </a:xfrm>
                            <a:prstGeom prst="rect">
                              <a:avLst/>
                            </a:prstGeom>
                            <a:noFill/>
                            <a:ln w="6350">
                              <a:noFill/>
                            </a:ln>
                          </wps:spPr>
                          <wps:txbx>
                            <w:txbxContent>
                              <w:p w14:paraId="022EF6CC" w14:textId="3F7049FD" w:rsidR="009B266C" w:rsidRPr="009956E3" w:rsidRDefault="009B266C" w:rsidP="009956E3">
                                <w:pPr>
                                  <w:pBdr>
                                    <w:top w:val="single" w:sz="24" w:space="1" w:color="8EAADB" w:themeColor="accent1" w:themeTint="99"/>
                                    <w:bottom w:val="single" w:sz="24" w:space="1" w:color="8EAADB" w:themeColor="accent1" w:themeTint="99"/>
                                  </w:pBdr>
                                  <w:rPr>
                                    <w:rFonts w:ascii="Times New Roman" w:hAnsi="Times New Roman" w:cs="Times New Roman"/>
                                    <w:color w:val="2F5496" w:themeColor="accent1" w:themeShade="BF"/>
                                    <w:sz w:val="72"/>
                                    <w:szCs w:val="72"/>
                                  </w:rPr>
                                </w:pPr>
                                <w:r w:rsidRPr="009956E3">
                                  <w:rPr>
                                    <w:rFonts w:ascii="Times New Roman" w:hAnsi="Times New Roman" w:cs="Times New Roman"/>
                                    <w:color w:val="2F5496" w:themeColor="accent1" w:themeShade="BF"/>
                                    <w:sz w:val="72"/>
                                    <w:szCs w:val="72"/>
                                  </w:rPr>
                                  <w:t>Escuela Normal de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92878" id="_x0000_t202" coordsize="21600,21600" o:spt="202" path="m,l,21600r21600,l21600,xe">
                    <v:stroke joinstyle="miter"/>
                    <v:path gradientshapeok="t" o:connecttype="rect"/>
                  </v:shapetype>
                  <v:shape id="Cuadro de texto 1" o:spid="_x0000_s1026" type="#_x0000_t202" style="position:absolute;margin-left:0;margin-top:-.3pt;width:618.75pt;height:6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" filled="f" stroked="f" strokeweight=".5pt">
                    <v:textbox>
                      <w:txbxContent>
                        <w:p w14:paraId="022EF6CC" w14:textId="3F7049FD" w:rsidR="009B266C" w:rsidRPr="009956E3" w:rsidRDefault="009B266C" w:rsidP="009956E3">
                          <w:pPr>
                            <w:pBdr>
                              <w:top w:val="single" w:sz="24" w:space="1" w:color="8EAADB" w:themeColor="accent1" w:themeTint="99"/>
                              <w:bottom w:val="single" w:sz="24" w:space="1" w:color="8EAADB" w:themeColor="accent1" w:themeTint="99"/>
                            </w:pBdr>
                            <w:rPr>
                              <w:rFonts w:ascii="Times New Roman" w:hAnsi="Times New Roman" w:cs="Times New Roman"/>
                              <w:color w:val="2F5496" w:themeColor="accent1" w:themeShade="BF"/>
                              <w:sz w:val="72"/>
                              <w:szCs w:val="72"/>
                            </w:rPr>
                          </w:pPr>
                          <w:r w:rsidRPr="009956E3">
                            <w:rPr>
                              <w:rFonts w:ascii="Times New Roman" w:hAnsi="Times New Roman" w:cs="Times New Roman"/>
                              <w:color w:val="2F5496" w:themeColor="accent1" w:themeShade="BF"/>
                              <w:sz w:val="72"/>
                              <w:szCs w:val="72"/>
                            </w:rPr>
                            <w:t>Escuela Normal de Educación Preescolar.</w:t>
                          </w:r>
                        </w:p>
                      </w:txbxContent>
                    </v:textbox>
                    <w10:wrap anchorx="margin"/>
                  </v:shape>
                </w:pict>
              </mc:Fallback>
            </mc:AlternateContent>
          </w:r>
          <w:r>
            <w:rPr>
              <w:noProof/>
              <w:color w:val="4472C4" w:themeColor="accent1"/>
            </w:rPr>
            <w:drawing>
              <wp:anchor distT="0" distB="0" distL="114300" distR="114300" simplePos="0" relativeHeight="251660288" behindDoc="1" locked="0" layoutInCell="1" allowOverlap="1" wp14:anchorId="7ED51472" wp14:editId="65E95BFE">
                <wp:simplePos x="0" y="0"/>
                <wp:positionH relativeFrom="margin">
                  <wp:align>center</wp:align>
                </wp:positionH>
                <wp:positionV relativeFrom="paragraph">
                  <wp:posOffset>-927735</wp:posOffset>
                </wp:positionV>
                <wp:extent cx="1417320" cy="750570"/>
                <wp:effectExtent l="0" t="0" r="0" b="0"/>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5B62E" w14:textId="77777777" w:rsidR="009956E3" w:rsidRDefault="009B266C" w:rsidP="009956E3">
          <w:pPr>
            <w:jc w:val="center"/>
            <w:rPr>
              <w:rFonts w:ascii="Century Gothic" w:hAnsi="Century Gothic"/>
              <w:sz w:val="24"/>
              <w:szCs w:val="24"/>
            </w:rPr>
          </w:pPr>
          <w:r>
            <w:rPr>
              <w:noProof/>
              <w:color w:val="4472C4" w:themeColor="accent1"/>
            </w:rPr>
            <mc:AlternateContent>
              <mc:Choice Requires="wps">
                <w:drawing>
                  <wp:anchor distT="0" distB="0" distL="114300" distR="114300" simplePos="0" relativeHeight="251659264" behindDoc="0" locked="0" layoutInCell="1" allowOverlap="1" wp14:anchorId="3A5295FA" wp14:editId="294ABCEA">
                    <wp:simplePos x="0" y="0"/>
                    <wp:positionH relativeFrom="margin">
                      <wp:align>center</wp:align>
                    </wp:positionH>
                    <wp:positionV relativeFrom="bottomMargin">
                      <wp:align>top</wp:align>
                    </wp:positionV>
                    <wp:extent cx="2838450" cy="628650"/>
                    <wp:effectExtent l="0" t="0" r="0" b="0"/>
                    <wp:wrapNone/>
                    <wp:docPr id="142" name="Cuadro de texto 142"/>
                    <wp:cNvGraphicFramePr/>
                    <a:graphic xmlns:a="http://schemas.openxmlformats.org/drawingml/2006/main">
                      <a:graphicData uri="http://schemas.microsoft.com/office/word/2010/wordprocessingShape">
                        <wps:wsp>
                          <wps:cNvSpPr txBox="1"/>
                          <wps:spPr>
                            <a:xfrm>
                              <a:off x="0" y="0"/>
                              <a:ext cx="283845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2A6A1451" w14:textId="173F7BBC" w:rsidR="009B266C" w:rsidRDefault="009B266C" w:rsidP="009B266C">
                                    <w:pPr>
                                      <w:pStyle w:val="Sinespaciado"/>
                                      <w:spacing w:after="40"/>
                                      <w:jc w:val="center"/>
                                      <w:rPr>
                                        <w:caps/>
                                        <w:color w:val="4472C4" w:themeColor="accent1"/>
                                        <w:sz w:val="28"/>
                                        <w:szCs w:val="28"/>
                                      </w:rPr>
                                    </w:pPr>
                                    <w:r w:rsidRPr="009B266C">
                                      <w:rPr>
                                        <w:color w:val="4472C4" w:themeColor="accent1"/>
                                        <w:sz w:val="28"/>
                                        <w:szCs w:val="28"/>
                                      </w:rPr>
                                      <w:t>Martes 19 De octubre Del 2022.</w:t>
                                    </w:r>
                                  </w:p>
                                </w:sdtContent>
                              </w:sdt>
                              <w:p w14:paraId="58311DE8" w14:textId="6B6D42F4" w:rsidR="009B266C" w:rsidRPr="009B266C" w:rsidRDefault="009B266C" w:rsidP="009B266C">
                                <w:pPr>
                                  <w:pStyle w:val="Sinespaciado"/>
                                  <w:spacing w:after="40"/>
                                  <w:jc w:val="center"/>
                                  <w:rPr>
                                    <w:caps/>
                                    <w:color w:val="4472C4" w:themeColor="accent1"/>
                                    <w:sz w:val="28"/>
                                    <w:szCs w:val="28"/>
                                  </w:rPr>
                                </w:pPr>
                                <w:r>
                                  <w:rPr>
                                    <w:color w:val="4472C4" w:themeColor="accent1"/>
                                    <w:sz w:val="28"/>
                                    <w:szCs w:val="28"/>
                                  </w:rPr>
                                  <w:t>Saltillo, Coahuila De Zaragoza.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95FA" id="Cuadro de texto 142" o:spid="_x0000_s1027" type="#_x0000_t202" style="position:absolute;left:0;text-align:left;margin-left:0;margin-top:0;width:223.5pt;height:49.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" filled="f" stroked="f" strokeweight=".5pt">
                    <v:textbox inset="0,0,0,0">
                      <w:txbxContent>
                        <w:sdt>
                          <w:sdtPr>
                            <w:rPr>
                              <w:caps/>
                              <w:color w:val="4472C4" w:themeColor="accent1"/>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2A6A1451" w14:textId="173F7BBC" w:rsidR="009B266C" w:rsidRDefault="009B266C" w:rsidP="009B266C">
                              <w:pPr>
                                <w:pStyle w:val="Sinespaciado"/>
                                <w:spacing w:after="40"/>
                                <w:jc w:val="center"/>
                                <w:rPr>
                                  <w:caps/>
                                  <w:color w:val="4472C4" w:themeColor="accent1"/>
                                  <w:sz w:val="28"/>
                                  <w:szCs w:val="28"/>
                                </w:rPr>
                              </w:pPr>
                              <w:r w:rsidRPr="009B266C">
                                <w:rPr>
                                  <w:color w:val="4472C4" w:themeColor="accent1"/>
                                  <w:sz w:val="28"/>
                                  <w:szCs w:val="28"/>
                                </w:rPr>
                                <w:t>Martes 19 De octubre Del 2022.</w:t>
                              </w:r>
                            </w:p>
                          </w:sdtContent>
                        </w:sdt>
                        <w:p w14:paraId="58311DE8" w14:textId="6B6D42F4" w:rsidR="009B266C" w:rsidRPr="009B266C" w:rsidRDefault="009B266C" w:rsidP="009B266C">
                          <w:pPr>
                            <w:pStyle w:val="Sinespaciado"/>
                            <w:spacing w:after="40"/>
                            <w:jc w:val="center"/>
                            <w:rPr>
                              <w:caps/>
                              <w:color w:val="4472C4" w:themeColor="accent1"/>
                              <w:sz w:val="28"/>
                              <w:szCs w:val="28"/>
                            </w:rPr>
                          </w:pPr>
                          <w:r>
                            <w:rPr>
                              <w:color w:val="4472C4" w:themeColor="accent1"/>
                              <w:sz w:val="28"/>
                              <w:szCs w:val="28"/>
                            </w:rPr>
                            <w:t>Saltillo, Coahuila De Zaragoza.</w:t>
                          </w:r>
                        </w:p>
                      </w:txbxContent>
                    </v:textbox>
                    <w10:wrap anchorx="margin" anchory="margin"/>
                  </v:shape>
                </w:pict>
              </mc:Fallback>
            </mc:AlternateContent>
          </w:r>
        </w:p>
        <w:p w14:paraId="069DFF39" w14:textId="4AE33DC3" w:rsidR="009956E3" w:rsidRDefault="009956E3" w:rsidP="009956E3">
          <w:pPr>
            <w:jc w:val="center"/>
            <w:rPr>
              <w:rFonts w:ascii="Century Gothic" w:hAnsi="Century Gothic"/>
              <w:b/>
              <w:bCs/>
              <w:sz w:val="24"/>
              <w:szCs w:val="24"/>
            </w:rPr>
          </w:pPr>
          <w:r>
            <w:rPr>
              <w:rFonts w:ascii="Century Gothic" w:hAnsi="Century Gothic"/>
              <w:noProof/>
              <w:sz w:val="24"/>
              <w:szCs w:val="24"/>
            </w:rPr>
            <w:drawing>
              <wp:anchor distT="0" distB="0" distL="114300" distR="114300" simplePos="0" relativeHeight="251663360" behindDoc="1" locked="0" layoutInCell="1" allowOverlap="1" wp14:anchorId="3CF7B226" wp14:editId="0AC54546">
                <wp:simplePos x="0" y="0"/>
                <wp:positionH relativeFrom="margin">
                  <wp:align>center</wp:align>
                </wp:positionH>
                <wp:positionV relativeFrom="paragraph">
                  <wp:posOffset>287655</wp:posOffset>
                </wp:positionV>
                <wp:extent cx="1857375" cy="13811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r w:rsidRPr="009956E3">
            <w:rPr>
              <w:rFonts w:ascii="Century Gothic" w:hAnsi="Century Gothic"/>
              <w:b/>
              <w:bCs/>
              <w:sz w:val="24"/>
              <w:szCs w:val="24"/>
            </w:rPr>
            <w:t>Licenciatura en educación preescolar.</w:t>
          </w:r>
        </w:p>
        <w:p w14:paraId="3132DB0A" w14:textId="7A5C883B" w:rsidR="009956E3" w:rsidRPr="009956E3" w:rsidRDefault="009956E3" w:rsidP="009956E3">
          <w:pPr>
            <w:jc w:val="center"/>
            <w:rPr>
              <w:rFonts w:ascii="Century Gothic" w:hAnsi="Century Gothic"/>
              <w:sz w:val="24"/>
              <w:szCs w:val="24"/>
            </w:rPr>
          </w:pPr>
        </w:p>
        <w:p w14:paraId="72A1DC15" w14:textId="77777777" w:rsidR="009956E3" w:rsidRDefault="009956E3" w:rsidP="009956E3">
          <w:pPr>
            <w:jc w:val="center"/>
            <w:rPr>
              <w:rFonts w:ascii="Century Gothic" w:hAnsi="Century Gothic"/>
              <w:b/>
              <w:bCs/>
              <w:sz w:val="28"/>
              <w:szCs w:val="28"/>
            </w:rPr>
          </w:pPr>
        </w:p>
        <w:p w14:paraId="77410A32" w14:textId="77777777" w:rsidR="009956E3" w:rsidRDefault="009956E3" w:rsidP="009956E3">
          <w:pPr>
            <w:jc w:val="center"/>
            <w:rPr>
              <w:rFonts w:ascii="Century Gothic" w:hAnsi="Century Gothic"/>
              <w:b/>
              <w:bCs/>
              <w:sz w:val="28"/>
              <w:szCs w:val="28"/>
            </w:rPr>
          </w:pPr>
        </w:p>
        <w:p w14:paraId="179CB484" w14:textId="77777777" w:rsidR="009956E3" w:rsidRDefault="009956E3" w:rsidP="009956E3">
          <w:pPr>
            <w:jc w:val="center"/>
            <w:rPr>
              <w:rFonts w:ascii="Century Gothic" w:hAnsi="Century Gothic"/>
              <w:b/>
              <w:bCs/>
              <w:sz w:val="28"/>
              <w:szCs w:val="28"/>
            </w:rPr>
          </w:pPr>
        </w:p>
        <w:p w14:paraId="5388BD8C" w14:textId="77777777" w:rsidR="009956E3" w:rsidRDefault="009956E3" w:rsidP="009956E3">
          <w:pPr>
            <w:jc w:val="center"/>
            <w:rPr>
              <w:rFonts w:ascii="Century Gothic" w:hAnsi="Century Gothic"/>
              <w:b/>
              <w:bCs/>
              <w:sz w:val="28"/>
              <w:szCs w:val="28"/>
            </w:rPr>
          </w:pPr>
        </w:p>
        <w:p w14:paraId="57461AC0" w14:textId="71C5FD06" w:rsidR="009956E3" w:rsidRPr="009956E3" w:rsidRDefault="009956E3" w:rsidP="009956E3">
          <w:pPr>
            <w:jc w:val="center"/>
            <w:rPr>
              <w:rFonts w:ascii="Century Gothic" w:hAnsi="Century Gothic"/>
              <w:sz w:val="28"/>
              <w:szCs w:val="28"/>
            </w:rPr>
          </w:pPr>
          <w:r w:rsidRPr="009956E3">
            <w:rPr>
              <w:rFonts w:ascii="Century Gothic" w:hAnsi="Century Gothic"/>
              <w:b/>
              <w:bCs/>
              <w:sz w:val="28"/>
              <w:szCs w:val="28"/>
            </w:rPr>
            <w:t>Docente:</w:t>
          </w:r>
          <w:r w:rsidRPr="009956E3">
            <w:rPr>
              <w:rFonts w:ascii="Century Gothic" w:hAnsi="Century Gothic"/>
              <w:sz w:val="28"/>
              <w:szCs w:val="28"/>
            </w:rPr>
            <w:t xml:space="preserve"> Mayra Cristina Bueno Zertuche</w:t>
          </w:r>
        </w:p>
        <w:p w14:paraId="221D7A76" w14:textId="77777777" w:rsidR="009956E3" w:rsidRPr="009956E3" w:rsidRDefault="009956E3" w:rsidP="009956E3">
          <w:pPr>
            <w:jc w:val="center"/>
            <w:rPr>
              <w:rFonts w:ascii="Century Gothic" w:hAnsi="Century Gothic"/>
              <w:sz w:val="28"/>
              <w:szCs w:val="28"/>
            </w:rPr>
          </w:pPr>
        </w:p>
        <w:p w14:paraId="3BC42019" w14:textId="5FEFBE3B" w:rsidR="009956E3" w:rsidRPr="009956E3" w:rsidRDefault="009956E3" w:rsidP="009956E3">
          <w:pPr>
            <w:jc w:val="center"/>
            <w:rPr>
              <w:rFonts w:ascii="Century Gothic" w:hAnsi="Century Gothic"/>
              <w:sz w:val="28"/>
              <w:szCs w:val="28"/>
            </w:rPr>
          </w:pPr>
          <w:r w:rsidRPr="009956E3">
            <w:rPr>
              <w:rFonts w:ascii="Century Gothic" w:hAnsi="Century Gothic"/>
              <w:b/>
              <w:bCs/>
              <w:sz w:val="28"/>
              <w:szCs w:val="28"/>
            </w:rPr>
            <w:t xml:space="preserve">Asignatura: </w:t>
          </w:r>
          <w:r w:rsidRPr="009956E3">
            <w:rPr>
              <w:rFonts w:ascii="Century Gothic" w:hAnsi="Century Gothic"/>
              <w:sz w:val="28"/>
              <w:szCs w:val="28"/>
            </w:rPr>
            <w:t>Educación Inclusiva.</w:t>
          </w:r>
        </w:p>
        <w:p w14:paraId="0B61D493" w14:textId="77777777" w:rsidR="009956E3" w:rsidRPr="009956E3" w:rsidRDefault="009956E3" w:rsidP="009956E3">
          <w:pPr>
            <w:jc w:val="center"/>
            <w:rPr>
              <w:rFonts w:ascii="Century Gothic" w:hAnsi="Century Gothic"/>
              <w:b/>
              <w:bCs/>
              <w:sz w:val="28"/>
              <w:szCs w:val="28"/>
            </w:rPr>
          </w:pPr>
        </w:p>
        <w:p w14:paraId="68AD94EF" w14:textId="77777777" w:rsidR="009956E3" w:rsidRPr="009956E3" w:rsidRDefault="009956E3" w:rsidP="009956E3">
          <w:pPr>
            <w:jc w:val="center"/>
            <w:rPr>
              <w:rFonts w:ascii="Century Gothic" w:hAnsi="Century Gothic"/>
              <w:b/>
              <w:bCs/>
              <w:sz w:val="28"/>
              <w:szCs w:val="28"/>
            </w:rPr>
          </w:pPr>
          <w:r w:rsidRPr="009956E3">
            <w:rPr>
              <w:rFonts w:ascii="Century Gothic" w:hAnsi="Century Gothic"/>
              <w:b/>
              <w:bCs/>
              <w:sz w:val="28"/>
              <w:szCs w:val="28"/>
            </w:rPr>
            <w:t xml:space="preserve">Alumna: </w:t>
          </w:r>
          <w:r w:rsidRPr="009956E3">
            <w:rPr>
              <w:rFonts w:ascii="Century Gothic" w:hAnsi="Century Gothic"/>
              <w:sz w:val="28"/>
              <w:szCs w:val="28"/>
            </w:rPr>
            <w:t>Janeth Guadalupe Torrea Rubio</w:t>
          </w:r>
          <w:r w:rsidRPr="009956E3">
            <w:rPr>
              <w:rFonts w:ascii="Century Gothic" w:hAnsi="Century Gothic"/>
              <w:b/>
              <w:bCs/>
              <w:sz w:val="28"/>
              <w:szCs w:val="28"/>
            </w:rPr>
            <w:t>. #22</w:t>
          </w:r>
        </w:p>
        <w:p w14:paraId="577A98D9" w14:textId="4CFF4354" w:rsidR="009B266C" w:rsidRPr="009956E3" w:rsidRDefault="009956E3" w:rsidP="009956E3">
          <w:pPr>
            <w:jc w:val="center"/>
            <w:rPr>
              <w:rFonts w:ascii="Century Gothic" w:hAnsi="Century Gothic"/>
              <w:b/>
              <w:bCs/>
              <w:sz w:val="28"/>
              <w:szCs w:val="28"/>
            </w:rPr>
          </w:pPr>
          <w:r w:rsidRPr="009956E3">
            <w:rPr>
              <w:rFonts w:ascii="Century Gothic" w:hAnsi="Century Gothic"/>
              <w:b/>
              <w:bCs/>
              <w:sz w:val="28"/>
              <w:szCs w:val="28"/>
            </w:rPr>
            <w:t xml:space="preserve">3 “A” </w:t>
          </w:r>
        </w:p>
      </w:sdtContent>
    </w:sdt>
    <w:tbl>
      <w:tblPr>
        <w:tblStyle w:val="Tablaconcuadrcula"/>
        <w:tblpPr w:leftFromText="141" w:rightFromText="141" w:vertAnchor="page" w:horzAnchor="page" w:tblpX="274" w:tblpY="421"/>
        <w:tblW w:w="15310" w:type="dxa"/>
        <w:tblLook w:val="04A0" w:firstRow="1" w:lastRow="0" w:firstColumn="1" w:lastColumn="0" w:noHBand="0" w:noVBand="1"/>
      </w:tblPr>
      <w:tblGrid>
        <w:gridCol w:w="2947"/>
        <w:gridCol w:w="2552"/>
        <w:gridCol w:w="2693"/>
        <w:gridCol w:w="2551"/>
        <w:gridCol w:w="4567"/>
      </w:tblGrid>
      <w:tr w:rsidR="002B5C6E" w:rsidRPr="002B5C6E" w14:paraId="2161E640" w14:textId="77777777" w:rsidTr="002B5C6E">
        <w:trPr>
          <w:trHeight w:val="2117"/>
        </w:trPr>
        <w:tc>
          <w:tcPr>
            <w:tcW w:w="2947" w:type="dxa"/>
            <w:tcBorders>
              <w:top w:val="single" w:sz="24" w:space="0" w:color="8EAADB" w:themeColor="accent1" w:themeTint="99"/>
              <w:left w:val="single" w:sz="24" w:space="0" w:color="8EAADB" w:themeColor="accent1" w:themeTint="99"/>
              <w:bottom w:val="single" w:sz="24" w:space="0" w:color="8EAADB" w:themeColor="accent1" w:themeTint="99"/>
              <w:right w:val="single" w:sz="24" w:space="0" w:color="8EAADB" w:themeColor="accent1" w:themeTint="99"/>
            </w:tcBorders>
            <w:shd w:val="clear" w:color="auto" w:fill="EDF1F9"/>
          </w:tcPr>
          <w:p w14:paraId="7608152D" w14:textId="608BB1C2" w:rsidR="002B5C6E" w:rsidRPr="002B5C6E" w:rsidRDefault="002B5C6E" w:rsidP="002B5C6E">
            <w:pPr>
              <w:jc w:val="center"/>
              <w:rPr>
                <w:rFonts w:ascii="Century Gothic" w:hAnsi="Century Gothic"/>
                <w:b/>
                <w:bCs/>
                <w:sz w:val="24"/>
                <w:szCs w:val="24"/>
              </w:rPr>
            </w:pPr>
            <w:r w:rsidRPr="002B5C6E">
              <w:rPr>
                <w:rFonts w:ascii="Century Gothic" w:hAnsi="Century Gothic"/>
                <w:b/>
                <w:bCs/>
                <w:sz w:val="24"/>
                <w:szCs w:val="24"/>
              </w:rPr>
              <w:lastRenderedPageBreak/>
              <w:t>En relación con las indicaciones de cada docente de grupo referente a atender en la diversidad.</w:t>
            </w:r>
          </w:p>
          <w:p w14:paraId="3335B64C" w14:textId="77777777" w:rsidR="002B5C6E" w:rsidRPr="002B5C6E" w:rsidRDefault="002B5C6E" w:rsidP="002B5C6E">
            <w:pPr>
              <w:jc w:val="center"/>
              <w:rPr>
                <w:rFonts w:ascii="Century Gothic" w:hAnsi="Century Gothic"/>
                <w:b/>
                <w:bCs/>
                <w:sz w:val="24"/>
                <w:szCs w:val="24"/>
              </w:rPr>
            </w:pPr>
          </w:p>
        </w:tc>
        <w:tc>
          <w:tcPr>
            <w:tcW w:w="2552" w:type="dxa"/>
            <w:tcBorders>
              <w:top w:val="single" w:sz="24" w:space="0" w:color="8EAADB" w:themeColor="accent1" w:themeTint="99"/>
              <w:left w:val="single" w:sz="24" w:space="0" w:color="8EAADB" w:themeColor="accent1" w:themeTint="99"/>
              <w:bottom w:val="single" w:sz="24" w:space="0" w:color="8EAADB" w:themeColor="accent1" w:themeTint="99"/>
              <w:right w:val="single" w:sz="24" w:space="0" w:color="8EAADB" w:themeColor="accent1" w:themeTint="99"/>
            </w:tcBorders>
            <w:shd w:val="clear" w:color="auto" w:fill="EDF1F9"/>
          </w:tcPr>
          <w:p w14:paraId="60934920" w14:textId="329C743E" w:rsidR="002B5C6E" w:rsidRPr="002B5C6E" w:rsidRDefault="002B5C6E" w:rsidP="002B5C6E">
            <w:pPr>
              <w:jc w:val="center"/>
              <w:rPr>
                <w:rFonts w:ascii="Century Gothic" w:hAnsi="Century Gothic"/>
                <w:b/>
                <w:bCs/>
                <w:sz w:val="24"/>
                <w:szCs w:val="24"/>
              </w:rPr>
            </w:pPr>
            <w:r w:rsidRPr="002B5C6E">
              <w:rPr>
                <w:rFonts w:ascii="Century Gothic" w:hAnsi="Century Gothic"/>
                <w:b/>
                <w:bCs/>
                <w:sz w:val="24"/>
                <w:szCs w:val="24"/>
              </w:rPr>
              <w:t>En la relación con cada estudiante del grupo que presenta diferencias individuales.</w:t>
            </w:r>
          </w:p>
          <w:p w14:paraId="2E9F456C" w14:textId="77777777" w:rsidR="002B5C6E" w:rsidRPr="002B5C6E" w:rsidRDefault="002B5C6E" w:rsidP="002B5C6E">
            <w:pPr>
              <w:jc w:val="center"/>
              <w:rPr>
                <w:rFonts w:ascii="Century Gothic" w:hAnsi="Century Gothic"/>
                <w:b/>
                <w:bCs/>
                <w:sz w:val="24"/>
                <w:szCs w:val="24"/>
              </w:rPr>
            </w:pPr>
          </w:p>
        </w:tc>
        <w:tc>
          <w:tcPr>
            <w:tcW w:w="2693" w:type="dxa"/>
            <w:tcBorders>
              <w:top w:val="single" w:sz="24" w:space="0" w:color="8EAADB" w:themeColor="accent1" w:themeTint="99"/>
              <w:left w:val="single" w:sz="24" w:space="0" w:color="8EAADB" w:themeColor="accent1" w:themeTint="99"/>
              <w:bottom w:val="single" w:sz="24" w:space="0" w:color="8EAADB" w:themeColor="accent1" w:themeTint="99"/>
              <w:right w:val="single" w:sz="24" w:space="0" w:color="8EAADB" w:themeColor="accent1" w:themeTint="99"/>
            </w:tcBorders>
            <w:shd w:val="clear" w:color="auto" w:fill="EDF1F9"/>
          </w:tcPr>
          <w:p w14:paraId="1A82BB62" w14:textId="372441FF" w:rsidR="002B5C6E" w:rsidRPr="002B5C6E" w:rsidRDefault="002B5C6E" w:rsidP="002B5C6E">
            <w:pPr>
              <w:jc w:val="center"/>
              <w:rPr>
                <w:rFonts w:ascii="Century Gothic" w:hAnsi="Century Gothic"/>
                <w:b/>
                <w:bCs/>
                <w:sz w:val="24"/>
                <w:szCs w:val="24"/>
              </w:rPr>
            </w:pPr>
            <w:r w:rsidRPr="002B5C6E">
              <w:rPr>
                <w:rFonts w:ascii="Century Gothic" w:hAnsi="Century Gothic"/>
                <w:b/>
                <w:bCs/>
                <w:sz w:val="24"/>
                <w:szCs w:val="24"/>
              </w:rPr>
              <w:t>En la atención específica a cada estudiante en riesgo de exclusión social.</w:t>
            </w:r>
          </w:p>
          <w:p w14:paraId="2F370279" w14:textId="77777777" w:rsidR="002B5C6E" w:rsidRPr="002B5C6E" w:rsidRDefault="002B5C6E" w:rsidP="002B5C6E">
            <w:pPr>
              <w:jc w:val="center"/>
              <w:rPr>
                <w:rFonts w:ascii="Century Gothic" w:hAnsi="Century Gothic"/>
                <w:b/>
                <w:bCs/>
                <w:sz w:val="24"/>
                <w:szCs w:val="24"/>
              </w:rPr>
            </w:pPr>
          </w:p>
        </w:tc>
        <w:tc>
          <w:tcPr>
            <w:tcW w:w="2551" w:type="dxa"/>
            <w:tcBorders>
              <w:top w:val="single" w:sz="24" w:space="0" w:color="8EAADB" w:themeColor="accent1" w:themeTint="99"/>
              <w:left w:val="single" w:sz="24" w:space="0" w:color="8EAADB" w:themeColor="accent1" w:themeTint="99"/>
              <w:bottom w:val="single" w:sz="24" w:space="0" w:color="8EAADB" w:themeColor="accent1" w:themeTint="99"/>
              <w:right w:val="single" w:sz="24" w:space="0" w:color="8EAADB" w:themeColor="accent1" w:themeTint="99"/>
            </w:tcBorders>
            <w:shd w:val="clear" w:color="auto" w:fill="EDF1F9"/>
          </w:tcPr>
          <w:p w14:paraId="5F6B4F4C" w14:textId="2496CEFD" w:rsidR="002B5C6E" w:rsidRPr="002B5C6E" w:rsidRDefault="002B5C6E" w:rsidP="002B5C6E">
            <w:pPr>
              <w:jc w:val="center"/>
              <w:rPr>
                <w:rFonts w:ascii="Century Gothic" w:hAnsi="Century Gothic"/>
                <w:b/>
                <w:bCs/>
                <w:sz w:val="24"/>
                <w:szCs w:val="24"/>
              </w:rPr>
            </w:pPr>
            <w:r w:rsidRPr="002B5C6E">
              <w:rPr>
                <w:rFonts w:ascii="Century Gothic" w:hAnsi="Century Gothic"/>
                <w:b/>
                <w:bCs/>
                <w:sz w:val="24"/>
                <w:szCs w:val="24"/>
              </w:rPr>
              <w:t>En el uso de los materiales didácticos como apoyo para incluir a cada estudiante en la dinámica del aula.</w:t>
            </w:r>
          </w:p>
          <w:p w14:paraId="6C66A54F" w14:textId="77777777" w:rsidR="002B5C6E" w:rsidRPr="002B5C6E" w:rsidRDefault="002B5C6E" w:rsidP="002B5C6E">
            <w:pPr>
              <w:jc w:val="center"/>
              <w:rPr>
                <w:rFonts w:ascii="Century Gothic" w:hAnsi="Century Gothic"/>
                <w:b/>
                <w:bCs/>
                <w:sz w:val="24"/>
                <w:szCs w:val="24"/>
              </w:rPr>
            </w:pPr>
          </w:p>
        </w:tc>
        <w:tc>
          <w:tcPr>
            <w:tcW w:w="4567" w:type="dxa"/>
            <w:tcBorders>
              <w:top w:val="single" w:sz="24" w:space="0" w:color="8EAADB" w:themeColor="accent1" w:themeTint="99"/>
              <w:left w:val="single" w:sz="24" w:space="0" w:color="8EAADB" w:themeColor="accent1" w:themeTint="99"/>
              <w:bottom w:val="single" w:sz="24" w:space="0" w:color="8EAADB" w:themeColor="accent1" w:themeTint="99"/>
              <w:right w:val="single" w:sz="24" w:space="0" w:color="8EAADB" w:themeColor="accent1" w:themeTint="99"/>
            </w:tcBorders>
            <w:shd w:val="clear" w:color="auto" w:fill="EDF1F9"/>
          </w:tcPr>
          <w:p w14:paraId="38E0C13C" w14:textId="488F982D" w:rsidR="002B5C6E" w:rsidRPr="002B5C6E" w:rsidRDefault="002B5C6E" w:rsidP="002B5C6E">
            <w:pPr>
              <w:jc w:val="center"/>
              <w:rPr>
                <w:rFonts w:ascii="Century Gothic" w:hAnsi="Century Gothic"/>
                <w:b/>
                <w:bCs/>
                <w:sz w:val="24"/>
                <w:szCs w:val="24"/>
              </w:rPr>
            </w:pPr>
            <w:r w:rsidRPr="002B5C6E">
              <w:rPr>
                <w:rFonts w:ascii="Century Gothic" w:hAnsi="Century Gothic"/>
                <w:b/>
                <w:bCs/>
                <w:sz w:val="24"/>
                <w:szCs w:val="24"/>
              </w:rPr>
              <w:t>En la identificación de las características de cada estudiante, dado que cada persona tiene sus propias maneras de aprender y sus propias expectativas personales, así como su entorno que incide en el desempeño escolar.</w:t>
            </w:r>
          </w:p>
        </w:tc>
      </w:tr>
      <w:tr w:rsidR="002B5C6E" w:rsidRPr="002B5C6E" w14:paraId="32473EA9" w14:textId="77777777" w:rsidTr="002B5C6E">
        <w:trPr>
          <w:trHeight w:val="5091"/>
        </w:trPr>
        <w:tc>
          <w:tcPr>
            <w:tcW w:w="2947" w:type="dxa"/>
            <w:tcBorders>
              <w:top w:val="single" w:sz="24" w:space="0" w:color="8EAADB" w:themeColor="accent1" w:themeTint="99"/>
              <w:left w:val="single" w:sz="24" w:space="0" w:color="8EAADB" w:themeColor="accent1" w:themeTint="99"/>
              <w:bottom w:val="single" w:sz="24" w:space="0" w:color="8EAADB" w:themeColor="accent1" w:themeTint="99"/>
              <w:right w:val="single" w:sz="24" w:space="0" w:color="8EAADB" w:themeColor="accent1" w:themeTint="99"/>
            </w:tcBorders>
          </w:tcPr>
          <w:p w14:paraId="6F897242" w14:textId="77777777" w:rsidR="00592ADB" w:rsidRDefault="002B5C6E" w:rsidP="00592ADB">
            <w:pPr>
              <w:spacing w:line="360" w:lineRule="auto"/>
              <w:rPr>
                <w:rFonts w:ascii="Century Gothic" w:hAnsi="Century Gothic"/>
                <w:sz w:val="24"/>
                <w:szCs w:val="24"/>
              </w:rPr>
            </w:pPr>
            <w:r>
              <w:rPr>
                <w:rFonts w:ascii="Century Gothic" w:hAnsi="Century Gothic"/>
                <w:sz w:val="24"/>
                <w:szCs w:val="24"/>
              </w:rPr>
              <w:t xml:space="preserve">Realicé las adecuaciones que se me indicaron para atender a los alumnos con discapacidad que tenía, también al momento de </w:t>
            </w:r>
            <w:r w:rsidR="00592ADB">
              <w:rPr>
                <w:rFonts w:ascii="Century Gothic" w:hAnsi="Century Gothic"/>
                <w:sz w:val="24"/>
                <w:szCs w:val="24"/>
              </w:rPr>
              <w:t>hacer las actividades atraer la atención de los 4 niños con discapacidad e incluirlos a las actividades dándoles motivación y diversión.</w:t>
            </w:r>
          </w:p>
          <w:p w14:paraId="43CAFBB8" w14:textId="67FCAEB3" w:rsidR="002B5C6E" w:rsidRPr="002B5C6E" w:rsidRDefault="00592ADB" w:rsidP="00592ADB">
            <w:pPr>
              <w:spacing w:line="360" w:lineRule="auto"/>
              <w:rPr>
                <w:rFonts w:ascii="Century Gothic" w:hAnsi="Century Gothic"/>
                <w:sz w:val="24"/>
                <w:szCs w:val="24"/>
              </w:rPr>
            </w:pPr>
            <w:r>
              <w:rPr>
                <w:rFonts w:ascii="Century Gothic" w:hAnsi="Century Gothic"/>
                <w:sz w:val="24"/>
                <w:szCs w:val="24"/>
              </w:rPr>
              <w:lastRenderedPageBreak/>
              <w:t xml:space="preserve">Considero que me faltó más atención hacia ellos ya que algunas veces me enfocaba solamente en un niño y se me dio la sugerencia de tomar 5 niños por día para observarlos mejor.  </w:t>
            </w:r>
          </w:p>
        </w:tc>
        <w:tc>
          <w:tcPr>
            <w:tcW w:w="2552" w:type="dxa"/>
            <w:tcBorders>
              <w:top w:val="single" w:sz="24" w:space="0" w:color="8EAADB" w:themeColor="accent1" w:themeTint="99"/>
              <w:left w:val="single" w:sz="24" w:space="0" w:color="8EAADB" w:themeColor="accent1" w:themeTint="99"/>
              <w:bottom w:val="single" w:sz="24" w:space="0" w:color="8EAADB" w:themeColor="accent1" w:themeTint="99"/>
              <w:right w:val="single" w:sz="24" w:space="0" w:color="8EAADB" w:themeColor="accent1" w:themeTint="99"/>
            </w:tcBorders>
          </w:tcPr>
          <w:p w14:paraId="5D278CD8" w14:textId="1238164E" w:rsidR="002B5C6E" w:rsidRPr="002B5C6E" w:rsidRDefault="00592ADB" w:rsidP="00592ADB">
            <w:pPr>
              <w:spacing w:line="360" w:lineRule="auto"/>
              <w:rPr>
                <w:rFonts w:ascii="Century Gothic" w:hAnsi="Century Gothic"/>
                <w:sz w:val="24"/>
                <w:szCs w:val="24"/>
              </w:rPr>
            </w:pPr>
            <w:r>
              <w:rPr>
                <w:rFonts w:ascii="Century Gothic" w:hAnsi="Century Gothic"/>
                <w:sz w:val="24"/>
                <w:szCs w:val="24"/>
              </w:rPr>
              <w:lastRenderedPageBreak/>
              <w:t xml:space="preserve">Hice con todo un trato igualitario, pero con uno de los niños que tiene severos problemas con la fonética de su lenguaje si tomaba más la participación de el para desarrollar ese lenguaje que le falta, con los otros 3 niños consideré tratarlos </w:t>
            </w:r>
            <w:r>
              <w:rPr>
                <w:rFonts w:ascii="Century Gothic" w:hAnsi="Century Gothic"/>
                <w:sz w:val="24"/>
                <w:szCs w:val="24"/>
              </w:rPr>
              <w:lastRenderedPageBreak/>
              <w:t xml:space="preserve">igualitariamente y me funcionó porque son muy independientes y realizan perfectamente sus trabajos. </w:t>
            </w:r>
          </w:p>
        </w:tc>
        <w:tc>
          <w:tcPr>
            <w:tcW w:w="2693" w:type="dxa"/>
            <w:tcBorders>
              <w:top w:val="single" w:sz="24" w:space="0" w:color="8EAADB" w:themeColor="accent1" w:themeTint="99"/>
              <w:left w:val="single" w:sz="24" w:space="0" w:color="8EAADB" w:themeColor="accent1" w:themeTint="99"/>
              <w:bottom w:val="single" w:sz="24" w:space="0" w:color="8EAADB" w:themeColor="accent1" w:themeTint="99"/>
              <w:right w:val="single" w:sz="24" w:space="0" w:color="8EAADB" w:themeColor="accent1" w:themeTint="99"/>
            </w:tcBorders>
          </w:tcPr>
          <w:p w14:paraId="515333DA" w14:textId="5275FC59" w:rsidR="002B5C6E" w:rsidRPr="002B5C6E" w:rsidRDefault="00592ADB" w:rsidP="00592ADB">
            <w:pPr>
              <w:spacing w:line="360" w:lineRule="auto"/>
              <w:rPr>
                <w:rFonts w:ascii="Century Gothic" w:hAnsi="Century Gothic"/>
                <w:sz w:val="24"/>
                <w:szCs w:val="24"/>
              </w:rPr>
            </w:pPr>
            <w:r>
              <w:rPr>
                <w:rFonts w:ascii="Century Gothic" w:hAnsi="Century Gothic"/>
                <w:sz w:val="24"/>
                <w:szCs w:val="24"/>
              </w:rPr>
              <w:lastRenderedPageBreak/>
              <w:t xml:space="preserve">En mi planeación consideré aplicar actividades grupales para que no se viera esa exclusión </w:t>
            </w:r>
            <w:r w:rsidR="00E53EE5">
              <w:rPr>
                <w:rFonts w:ascii="Century Gothic" w:hAnsi="Century Gothic"/>
                <w:sz w:val="24"/>
                <w:szCs w:val="24"/>
              </w:rPr>
              <w:t xml:space="preserve">y me funcionó pues creo que mi grupo es muy unido y se consideran amigos entre todos, realice muchos juegos para la inclusión social y todos me resultaron </w:t>
            </w:r>
            <w:r w:rsidR="00E53EE5">
              <w:rPr>
                <w:rFonts w:ascii="Century Gothic" w:hAnsi="Century Gothic"/>
                <w:sz w:val="24"/>
                <w:szCs w:val="24"/>
              </w:rPr>
              <w:lastRenderedPageBreak/>
              <w:t xml:space="preserve">muy bien cómo ya lo mencioné. </w:t>
            </w:r>
          </w:p>
        </w:tc>
        <w:tc>
          <w:tcPr>
            <w:tcW w:w="2551" w:type="dxa"/>
            <w:tcBorders>
              <w:top w:val="single" w:sz="24" w:space="0" w:color="8EAADB" w:themeColor="accent1" w:themeTint="99"/>
              <w:left w:val="single" w:sz="24" w:space="0" w:color="8EAADB" w:themeColor="accent1" w:themeTint="99"/>
              <w:bottom w:val="single" w:sz="24" w:space="0" w:color="8EAADB" w:themeColor="accent1" w:themeTint="99"/>
              <w:right w:val="single" w:sz="24" w:space="0" w:color="8EAADB" w:themeColor="accent1" w:themeTint="99"/>
            </w:tcBorders>
          </w:tcPr>
          <w:p w14:paraId="16BA764E" w14:textId="77777777" w:rsidR="002B5C6E" w:rsidRDefault="00E53EE5" w:rsidP="00592ADB">
            <w:pPr>
              <w:spacing w:line="360" w:lineRule="auto"/>
              <w:rPr>
                <w:rFonts w:ascii="Century Gothic" w:hAnsi="Century Gothic"/>
                <w:sz w:val="24"/>
                <w:szCs w:val="24"/>
              </w:rPr>
            </w:pPr>
            <w:r>
              <w:rPr>
                <w:rFonts w:ascii="Century Gothic" w:hAnsi="Century Gothic"/>
                <w:sz w:val="24"/>
                <w:szCs w:val="24"/>
              </w:rPr>
              <w:lastRenderedPageBreak/>
              <w:t xml:space="preserve">Me funcionó demasiado llevar material que ellos pudieron manipular pues eso les llamaba mucho la atención y así ponían más atención en la clase. </w:t>
            </w:r>
          </w:p>
          <w:p w14:paraId="7FF915EC" w14:textId="5E0ED3AE" w:rsidR="00E53EE5" w:rsidRPr="002B5C6E" w:rsidRDefault="00E53EE5" w:rsidP="00592ADB">
            <w:pPr>
              <w:spacing w:line="360" w:lineRule="auto"/>
              <w:rPr>
                <w:rFonts w:ascii="Century Gothic" w:hAnsi="Century Gothic"/>
                <w:sz w:val="24"/>
                <w:szCs w:val="24"/>
              </w:rPr>
            </w:pPr>
            <w:r>
              <w:rPr>
                <w:rFonts w:ascii="Century Gothic" w:hAnsi="Century Gothic"/>
                <w:sz w:val="24"/>
                <w:szCs w:val="24"/>
              </w:rPr>
              <w:t xml:space="preserve">Algunos días de la práctica los niños se aburrían por el material que </w:t>
            </w:r>
            <w:r w:rsidR="009B266C">
              <w:rPr>
                <w:rFonts w:ascii="Century Gothic" w:hAnsi="Century Gothic"/>
                <w:sz w:val="24"/>
                <w:szCs w:val="24"/>
              </w:rPr>
              <w:t>los</w:t>
            </w:r>
            <w:r>
              <w:rPr>
                <w:rFonts w:ascii="Century Gothic" w:hAnsi="Century Gothic"/>
                <w:sz w:val="24"/>
                <w:szCs w:val="24"/>
              </w:rPr>
              <w:t xml:space="preserve"> </w:t>
            </w:r>
            <w:r>
              <w:rPr>
                <w:rFonts w:ascii="Century Gothic" w:hAnsi="Century Gothic"/>
                <w:sz w:val="24"/>
                <w:szCs w:val="24"/>
              </w:rPr>
              <w:lastRenderedPageBreak/>
              <w:t xml:space="preserve">llevaba pues no les llamaba la atención y con esas reflexiones hechas logré darme cuenta de que los materiales son muy importantes para nuestra práctica. </w:t>
            </w:r>
          </w:p>
        </w:tc>
        <w:tc>
          <w:tcPr>
            <w:tcW w:w="4567" w:type="dxa"/>
            <w:tcBorders>
              <w:top w:val="single" w:sz="24" w:space="0" w:color="8EAADB" w:themeColor="accent1" w:themeTint="99"/>
              <w:left w:val="single" w:sz="24" w:space="0" w:color="8EAADB" w:themeColor="accent1" w:themeTint="99"/>
              <w:bottom w:val="single" w:sz="24" w:space="0" w:color="8EAADB" w:themeColor="accent1" w:themeTint="99"/>
              <w:right w:val="single" w:sz="24" w:space="0" w:color="8EAADB" w:themeColor="accent1" w:themeTint="99"/>
            </w:tcBorders>
          </w:tcPr>
          <w:p w14:paraId="11CAF5E0" w14:textId="355A4D47" w:rsidR="002B5C6E" w:rsidRPr="002B5C6E" w:rsidRDefault="00E53EE5" w:rsidP="00592ADB">
            <w:pPr>
              <w:spacing w:line="360" w:lineRule="auto"/>
              <w:rPr>
                <w:rFonts w:ascii="Century Gothic" w:hAnsi="Century Gothic"/>
                <w:sz w:val="24"/>
                <w:szCs w:val="24"/>
              </w:rPr>
            </w:pPr>
            <w:r>
              <w:rPr>
                <w:rFonts w:ascii="Century Gothic" w:hAnsi="Century Gothic"/>
                <w:sz w:val="24"/>
                <w:szCs w:val="24"/>
              </w:rPr>
              <w:lastRenderedPageBreak/>
              <w:t xml:space="preserve">En la práctica logré darme cuenta de </w:t>
            </w:r>
            <w:r w:rsidR="009B266C">
              <w:rPr>
                <w:rFonts w:ascii="Century Gothic" w:hAnsi="Century Gothic"/>
                <w:sz w:val="24"/>
                <w:szCs w:val="24"/>
              </w:rPr>
              <w:t xml:space="preserve">la forma de aprender de algunos niños y a los niños les gusta mucho participar y dicen sus experiencias sobre cosas que se ven en la clase y algunas veces de otras cosas, de eso depende mucho la forma en la que los niños van desarrollando sus habilidades y la forma en la que aprenden, me faltó como ya lo mencioné observar bien a cada niño y para la próxima práctica tomare la sugerencia de tomar a 5 </w:t>
            </w:r>
            <w:r w:rsidR="009B266C">
              <w:rPr>
                <w:rFonts w:ascii="Century Gothic" w:hAnsi="Century Gothic"/>
                <w:sz w:val="24"/>
                <w:szCs w:val="24"/>
              </w:rPr>
              <w:lastRenderedPageBreak/>
              <w:t>niños por día para realizar bien su evaluación.</w:t>
            </w:r>
          </w:p>
        </w:tc>
      </w:tr>
    </w:tbl>
    <w:p w14:paraId="7E5C0526" w14:textId="67B92719" w:rsidR="00784E0D" w:rsidRDefault="00784E0D" w:rsidP="002B5C6E"/>
    <w:sectPr w:rsidR="00784E0D" w:rsidSect="009B266C">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6E"/>
    <w:rsid w:val="002B5C6E"/>
    <w:rsid w:val="00592ADB"/>
    <w:rsid w:val="00784E0D"/>
    <w:rsid w:val="009956E3"/>
    <w:rsid w:val="009B266C"/>
    <w:rsid w:val="00E53E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82A6"/>
  <w15:chartTrackingRefBased/>
  <w15:docId w15:val="{C7E3D3AB-AB62-40F4-9548-B87D9DFB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B266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B266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49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Martes 19 De octubre Del 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413</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Lupita Torres</dc:creator>
  <cp:keywords/>
  <dc:description/>
  <cp:lastModifiedBy>Lupita Torres</cp:lastModifiedBy>
  <cp:revision>1</cp:revision>
  <dcterms:created xsi:type="dcterms:W3CDTF">2022-10-20T02:42:00Z</dcterms:created>
  <dcterms:modified xsi:type="dcterms:W3CDTF">2022-10-20T03:28:00Z</dcterms:modified>
</cp:coreProperties>
</file>