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E01C2" w14:textId="77777777" w:rsidR="00DB335D" w:rsidRDefault="00DB335D" w:rsidP="00DB335D">
      <w:pPr>
        <w:spacing w:line="240" w:lineRule="auto"/>
        <w:jc w:val="center"/>
        <w:rPr>
          <w:rFonts w:cstheme="minorHAnsi"/>
          <w:b/>
          <w:sz w:val="20"/>
          <w:szCs w:val="20"/>
          <w:lang w:val="es-MX"/>
        </w:rPr>
      </w:pPr>
      <w:r>
        <w:rPr>
          <w:rFonts w:cstheme="minorHAnsi"/>
          <w:b/>
          <w:sz w:val="20"/>
          <w:szCs w:val="20"/>
          <w:lang w:val="es-MX"/>
        </w:rPr>
        <w:t>ACTIVIDAD PARA REALIZAR EL VIERNES 3 DE SEPTIEMBRE</w:t>
      </w:r>
    </w:p>
    <w:p w14:paraId="50B63D1A" w14:textId="77777777" w:rsidR="00DB335D" w:rsidRDefault="00DB335D" w:rsidP="00DB335D">
      <w:pPr>
        <w:spacing w:line="240" w:lineRule="auto"/>
        <w:jc w:val="center"/>
        <w:rPr>
          <w:rFonts w:cstheme="minorHAnsi"/>
          <w:b/>
          <w:sz w:val="20"/>
          <w:szCs w:val="20"/>
          <w:lang w:val="es-MX"/>
        </w:rPr>
      </w:pPr>
      <w:r>
        <w:rPr>
          <w:rFonts w:cstheme="minorHAnsi"/>
          <w:b/>
          <w:sz w:val="20"/>
          <w:szCs w:val="20"/>
          <w:lang w:val="es-MX"/>
        </w:rPr>
        <w:t xml:space="preserve">Trabajo asincrónico </w:t>
      </w:r>
    </w:p>
    <w:p w14:paraId="42CE19BF" w14:textId="4FD0EC94" w:rsidR="006A0277" w:rsidRDefault="009D237C" w:rsidP="006A0277">
      <w:pPr>
        <w:pStyle w:val="Prrafodelista"/>
        <w:numPr>
          <w:ilvl w:val="0"/>
          <w:numId w:val="1"/>
        </w:numPr>
        <w:rPr>
          <w:rFonts w:cstheme="minorHAnsi"/>
          <w:b/>
          <w:sz w:val="20"/>
          <w:szCs w:val="20"/>
          <w:lang w:val="es-MX"/>
        </w:rPr>
      </w:pPr>
      <w:r w:rsidRPr="00DB335D">
        <w:rPr>
          <w:rFonts w:cstheme="minorHAnsi"/>
          <w:b/>
          <w:sz w:val="20"/>
          <w:szCs w:val="20"/>
          <w:lang w:val="es-MX"/>
        </w:rPr>
        <w:t>¿Qué es el desarrollo socioemocional</w:t>
      </w:r>
      <w:r w:rsidR="006A0277">
        <w:rPr>
          <w:rFonts w:cstheme="minorHAnsi"/>
          <w:b/>
          <w:sz w:val="20"/>
          <w:szCs w:val="20"/>
          <w:lang w:val="es-MX"/>
        </w:rPr>
        <w:t>?</w:t>
      </w:r>
    </w:p>
    <w:p w14:paraId="1D10C5A1" w14:textId="6E959AF5" w:rsidR="006A0277" w:rsidRDefault="00F646F7" w:rsidP="00F646F7">
      <w:pPr>
        <w:pStyle w:val="Prrafodelista"/>
        <w:rPr>
          <w:rFonts w:cstheme="minorHAnsi"/>
          <w:bCs/>
          <w:sz w:val="20"/>
          <w:szCs w:val="20"/>
          <w:lang w:val="es-MX"/>
        </w:rPr>
      </w:pPr>
      <w:r>
        <w:rPr>
          <w:rFonts w:cstheme="minorHAnsi"/>
          <w:bCs/>
          <w:sz w:val="20"/>
          <w:szCs w:val="20"/>
          <w:lang w:val="es-MX"/>
        </w:rPr>
        <w:t>E</w:t>
      </w:r>
      <w:r w:rsidRPr="00F646F7">
        <w:rPr>
          <w:rFonts w:cstheme="minorHAnsi"/>
          <w:bCs/>
          <w:sz w:val="20"/>
          <w:szCs w:val="20"/>
          <w:lang w:val="es-MX"/>
        </w:rPr>
        <w:t>l desarrollo de las competencias socioemocionales en el contexto</w:t>
      </w:r>
      <w:r>
        <w:rPr>
          <w:rFonts w:cstheme="minorHAnsi"/>
          <w:bCs/>
          <w:sz w:val="20"/>
          <w:szCs w:val="20"/>
          <w:lang w:val="es-MX"/>
        </w:rPr>
        <w:t xml:space="preserve"> </w:t>
      </w:r>
      <w:r w:rsidRPr="00F646F7">
        <w:rPr>
          <w:rFonts w:cstheme="minorHAnsi"/>
          <w:bCs/>
          <w:sz w:val="20"/>
          <w:szCs w:val="20"/>
          <w:lang w:val="es-MX"/>
        </w:rPr>
        <w:t>escolar es un medio para el logro del bienestar socioemocional de las personas.</w:t>
      </w:r>
    </w:p>
    <w:p w14:paraId="7C66AD53" w14:textId="3CFF5076" w:rsidR="00F646F7" w:rsidRDefault="000168EE" w:rsidP="00F646F7">
      <w:pPr>
        <w:pStyle w:val="Prrafodelista"/>
        <w:rPr>
          <w:rFonts w:cstheme="minorHAnsi"/>
          <w:bCs/>
          <w:sz w:val="20"/>
          <w:szCs w:val="20"/>
          <w:lang w:val="es-MX"/>
        </w:rPr>
      </w:pPr>
      <w:hyperlink r:id="rId8" w:history="1">
        <w:r w:rsidR="00F646F7" w:rsidRPr="003F56B9">
          <w:rPr>
            <w:rStyle w:val="Hipervnculo"/>
            <w:rFonts w:cstheme="minorHAnsi"/>
            <w:bCs/>
            <w:sz w:val="20"/>
            <w:szCs w:val="20"/>
            <w:lang w:val="es-MX"/>
          </w:rPr>
          <w:t>https://repositorio.uc.cl/xmlui/bitstream/handle/11534/37975/Impacto%20en%20los%20nin%CC%83os%20de%20un%20programa%20de%20desarrollo%20socio-emocional%20en%20dos%20colegios%20vulnerables%20en%20Chile.pdf?sequence=1</w:t>
        </w:r>
      </w:hyperlink>
    </w:p>
    <w:p w14:paraId="29BE97CF" w14:textId="4FBF6F66" w:rsidR="00F646F7" w:rsidRDefault="00F646F7" w:rsidP="00F646F7">
      <w:pPr>
        <w:pStyle w:val="Prrafodelista"/>
        <w:rPr>
          <w:rFonts w:cstheme="minorHAnsi"/>
          <w:bCs/>
          <w:sz w:val="20"/>
          <w:szCs w:val="20"/>
          <w:lang w:val="es-MX"/>
        </w:rPr>
      </w:pPr>
      <w:proofErr w:type="spellStart"/>
      <w:r w:rsidRPr="00BA4BB6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Marchant</w:t>
      </w:r>
      <w:proofErr w:type="spellEnd"/>
      <w:r w:rsidRPr="00BA4BB6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, T., </w:t>
      </w:r>
      <w:proofErr w:type="spellStart"/>
      <w:r w:rsidRPr="00BA4BB6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Milicic</w:t>
      </w:r>
      <w:proofErr w:type="spellEnd"/>
      <w:r w:rsidRPr="00BA4BB6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, N., &amp; Álamos Valenzuela, P. (2013). Impacto en los niños de un programa de desarrollo socio-emocional en dos colegios vulnerables en Chile. </w:t>
      </w:r>
    </w:p>
    <w:p w14:paraId="0235E5F2" w14:textId="6F1613B7" w:rsidR="00F646F7" w:rsidRPr="00F646F7" w:rsidRDefault="00F646F7" w:rsidP="00F646F7">
      <w:pPr>
        <w:pStyle w:val="Prrafodelista"/>
        <w:rPr>
          <w:rFonts w:cstheme="minorHAnsi"/>
          <w:bCs/>
          <w:sz w:val="20"/>
          <w:szCs w:val="20"/>
          <w:lang w:val="es-MX"/>
        </w:rPr>
      </w:pPr>
      <w:r>
        <w:rPr>
          <w:rFonts w:cstheme="minorHAnsi"/>
          <w:bCs/>
          <w:sz w:val="20"/>
          <w:szCs w:val="20"/>
          <w:lang w:val="es-MX"/>
        </w:rPr>
        <w:t xml:space="preserve"> </w:t>
      </w:r>
    </w:p>
    <w:p w14:paraId="43FC0393" w14:textId="6DBDDD49" w:rsidR="00F646F7" w:rsidRDefault="009D237C" w:rsidP="00F646F7">
      <w:pPr>
        <w:pStyle w:val="Prrafodelista"/>
        <w:numPr>
          <w:ilvl w:val="0"/>
          <w:numId w:val="1"/>
        </w:numPr>
        <w:rPr>
          <w:rFonts w:cstheme="minorHAnsi"/>
          <w:b/>
          <w:sz w:val="20"/>
          <w:szCs w:val="20"/>
          <w:lang w:val="es-MX"/>
        </w:rPr>
      </w:pPr>
      <w:r w:rsidRPr="00DB335D">
        <w:rPr>
          <w:rFonts w:cstheme="minorHAnsi"/>
          <w:b/>
          <w:sz w:val="20"/>
          <w:szCs w:val="20"/>
          <w:lang w:val="es-MX"/>
        </w:rPr>
        <w:t>¿</w:t>
      </w:r>
      <w:r w:rsidR="00F646F7">
        <w:rPr>
          <w:rFonts w:cstheme="minorHAnsi"/>
          <w:b/>
          <w:sz w:val="20"/>
          <w:szCs w:val="20"/>
          <w:lang w:val="es-MX"/>
        </w:rPr>
        <w:t>Q</w:t>
      </w:r>
      <w:r w:rsidRPr="00DB335D">
        <w:rPr>
          <w:rFonts w:cstheme="minorHAnsi"/>
          <w:b/>
          <w:sz w:val="20"/>
          <w:szCs w:val="20"/>
          <w:lang w:val="es-MX"/>
        </w:rPr>
        <w:t>ué es la educación socioemocional?</w:t>
      </w:r>
    </w:p>
    <w:p w14:paraId="27DF39B9" w14:textId="7EE8F0B7" w:rsidR="00F646F7" w:rsidRDefault="00BA6420" w:rsidP="00F646F7">
      <w:pPr>
        <w:pStyle w:val="Prrafodelista"/>
        <w:rPr>
          <w:rFonts w:cstheme="minorHAnsi"/>
          <w:bCs/>
          <w:sz w:val="20"/>
          <w:szCs w:val="20"/>
          <w:lang w:val="es-MX"/>
        </w:rPr>
      </w:pPr>
      <w:r>
        <w:rPr>
          <w:rFonts w:cstheme="minorHAnsi"/>
          <w:bCs/>
          <w:sz w:val="20"/>
          <w:szCs w:val="20"/>
          <w:lang w:val="es-MX"/>
        </w:rPr>
        <w:t xml:space="preserve">Es </w:t>
      </w:r>
      <w:r w:rsidRPr="00BA6420">
        <w:rPr>
          <w:rFonts w:cstheme="minorHAnsi"/>
          <w:bCs/>
          <w:sz w:val="20"/>
          <w:szCs w:val="20"/>
          <w:lang w:val="es-MX"/>
        </w:rPr>
        <w:t>aquel proceso educativo planificado y desarrollado a través de programas</w:t>
      </w:r>
      <w:r>
        <w:rPr>
          <w:rFonts w:cstheme="minorHAnsi"/>
          <w:bCs/>
          <w:sz w:val="20"/>
          <w:szCs w:val="20"/>
          <w:lang w:val="es-MX"/>
        </w:rPr>
        <w:t>.</w:t>
      </w:r>
      <w:r w:rsidRPr="00BA6420">
        <w:rPr>
          <w:rFonts w:cstheme="minorHAnsi"/>
          <w:bCs/>
          <w:sz w:val="20"/>
          <w:szCs w:val="20"/>
          <w:lang w:val="es-MX"/>
        </w:rPr>
        <w:t xml:space="preserve"> con carácter prevención primaria específica dirigir desarrollar</w:t>
      </w:r>
      <w:r>
        <w:rPr>
          <w:rFonts w:cstheme="minorHAnsi"/>
          <w:bCs/>
          <w:sz w:val="20"/>
          <w:szCs w:val="20"/>
          <w:lang w:val="es-MX"/>
        </w:rPr>
        <w:t xml:space="preserve">, </w:t>
      </w:r>
      <w:r w:rsidRPr="00BA6420">
        <w:rPr>
          <w:rFonts w:cstheme="minorHAnsi"/>
          <w:bCs/>
          <w:sz w:val="20"/>
          <w:szCs w:val="20"/>
          <w:lang w:val="es-MX"/>
        </w:rPr>
        <w:t>dirigido a desarrollar tanto la inteligencia emocional como las competencias socio emocionales a corto</w:t>
      </w:r>
      <w:r>
        <w:rPr>
          <w:rFonts w:cstheme="minorHAnsi"/>
          <w:bCs/>
          <w:sz w:val="20"/>
          <w:szCs w:val="20"/>
          <w:lang w:val="es-MX"/>
        </w:rPr>
        <w:t xml:space="preserve">, </w:t>
      </w:r>
      <w:r w:rsidRPr="00BA6420">
        <w:rPr>
          <w:rFonts w:cstheme="minorHAnsi"/>
          <w:bCs/>
          <w:sz w:val="20"/>
          <w:szCs w:val="20"/>
          <w:lang w:val="es-MX"/>
        </w:rPr>
        <w:t>mediano y largo plazo</w:t>
      </w:r>
      <w:r>
        <w:rPr>
          <w:rFonts w:cstheme="minorHAnsi"/>
          <w:bCs/>
          <w:sz w:val="20"/>
          <w:szCs w:val="20"/>
          <w:lang w:val="es-MX"/>
        </w:rPr>
        <w:t>,</w:t>
      </w:r>
      <w:r w:rsidRPr="00BA6420">
        <w:rPr>
          <w:rFonts w:cstheme="minorHAnsi"/>
          <w:bCs/>
          <w:sz w:val="20"/>
          <w:szCs w:val="20"/>
          <w:lang w:val="es-MX"/>
        </w:rPr>
        <w:t xml:space="preserve"> y a potenciar el desarrollo integral de la persona</w:t>
      </w:r>
      <w:r>
        <w:rPr>
          <w:rFonts w:cstheme="minorHAnsi"/>
          <w:bCs/>
          <w:sz w:val="20"/>
          <w:szCs w:val="20"/>
          <w:lang w:val="es-MX"/>
        </w:rPr>
        <w:t>,</w:t>
      </w:r>
      <w:r w:rsidRPr="00BA6420">
        <w:rPr>
          <w:rFonts w:cstheme="minorHAnsi"/>
          <w:bCs/>
          <w:sz w:val="20"/>
          <w:szCs w:val="20"/>
          <w:lang w:val="es-MX"/>
        </w:rPr>
        <w:t xml:space="preserve"> con la finalidad última de aumentar el bienestar personal y social</w:t>
      </w:r>
      <w:r>
        <w:rPr>
          <w:rFonts w:cstheme="minorHAnsi"/>
          <w:bCs/>
          <w:sz w:val="20"/>
          <w:szCs w:val="20"/>
          <w:lang w:val="es-MX"/>
        </w:rPr>
        <w:t xml:space="preserve">. </w:t>
      </w:r>
    </w:p>
    <w:p w14:paraId="4967859B" w14:textId="2D378CAC" w:rsidR="00BA6420" w:rsidRDefault="00BA6420" w:rsidP="00F646F7">
      <w:pPr>
        <w:pStyle w:val="Prrafodelista"/>
        <w:rPr>
          <w:rFonts w:cstheme="minorHAnsi"/>
          <w:bCs/>
          <w:sz w:val="20"/>
          <w:szCs w:val="20"/>
          <w:lang w:val="es-MX"/>
        </w:rPr>
      </w:pPr>
      <w:r w:rsidRPr="00BA4BB6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Pérez-González, J. C. (2008). Propuesta para la evaluación de programas de educación socioemocional. </w:t>
      </w:r>
    </w:p>
    <w:p w14:paraId="7B6AEC82" w14:textId="1F1EDFCE" w:rsidR="00BA6420" w:rsidRPr="00BA6420" w:rsidRDefault="000168EE" w:rsidP="00F646F7">
      <w:pPr>
        <w:pStyle w:val="Prrafodelista"/>
        <w:rPr>
          <w:rFonts w:cstheme="minorHAnsi"/>
          <w:bCs/>
          <w:sz w:val="20"/>
          <w:szCs w:val="20"/>
          <w:lang w:val="es-MX"/>
        </w:rPr>
      </w:pPr>
      <w:hyperlink r:id="rId9" w:history="1">
        <w:r w:rsidR="00BA6420" w:rsidRPr="003F56B9">
          <w:rPr>
            <w:rStyle w:val="Hipervnculo"/>
            <w:rFonts w:cstheme="minorHAnsi"/>
            <w:bCs/>
            <w:sz w:val="20"/>
            <w:szCs w:val="20"/>
            <w:lang w:val="es-MX"/>
          </w:rPr>
          <w:t>http://repositorio.ual.es/bitstream/handle/10835/543/Art_15_246.pdf?sequence=1</w:t>
        </w:r>
      </w:hyperlink>
      <w:r w:rsidR="00BA6420">
        <w:rPr>
          <w:rFonts w:cstheme="minorHAnsi"/>
          <w:bCs/>
          <w:sz w:val="20"/>
          <w:szCs w:val="20"/>
          <w:lang w:val="es-MX"/>
        </w:rPr>
        <w:t xml:space="preserve"> </w:t>
      </w:r>
    </w:p>
    <w:p w14:paraId="732FE147" w14:textId="7434AB5C" w:rsidR="00CD53E7" w:rsidRDefault="00CD53E7" w:rsidP="00DB335D">
      <w:pPr>
        <w:pStyle w:val="Prrafodelista"/>
        <w:numPr>
          <w:ilvl w:val="0"/>
          <w:numId w:val="1"/>
        </w:numPr>
        <w:rPr>
          <w:rFonts w:cstheme="minorHAnsi"/>
          <w:b/>
          <w:sz w:val="20"/>
          <w:szCs w:val="20"/>
          <w:lang w:val="es-MX"/>
        </w:rPr>
      </w:pPr>
      <w:r w:rsidRPr="00DB335D">
        <w:rPr>
          <w:rFonts w:cstheme="minorHAnsi"/>
          <w:b/>
          <w:sz w:val="20"/>
          <w:szCs w:val="20"/>
          <w:lang w:val="es-MX"/>
        </w:rPr>
        <w:t>¿Qué es la neurociencia?</w:t>
      </w:r>
    </w:p>
    <w:p w14:paraId="239ED0CD" w14:textId="0191D1CA" w:rsidR="00D81684" w:rsidRPr="00BA4BB6" w:rsidRDefault="00D81684" w:rsidP="00D81684">
      <w:pPr>
        <w:pStyle w:val="Prrafodelista"/>
        <w:rPr>
          <w:rFonts w:ascii="Arial" w:hAnsi="Arial" w:cs="Arial"/>
          <w:color w:val="444444"/>
          <w:sz w:val="20"/>
          <w:szCs w:val="20"/>
          <w:lang w:val="es-ES"/>
        </w:rPr>
      </w:pPr>
      <w:r w:rsidRPr="00BA4BB6">
        <w:rPr>
          <w:rFonts w:ascii="Arial" w:hAnsi="Arial" w:cs="Arial"/>
          <w:color w:val="444444"/>
          <w:sz w:val="20"/>
          <w:szCs w:val="20"/>
          <w:lang w:val="es-ES"/>
        </w:rPr>
        <w:t xml:space="preserve">La neurociencia comprende una amplia gama de interrogantes acerca de cómo se organiza el sistema nervioso y cómo funciona para generar la conducta. Estos cuestionamientos pueden explorarse por medio de las herramientas analíticas de la genética, la biología molécula y celular, la anatomía y la fisiología de los sistemas, la biología conductual y la psicología. </w:t>
      </w:r>
    </w:p>
    <w:p w14:paraId="04CC61C7" w14:textId="3CAB1D7B" w:rsidR="00D81684" w:rsidRDefault="000168EE" w:rsidP="00D81684">
      <w:pPr>
        <w:pStyle w:val="Prrafodelista"/>
        <w:rPr>
          <w:rFonts w:cstheme="minorHAnsi"/>
          <w:bCs/>
          <w:sz w:val="20"/>
          <w:szCs w:val="20"/>
          <w:lang w:val="es-MX"/>
        </w:rPr>
      </w:pPr>
      <w:hyperlink r:id="rId10" w:history="1">
        <w:r w:rsidR="00D81684" w:rsidRPr="00D81684">
          <w:rPr>
            <w:rStyle w:val="Hipervnculo"/>
            <w:rFonts w:cstheme="minorHAnsi"/>
            <w:bCs/>
            <w:sz w:val="20"/>
            <w:szCs w:val="20"/>
            <w:lang w:val="es-MX"/>
          </w:rPr>
          <w:t>http://up-rid2.up.ac.pa:8080/xmlui/handle/123456789/1336</w:t>
        </w:r>
      </w:hyperlink>
      <w:r w:rsidR="00D81684" w:rsidRPr="00D81684">
        <w:rPr>
          <w:rFonts w:cstheme="minorHAnsi"/>
          <w:bCs/>
          <w:sz w:val="20"/>
          <w:szCs w:val="20"/>
          <w:lang w:val="es-MX"/>
        </w:rPr>
        <w:t xml:space="preserve"> </w:t>
      </w:r>
    </w:p>
    <w:p w14:paraId="2299DBEE" w14:textId="792D3D93" w:rsidR="00D81684" w:rsidRPr="00D81684" w:rsidRDefault="00D81684" w:rsidP="00D81684">
      <w:pPr>
        <w:pStyle w:val="Prrafodelist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Purves, D., Augustine, G. J., Fitzpatrick, D., Hall, W. C.,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Lamantia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A. S. (2007).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Neurociencia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Editorial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médica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panamericana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</w:p>
    <w:p w14:paraId="0EE25F6D" w14:textId="57A03519" w:rsidR="00A36231" w:rsidRDefault="00A36231" w:rsidP="00DB335D">
      <w:pPr>
        <w:pStyle w:val="Prrafodelista"/>
        <w:numPr>
          <w:ilvl w:val="0"/>
          <w:numId w:val="1"/>
        </w:numPr>
        <w:rPr>
          <w:rFonts w:cstheme="minorHAnsi"/>
          <w:b/>
          <w:sz w:val="20"/>
          <w:szCs w:val="20"/>
          <w:lang w:val="es-MX"/>
        </w:rPr>
      </w:pPr>
      <w:r w:rsidRPr="00DB335D">
        <w:rPr>
          <w:rFonts w:cstheme="minorHAnsi"/>
          <w:b/>
          <w:sz w:val="20"/>
          <w:szCs w:val="20"/>
          <w:lang w:val="es-MX"/>
        </w:rPr>
        <w:t>¿Qué son las competencias emocionales?</w:t>
      </w:r>
    </w:p>
    <w:p w14:paraId="3821F44C" w14:textId="457265C6" w:rsidR="00D81684" w:rsidRPr="00BA4BB6" w:rsidRDefault="007E7DFA" w:rsidP="00D81684">
      <w:pPr>
        <w:pStyle w:val="Prrafodelista"/>
        <w:rPr>
          <w:lang w:val="es-ES"/>
        </w:rPr>
      </w:pPr>
      <w:r w:rsidRPr="00BA4BB6">
        <w:rPr>
          <w:lang w:val="es-ES"/>
        </w:rPr>
        <w:t xml:space="preserve">Entendidas como un subconjunto de las competencias personales. </w:t>
      </w:r>
    </w:p>
    <w:p w14:paraId="50B726E2" w14:textId="18B03122" w:rsidR="007E7DFA" w:rsidRPr="00BA4BB6" w:rsidRDefault="007E7DFA" w:rsidP="00D81684">
      <w:pPr>
        <w:pStyle w:val="Prrafodelista"/>
        <w:rPr>
          <w:lang w:val="es-ES"/>
        </w:rPr>
      </w:pPr>
      <w:r w:rsidRPr="00BA4BB6">
        <w:rPr>
          <w:lang w:val="es-ES"/>
        </w:rPr>
        <w:t xml:space="preserve">La competencia emocional es un constructo amplio que incluye diversos procesos y provoca una variedad de consecuencias. Diversas propuestas se han elaborado con la intención de describir este constructo. Sin ánimo de ser exhaustivos revisaremos seguidamente algunas de ellas. </w:t>
      </w:r>
    </w:p>
    <w:p w14:paraId="3A599ADA" w14:textId="258EC633" w:rsidR="007E7DFA" w:rsidRDefault="000168EE" w:rsidP="00D81684">
      <w:pPr>
        <w:pStyle w:val="Prrafodelista"/>
        <w:rPr>
          <w:rFonts w:cstheme="minorHAnsi"/>
          <w:bCs/>
          <w:sz w:val="20"/>
          <w:szCs w:val="20"/>
          <w:lang w:val="es-MX"/>
        </w:rPr>
      </w:pPr>
      <w:hyperlink r:id="rId11" w:history="1">
        <w:r w:rsidR="007E7DFA" w:rsidRPr="007E7DFA">
          <w:rPr>
            <w:rStyle w:val="Hipervnculo"/>
            <w:rFonts w:cstheme="minorHAnsi"/>
            <w:bCs/>
            <w:sz w:val="20"/>
            <w:szCs w:val="20"/>
            <w:lang w:val="es-MX"/>
          </w:rPr>
          <w:t>http://e-spacio.uned.es/fez/eserv/bibliuned:EducacionXXI-2007numero10-823/Documento.pdf</w:t>
        </w:r>
      </w:hyperlink>
      <w:r w:rsidR="007E7DFA" w:rsidRPr="007E7DFA">
        <w:rPr>
          <w:rFonts w:cstheme="minorHAnsi"/>
          <w:bCs/>
          <w:sz w:val="20"/>
          <w:szCs w:val="20"/>
          <w:lang w:val="es-MX"/>
        </w:rPr>
        <w:t xml:space="preserve"> </w:t>
      </w:r>
    </w:p>
    <w:p w14:paraId="71565D27" w14:textId="07373191" w:rsidR="007E7DFA" w:rsidRPr="007E7DFA" w:rsidRDefault="007E7DFA" w:rsidP="00D81684">
      <w:pPr>
        <w:pStyle w:val="Prrafodelista"/>
        <w:rPr>
          <w:rFonts w:cstheme="minorHAnsi"/>
          <w:bCs/>
          <w:sz w:val="20"/>
          <w:szCs w:val="20"/>
          <w:lang w:val="es-MX"/>
        </w:rPr>
      </w:pPr>
      <w:proofErr w:type="spellStart"/>
      <w:r w:rsidRPr="00BA4BB6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Bisquerra</w:t>
      </w:r>
      <w:proofErr w:type="spellEnd"/>
      <w:r w:rsidRPr="00BA4BB6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BA4BB6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>Alzina</w:t>
      </w:r>
      <w:proofErr w:type="spellEnd"/>
      <w:r w:rsidRPr="00BA4BB6">
        <w:rPr>
          <w:rFonts w:ascii="Arial" w:hAnsi="Arial" w:cs="Arial"/>
          <w:color w:val="222222"/>
          <w:sz w:val="20"/>
          <w:szCs w:val="20"/>
          <w:shd w:val="clear" w:color="auto" w:fill="FFFFFF"/>
          <w:lang w:val="es-ES"/>
        </w:rPr>
        <w:t xml:space="preserve">, R., &amp; Escoda, N. P. (2007).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Las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competencias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emocionales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1806"/>
        <w:gridCol w:w="2110"/>
        <w:gridCol w:w="2039"/>
        <w:gridCol w:w="2308"/>
        <w:gridCol w:w="6196"/>
      </w:tblGrid>
      <w:tr w:rsidR="00DB335D" w:rsidRPr="00BA4BB6" w14:paraId="74AF0820" w14:textId="77777777" w:rsidTr="00A505FF">
        <w:trPr>
          <w:tblHeader/>
        </w:trPr>
        <w:tc>
          <w:tcPr>
            <w:tcW w:w="14459" w:type="dxa"/>
            <w:gridSpan w:val="5"/>
            <w:shd w:val="clear" w:color="auto" w:fill="244061" w:themeFill="accent1" w:themeFillShade="80"/>
          </w:tcPr>
          <w:p w14:paraId="1D738B2D" w14:textId="77777777" w:rsidR="00DB335D" w:rsidRPr="004B3A61" w:rsidRDefault="00DB335D" w:rsidP="00A67146">
            <w:pPr>
              <w:autoSpaceDE w:val="0"/>
              <w:autoSpaceDN w:val="0"/>
              <w:adjustRightInd w:val="0"/>
              <w:jc w:val="center"/>
              <w:rPr>
                <w:sz w:val="24"/>
                <w:lang w:val="es-MX"/>
              </w:rPr>
            </w:pPr>
            <w:r w:rsidRPr="004B3A61">
              <w:rPr>
                <w:rFonts w:ascii="Calibri" w:hAnsi="Calibri" w:cs="Calibri"/>
                <w:sz w:val="24"/>
                <w:szCs w:val="16"/>
                <w:lang w:val="es-MX"/>
              </w:rPr>
              <w:lastRenderedPageBreak/>
              <w:t>Antecedentes científicos y pedagógicos de la educación socioemocional</w:t>
            </w:r>
          </w:p>
        </w:tc>
      </w:tr>
      <w:tr w:rsidR="00DB335D" w:rsidRPr="00074C6A" w14:paraId="1C2D3914" w14:textId="77777777" w:rsidTr="00A505FF">
        <w:trPr>
          <w:tblHeader/>
        </w:trPr>
        <w:tc>
          <w:tcPr>
            <w:tcW w:w="2782" w:type="dxa"/>
            <w:shd w:val="clear" w:color="auto" w:fill="B8CCE4" w:themeFill="accent1" w:themeFillTint="66"/>
            <w:vAlign w:val="center"/>
          </w:tcPr>
          <w:p w14:paraId="79D7981A" w14:textId="77777777" w:rsidR="00DB335D" w:rsidRPr="00074C6A" w:rsidRDefault="00DB335D" w:rsidP="00A6714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MX"/>
              </w:rPr>
            </w:pPr>
            <w:r w:rsidRPr="00074C6A">
              <w:rPr>
                <w:rFonts w:cstheme="minorHAnsi"/>
                <w:sz w:val="20"/>
                <w:szCs w:val="20"/>
                <w:lang w:val="es-MX"/>
              </w:rPr>
              <w:t xml:space="preserve">Indicador de análisis </w:t>
            </w:r>
          </w:p>
        </w:tc>
        <w:tc>
          <w:tcPr>
            <w:tcW w:w="2524" w:type="dxa"/>
            <w:shd w:val="clear" w:color="auto" w:fill="B8CCE4" w:themeFill="accent1" w:themeFillTint="66"/>
            <w:vAlign w:val="center"/>
          </w:tcPr>
          <w:p w14:paraId="5EF30D9D" w14:textId="77777777" w:rsidR="00DB335D" w:rsidRPr="00074C6A" w:rsidRDefault="00074C6A" w:rsidP="00A6714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MX"/>
              </w:rPr>
            </w:pPr>
            <w:r w:rsidRPr="00074C6A">
              <w:rPr>
                <w:rFonts w:cstheme="minorHAnsi"/>
                <w:sz w:val="20"/>
                <w:szCs w:val="20"/>
                <w:lang w:val="es-MX"/>
              </w:rPr>
              <w:t>Educación Socioemocional: pasado, presente y futuro</w:t>
            </w:r>
          </w:p>
        </w:tc>
        <w:tc>
          <w:tcPr>
            <w:tcW w:w="2875" w:type="dxa"/>
            <w:shd w:val="clear" w:color="auto" w:fill="B8CCE4" w:themeFill="accent1" w:themeFillTint="66"/>
            <w:vAlign w:val="center"/>
          </w:tcPr>
          <w:p w14:paraId="2D5E16BB" w14:textId="77777777" w:rsidR="00074C6A" w:rsidRPr="00074C6A" w:rsidRDefault="00074C6A" w:rsidP="00074C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MX"/>
              </w:rPr>
            </w:pPr>
            <w:r w:rsidRPr="00074C6A">
              <w:rPr>
                <w:rFonts w:cstheme="minorHAnsi"/>
                <w:sz w:val="20"/>
                <w:szCs w:val="20"/>
                <w:lang w:val="es-MX"/>
              </w:rPr>
              <w:t>Las habilidades socioemocionales como predictores de éxito</w:t>
            </w:r>
          </w:p>
          <w:p w14:paraId="0D9ABD7B" w14:textId="77777777" w:rsidR="00DB335D" w:rsidRPr="00074C6A" w:rsidRDefault="00074C6A" w:rsidP="00074C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MX"/>
              </w:rPr>
            </w:pPr>
            <w:proofErr w:type="spellStart"/>
            <w:r w:rsidRPr="00074C6A">
              <w:rPr>
                <w:rFonts w:cstheme="minorHAnsi"/>
                <w:sz w:val="20"/>
                <w:szCs w:val="20"/>
              </w:rPr>
              <w:t>académico</w:t>
            </w:r>
            <w:proofErr w:type="spellEnd"/>
            <w:r w:rsidRPr="00074C6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74C6A">
              <w:rPr>
                <w:rFonts w:cstheme="minorHAnsi"/>
                <w:sz w:val="20"/>
                <w:szCs w:val="20"/>
              </w:rPr>
              <w:t>profesional</w:t>
            </w:r>
            <w:proofErr w:type="spellEnd"/>
            <w:r w:rsidRPr="00074C6A">
              <w:rPr>
                <w:rFonts w:cstheme="minorHAnsi"/>
                <w:sz w:val="20"/>
                <w:szCs w:val="20"/>
              </w:rPr>
              <w:t xml:space="preserve"> y social.</w:t>
            </w:r>
          </w:p>
        </w:tc>
        <w:tc>
          <w:tcPr>
            <w:tcW w:w="3160" w:type="dxa"/>
            <w:shd w:val="clear" w:color="auto" w:fill="B8CCE4" w:themeFill="accent1" w:themeFillTint="66"/>
            <w:vAlign w:val="center"/>
          </w:tcPr>
          <w:p w14:paraId="0463DE58" w14:textId="77777777" w:rsidR="00DB335D" w:rsidRPr="00074C6A" w:rsidRDefault="00074C6A" w:rsidP="00A6714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MX"/>
              </w:rPr>
            </w:pPr>
            <w:r w:rsidRPr="00074C6A">
              <w:rPr>
                <w:rFonts w:cstheme="minorHAnsi"/>
                <w:sz w:val="20"/>
                <w:szCs w:val="20"/>
                <w:lang w:val="es-MX"/>
              </w:rPr>
              <w:t>La importancia de las habilidades socioemocionales en el aula.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559476" w14:textId="77777777" w:rsidR="00DB335D" w:rsidRPr="00074C6A" w:rsidRDefault="00074C6A" w:rsidP="00074C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Referencia</w:t>
            </w:r>
          </w:p>
        </w:tc>
      </w:tr>
      <w:tr w:rsidR="00DB335D" w:rsidRPr="00BA4BB6" w14:paraId="595EED74" w14:textId="77777777" w:rsidTr="00A505FF">
        <w:tc>
          <w:tcPr>
            <w:tcW w:w="2782" w:type="dxa"/>
            <w:shd w:val="clear" w:color="auto" w:fill="B8CCE4" w:themeFill="accent1" w:themeFillTint="66"/>
            <w:vAlign w:val="center"/>
          </w:tcPr>
          <w:p w14:paraId="0DF36F50" w14:textId="77777777" w:rsidR="00DB335D" w:rsidRPr="006A0277" w:rsidRDefault="00DB335D" w:rsidP="001C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</w:rPr>
              <w:t xml:space="preserve">Ideas </w:t>
            </w:r>
            <w:proofErr w:type="spellStart"/>
            <w:r w:rsidRPr="006A0277">
              <w:rPr>
                <w:rFonts w:ascii="Times New Roman" w:hAnsi="Times New Roman" w:cs="Times New Roman"/>
                <w:sz w:val="24"/>
                <w:szCs w:val="24"/>
              </w:rPr>
              <w:t>propias</w:t>
            </w:r>
            <w:proofErr w:type="spellEnd"/>
            <w:r w:rsidR="00074C6A" w:rsidRPr="006A02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4" w:type="dxa"/>
            <w:shd w:val="clear" w:color="auto" w:fill="F2F2F2" w:themeFill="background1" w:themeFillShade="F2"/>
          </w:tcPr>
          <w:p w14:paraId="4F0208A2" w14:textId="60697DB9" w:rsidR="00DB335D" w:rsidRPr="00BA4BB6" w:rsidRDefault="00CE49BB" w:rsidP="001C1D4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A4B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</w:t>
            </w: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educación socioemocional en el pasado no era muy relevante a la hora de aplicarla en el aula, sin </w:t>
            </w:r>
            <w:proofErr w:type="gramStart"/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embargo</w:t>
            </w:r>
            <w:proofErr w:type="gramEnd"/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en los últimos años la salud mental </w:t>
            </w:r>
            <w:proofErr w:type="spellStart"/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esta</w:t>
            </w:r>
            <w:proofErr w:type="spellEnd"/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tomando una gran importancia dentro de todos los aspectos incluidos la educación, por lo que se espera sea indispensable en un futuro. </w:t>
            </w:r>
          </w:p>
        </w:tc>
        <w:tc>
          <w:tcPr>
            <w:tcW w:w="2875" w:type="dxa"/>
            <w:shd w:val="clear" w:color="auto" w:fill="F2F2F2" w:themeFill="background1" w:themeFillShade="F2"/>
          </w:tcPr>
          <w:p w14:paraId="1C120E03" w14:textId="01F823B3" w:rsidR="00DB335D" w:rsidRPr="006A0277" w:rsidRDefault="006652ED" w:rsidP="0054356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</w:t>
            </w:r>
            <w:r w:rsidR="00215E1D"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as habilidades sociales son de suma importancia para nuestro éxito académico profesional y social ya que es necesario aprender a controlar nuestras emociones para de esta manera trabajar de una manera fructífera y conseguir todo lo que nos proponemos. </w:t>
            </w:r>
          </w:p>
        </w:tc>
        <w:tc>
          <w:tcPr>
            <w:tcW w:w="3160" w:type="dxa"/>
            <w:shd w:val="clear" w:color="auto" w:fill="F2F2F2" w:themeFill="background1" w:themeFillShade="F2"/>
          </w:tcPr>
          <w:p w14:paraId="7BB056CA" w14:textId="14A72463" w:rsidR="00DB335D" w:rsidRPr="006A0277" w:rsidRDefault="006652ED" w:rsidP="00CD53E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Trabajar con habilidades socioemocionales dentro del aula permite que los alumnos tengan una mayor adquisición de aprendizajes, que se sientan cómodos, capaces y que puedan aprender dentro de ese espacio en el que se sienten seguros pero que además ellos mismos creen y tenga lo necesario emocionalmente para poder prestar atención a lo que está aprendiendo.</w:t>
            </w:r>
          </w:p>
        </w:tc>
        <w:tc>
          <w:tcPr>
            <w:tcW w:w="3118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5784070A" w14:textId="7BBA874D" w:rsidR="00BA4BB6" w:rsidRDefault="00BA4BB6" w:rsidP="00BA4BB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6FE6B16" w14:textId="73BE8935" w:rsidR="00AF40A7" w:rsidRPr="006A0277" w:rsidRDefault="00AF40A7" w:rsidP="00AF40A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00DB335D" w:rsidRPr="00BA4BB6" w14:paraId="576660DB" w14:textId="77777777" w:rsidTr="00A505FF">
        <w:tc>
          <w:tcPr>
            <w:tcW w:w="2782" w:type="dxa"/>
            <w:shd w:val="clear" w:color="auto" w:fill="B8CCE4" w:themeFill="accent1" w:themeFillTint="66"/>
            <w:vAlign w:val="center"/>
          </w:tcPr>
          <w:p w14:paraId="29C85967" w14:textId="77777777" w:rsidR="00DB335D" w:rsidRPr="006A0277" w:rsidRDefault="00DB335D" w:rsidP="001C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Autor:</w:t>
            </w:r>
          </w:p>
        </w:tc>
        <w:tc>
          <w:tcPr>
            <w:tcW w:w="2524" w:type="dxa"/>
            <w:shd w:val="clear" w:color="auto" w:fill="F2F2F2" w:themeFill="background1" w:themeFillShade="F2"/>
          </w:tcPr>
          <w:p w14:paraId="061A8B3B" w14:textId="2D355DC5" w:rsidR="00DB335D" w:rsidRPr="00BA4BB6" w:rsidRDefault="006A0277" w:rsidP="006A02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BA4B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Se propone que los estudiantes, futuros profesores, desarrollen: sus </w:t>
            </w:r>
            <w:r w:rsidRPr="00BA4B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propias competencias socioemocionales y adquiera las estrategias de educación socioemocional que le permita hacer transferencias y transposiciones didácticas para construir ambientes de aprendizaje incluyentes y promover el sano desarrollo socioemocional de todos sus estudiantes (SEP, 2019, p. 5).</w:t>
            </w:r>
          </w:p>
        </w:tc>
        <w:tc>
          <w:tcPr>
            <w:tcW w:w="2875" w:type="dxa"/>
            <w:shd w:val="clear" w:color="auto" w:fill="F2F2F2" w:themeFill="background1" w:themeFillShade="F2"/>
          </w:tcPr>
          <w:p w14:paraId="2998B4A4" w14:textId="05F79AC8" w:rsidR="006652ED" w:rsidRPr="006A0277" w:rsidRDefault="006652ED" w:rsidP="006652E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Las capacidades sociales y emocionales pueden ser de </w:t>
            </w: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mayor importancia para el éxito </w:t>
            </w:r>
            <w:r w:rsidR="00CE49BB"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 la vida, que la capacidad intelectual. Al respecto, Goleman (1996) basa la inteligencia emocional en las siguientes competencias emocionales: </w:t>
            </w:r>
          </w:p>
          <w:p w14:paraId="6256CABF" w14:textId="77777777" w:rsidR="006652ED" w:rsidRPr="006A0277" w:rsidRDefault="006652ED" w:rsidP="006652E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1) Conocer las propias emociones; </w:t>
            </w:r>
          </w:p>
          <w:p w14:paraId="36ACF30E" w14:textId="77777777" w:rsidR="006652ED" w:rsidRPr="006A0277" w:rsidRDefault="006652ED" w:rsidP="006652E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2) Manejar las emociones; </w:t>
            </w:r>
          </w:p>
          <w:p w14:paraId="23F5289E" w14:textId="77777777" w:rsidR="006652ED" w:rsidRPr="006A0277" w:rsidRDefault="006652ED" w:rsidP="006652E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3) Motivarse a sí mismo; </w:t>
            </w:r>
          </w:p>
          <w:p w14:paraId="0F2408A6" w14:textId="77777777" w:rsidR="006652ED" w:rsidRPr="006A0277" w:rsidRDefault="006652ED" w:rsidP="006652E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4) Reconocer las emociones de los demás; y </w:t>
            </w:r>
          </w:p>
          <w:p w14:paraId="435BFC7F" w14:textId="746C7436" w:rsidR="00DB335D" w:rsidRPr="006A0277" w:rsidRDefault="006652ED" w:rsidP="006652E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5) Establecer relaciones.</w:t>
            </w:r>
          </w:p>
        </w:tc>
        <w:tc>
          <w:tcPr>
            <w:tcW w:w="3160" w:type="dxa"/>
            <w:shd w:val="clear" w:color="auto" w:fill="F2F2F2" w:themeFill="background1" w:themeFillShade="F2"/>
          </w:tcPr>
          <w:p w14:paraId="3AF27877" w14:textId="0C9C3600" w:rsidR="00DB335D" w:rsidRPr="006A0277" w:rsidRDefault="006652ED" w:rsidP="00CD53E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A4BB6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 xml:space="preserve">El aprendizaje y el desarrollo socioemocionales son una dimensión </w:t>
            </w:r>
            <w:r w:rsidRPr="00BA4BB6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lastRenderedPageBreak/>
              <w:t>transversal del currículo, enfocada en que los estudiantes adquieran valores, habilidades interpersonales y hábitos que les permitan convivir en sociedad. Así mismo, reconocen la importancia de poseer dichas habilidades para el ejercicio de su labor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CAADFFE" w14:textId="77777777" w:rsidR="00BA4BB6" w:rsidRPr="00BA4BB6" w:rsidRDefault="00BA4BB6" w:rsidP="00BA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BA4BB6">
              <w:rPr>
                <w:rFonts w:ascii="Times New Roman" w:hAnsi="Times New Roman" w:cs="Times New Roman"/>
                <w:szCs w:val="24"/>
                <w:lang w:val="es-MX"/>
              </w:rPr>
              <w:lastRenderedPageBreak/>
              <w:t>1.- de Sinaloa, E. N. El futuro profesor, la educación socioemocional y su práctica en educación primaria.</w:t>
            </w:r>
          </w:p>
          <w:p w14:paraId="125FDD15" w14:textId="782B683D" w:rsidR="00BA4BB6" w:rsidRPr="00BA4BB6" w:rsidRDefault="00BA4BB6" w:rsidP="00BA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s-MX"/>
              </w:rPr>
            </w:pPr>
            <w:hyperlink r:id="rId12" w:history="1">
              <w:r w:rsidRPr="00A00CE6">
                <w:rPr>
                  <w:rStyle w:val="Hipervnculo"/>
                  <w:rFonts w:ascii="Times New Roman" w:hAnsi="Times New Roman" w:cs="Times New Roman"/>
                  <w:szCs w:val="24"/>
                  <w:lang w:val="es-MX"/>
                </w:rPr>
                <w:t>https://conisen.mx/Memorias-4to-conisen/Memorias/2555-1358-Ponencia-doc-_.pdf</w:t>
              </w:r>
            </w:hyperlink>
            <w:r>
              <w:rPr>
                <w:rFonts w:ascii="Times New Roman" w:hAnsi="Times New Roman" w:cs="Times New Roman"/>
                <w:szCs w:val="24"/>
                <w:lang w:val="es-MX"/>
              </w:rPr>
              <w:t xml:space="preserve"> </w:t>
            </w:r>
          </w:p>
          <w:p w14:paraId="02B11EE3" w14:textId="344AE638" w:rsidR="00BA4BB6" w:rsidRPr="00BA4BB6" w:rsidRDefault="00BA4BB6" w:rsidP="00BA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BA4BB6">
              <w:rPr>
                <w:rFonts w:ascii="Times New Roman" w:hAnsi="Times New Roman" w:cs="Times New Roman"/>
                <w:szCs w:val="24"/>
                <w:lang w:val="es-MX"/>
              </w:rPr>
              <w:lastRenderedPageBreak/>
              <w:t xml:space="preserve">2. Bermúdez, L. N., </w:t>
            </w:r>
            <w:proofErr w:type="spellStart"/>
            <w:r w:rsidRPr="00BA4BB6">
              <w:rPr>
                <w:rFonts w:ascii="Times New Roman" w:hAnsi="Times New Roman" w:cs="Times New Roman"/>
                <w:szCs w:val="24"/>
                <w:lang w:val="es-MX"/>
              </w:rPr>
              <w:t>Amaíz</w:t>
            </w:r>
            <w:proofErr w:type="spellEnd"/>
            <w:r w:rsidRPr="00BA4BB6">
              <w:rPr>
                <w:rFonts w:ascii="Times New Roman" w:hAnsi="Times New Roman" w:cs="Times New Roman"/>
                <w:szCs w:val="24"/>
                <w:lang w:val="es-MX"/>
              </w:rPr>
              <w:t xml:space="preserve">, C. A., Otero, Y. D. C., </w:t>
            </w:r>
            <w:proofErr w:type="spellStart"/>
            <w:r w:rsidRPr="00BA4BB6">
              <w:rPr>
                <w:rFonts w:ascii="Times New Roman" w:hAnsi="Times New Roman" w:cs="Times New Roman"/>
                <w:szCs w:val="24"/>
                <w:lang w:val="es-MX"/>
              </w:rPr>
              <w:t>Orasma</w:t>
            </w:r>
            <w:proofErr w:type="spellEnd"/>
            <w:r w:rsidRPr="00BA4BB6">
              <w:rPr>
                <w:rFonts w:ascii="Times New Roman" w:hAnsi="Times New Roman" w:cs="Times New Roman"/>
                <w:szCs w:val="24"/>
                <w:lang w:val="es-MX"/>
              </w:rPr>
              <w:t>, A. B., &amp; Quijada, L. E. (2019). Programa universitario de alfabetización socioemocional en las carreras de Educación y Enfermería. Acción Pedagógica, 28(1), 46-47.</w:t>
            </w:r>
            <w:r>
              <w:rPr>
                <w:rFonts w:ascii="Times New Roman" w:hAnsi="Times New Roman" w:cs="Times New Roman"/>
                <w:szCs w:val="24"/>
                <w:lang w:val="es-MX"/>
              </w:rPr>
              <w:t xml:space="preserve"> </w:t>
            </w:r>
          </w:p>
          <w:p w14:paraId="5FFA9D0A" w14:textId="77777777" w:rsidR="00BA4BB6" w:rsidRPr="00BA4BB6" w:rsidRDefault="00BA4BB6" w:rsidP="00BA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s-MX"/>
              </w:rPr>
            </w:pPr>
          </w:p>
          <w:p w14:paraId="2C6779C7" w14:textId="0F802704" w:rsidR="00BA4BB6" w:rsidRPr="00BA4BB6" w:rsidRDefault="00BA4BB6" w:rsidP="00BA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s-MX"/>
              </w:rPr>
            </w:pPr>
            <w:hyperlink r:id="rId13" w:history="1">
              <w:r w:rsidRPr="00A00CE6">
                <w:rPr>
                  <w:rStyle w:val="Hipervnculo"/>
                  <w:rFonts w:ascii="Times New Roman" w:hAnsi="Times New Roman" w:cs="Times New Roman"/>
                  <w:szCs w:val="24"/>
                  <w:lang w:val="es-MX"/>
                </w:rPr>
                <w:t>file:///C:/Users/regin/Downloads/Dialnet-ProgramaUniversitarioDeAlfabetizacionSocioemociona-7997865.pdf</w:t>
              </w:r>
            </w:hyperlink>
            <w:r w:rsidRPr="00BA4BB6">
              <w:rPr>
                <w:rFonts w:ascii="Times New Roman" w:hAnsi="Times New Roman" w:cs="Times New Roman"/>
                <w:szCs w:val="24"/>
                <w:lang w:val="es-MX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s-MX"/>
              </w:rPr>
              <w:t xml:space="preserve"> </w:t>
            </w:r>
          </w:p>
          <w:p w14:paraId="18B79C6A" w14:textId="77777777" w:rsidR="00BA4BB6" w:rsidRPr="00BA4BB6" w:rsidRDefault="00BA4BB6" w:rsidP="00BA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s-MX"/>
              </w:rPr>
            </w:pPr>
          </w:p>
          <w:p w14:paraId="56F84F2B" w14:textId="77777777" w:rsidR="00BA4BB6" w:rsidRPr="00BA4BB6" w:rsidRDefault="00BA4BB6" w:rsidP="00BA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s-MX"/>
              </w:rPr>
            </w:pPr>
          </w:p>
          <w:p w14:paraId="0F021B76" w14:textId="77777777" w:rsidR="00BA4BB6" w:rsidRPr="00BA4BB6" w:rsidRDefault="00BA4BB6" w:rsidP="00BA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s-MX"/>
              </w:rPr>
            </w:pPr>
            <w:r w:rsidRPr="00BA4BB6">
              <w:rPr>
                <w:rFonts w:ascii="Times New Roman" w:hAnsi="Times New Roman" w:cs="Times New Roman"/>
                <w:szCs w:val="24"/>
                <w:lang w:val="es-MX"/>
              </w:rPr>
              <w:t>3. Gutiérrez-Torres, A. M., &amp; Buitrago-</w:t>
            </w:r>
            <w:proofErr w:type="spellStart"/>
            <w:r w:rsidRPr="00BA4BB6">
              <w:rPr>
                <w:rFonts w:ascii="Times New Roman" w:hAnsi="Times New Roman" w:cs="Times New Roman"/>
                <w:szCs w:val="24"/>
                <w:lang w:val="es-MX"/>
              </w:rPr>
              <w:t>Velandia</w:t>
            </w:r>
            <w:proofErr w:type="spellEnd"/>
            <w:r w:rsidRPr="00BA4BB6">
              <w:rPr>
                <w:rFonts w:ascii="Times New Roman" w:hAnsi="Times New Roman" w:cs="Times New Roman"/>
                <w:szCs w:val="24"/>
                <w:lang w:val="es-MX"/>
              </w:rPr>
              <w:t>, S. J. (2019). Las habilidades socioemocionales en los docentes: herramientas de paz en la escuela. Praxis &amp; Saber, 10(24).</w:t>
            </w:r>
          </w:p>
          <w:p w14:paraId="5EE4347D" w14:textId="5BD8B385" w:rsidR="00BA4BB6" w:rsidRDefault="00BA4BB6" w:rsidP="00BA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s-MX"/>
              </w:rPr>
            </w:pPr>
            <w:hyperlink r:id="rId14" w:history="1">
              <w:r w:rsidRPr="00A00CE6">
                <w:rPr>
                  <w:rStyle w:val="Hipervnculo"/>
                  <w:rFonts w:ascii="Times New Roman" w:hAnsi="Times New Roman" w:cs="Times New Roman"/>
                  <w:szCs w:val="24"/>
                  <w:lang w:val="es-MX"/>
                </w:rPr>
                <w:t>http://www.scielo.org.co/scielo.php?script=sci_arttext&amp;pid=S2216-01592019000300167</w:t>
              </w:r>
            </w:hyperlink>
            <w:r>
              <w:rPr>
                <w:rFonts w:ascii="Times New Roman" w:hAnsi="Times New Roman" w:cs="Times New Roman"/>
                <w:szCs w:val="24"/>
                <w:lang w:val="es-MX"/>
              </w:rPr>
              <w:t xml:space="preserve">.  </w:t>
            </w:r>
          </w:p>
          <w:p w14:paraId="236BE45D" w14:textId="71E34B3D" w:rsidR="00BA4BB6" w:rsidRDefault="00BA4BB6" w:rsidP="00BA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s-MX"/>
              </w:rPr>
            </w:pPr>
          </w:p>
          <w:p w14:paraId="37CA5427" w14:textId="77777777" w:rsidR="00BA4BB6" w:rsidRPr="00BA4BB6" w:rsidRDefault="00BA4BB6" w:rsidP="00BA4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s-MX"/>
              </w:rPr>
            </w:pPr>
            <w:bookmarkStart w:id="0" w:name="_GoBack"/>
            <w:bookmarkEnd w:id="0"/>
          </w:p>
          <w:p w14:paraId="03044F64" w14:textId="77777777" w:rsidR="00DB335D" w:rsidRPr="00BA4BB6" w:rsidRDefault="00DB335D" w:rsidP="00E46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s-MX"/>
              </w:rPr>
            </w:pPr>
          </w:p>
        </w:tc>
      </w:tr>
      <w:tr w:rsidR="00074C6A" w:rsidRPr="00BA4BB6" w14:paraId="54E6D0A1" w14:textId="77777777" w:rsidTr="00A505FF">
        <w:tc>
          <w:tcPr>
            <w:tcW w:w="2782" w:type="dxa"/>
            <w:shd w:val="clear" w:color="auto" w:fill="B8CCE4" w:themeFill="accent1" w:themeFillTint="66"/>
            <w:vAlign w:val="center"/>
          </w:tcPr>
          <w:p w14:paraId="0D9E8DE0" w14:textId="77777777" w:rsidR="00074C6A" w:rsidRPr="006A0277" w:rsidRDefault="00074C6A" w:rsidP="001C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Idea propia con fundamento en el autor</w:t>
            </w:r>
          </w:p>
        </w:tc>
        <w:tc>
          <w:tcPr>
            <w:tcW w:w="2524" w:type="dxa"/>
            <w:shd w:val="clear" w:color="auto" w:fill="F2F2F2" w:themeFill="background1" w:themeFillShade="F2"/>
          </w:tcPr>
          <w:p w14:paraId="16B58C77" w14:textId="218227CC" w:rsidR="00074C6A" w:rsidRPr="006A0277" w:rsidRDefault="006A0277" w:rsidP="001C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educación socio emocional ha tomado relevancia de los últimos años y actualmente es utilizada dentro de los programas de estudio buscando que en un futuro los docentes puedan construir ambientes de aprendizajes sanos para desarrollar las habilidades socioemocionales de sus alumnos.</w:t>
            </w:r>
          </w:p>
        </w:tc>
        <w:tc>
          <w:tcPr>
            <w:tcW w:w="2875" w:type="dxa"/>
            <w:shd w:val="clear" w:color="auto" w:fill="F2F2F2" w:themeFill="background1" w:themeFillShade="F2"/>
          </w:tcPr>
          <w:p w14:paraId="4DDA6CA6" w14:textId="055A29D7" w:rsidR="00074C6A" w:rsidRPr="006A0277" w:rsidRDefault="006652ED" w:rsidP="00A6714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Las habilidades sociales una importancia entre éxito académico, profesional y social porque de esta manera adquirimos competencias emocionales las cuales nos permiten lograr lo que nos proponemos y tener éxito en las áreas que trabajemos.</w:t>
            </w:r>
          </w:p>
        </w:tc>
        <w:tc>
          <w:tcPr>
            <w:tcW w:w="3160" w:type="dxa"/>
            <w:shd w:val="clear" w:color="auto" w:fill="F2F2F2" w:themeFill="background1" w:themeFillShade="F2"/>
          </w:tcPr>
          <w:p w14:paraId="4F86F7B7" w14:textId="311E710B" w:rsidR="00074C6A" w:rsidRPr="006A0277" w:rsidRDefault="00F46B6E" w:rsidP="00CD53E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A027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trabajar con habilidades socio emocionales dentro del aula permite que los alumnos tengan un mayor profundización y adquieran valores habilidades y que hábitos que permitan que ellos puedan convivir en la sociedad, para crear ciudadanos capaces.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7DA1867" w14:textId="77777777" w:rsidR="00074C6A" w:rsidRPr="006A0277" w:rsidRDefault="00074C6A" w:rsidP="00E461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35DE8695" w14:textId="77777777" w:rsidR="00D5505F" w:rsidRPr="006A0277" w:rsidRDefault="00D5505F">
      <w:pPr>
        <w:rPr>
          <w:rFonts w:ascii="Times New Roman" w:hAnsi="Times New Roman" w:cs="Times New Roman"/>
          <w:sz w:val="24"/>
          <w:szCs w:val="24"/>
          <w:lang w:val="es-MX"/>
        </w:rPr>
      </w:pPr>
    </w:p>
    <w:sectPr w:rsidR="00D5505F" w:rsidRPr="006A0277" w:rsidSect="004B3A61"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D1768" w14:textId="77777777" w:rsidR="000168EE" w:rsidRDefault="000168EE" w:rsidP="004B3A61">
      <w:pPr>
        <w:spacing w:after="0" w:line="240" w:lineRule="auto"/>
      </w:pPr>
      <w:r>
        <w:separator/>
      </w:r>
    </w:p>
  </w:endnote>
  <w:endnote w:type="continuationSeparator" w:id="0">
    <w:p w14:paraId="0A2DC828" w14:textId="77777777" w:rsidR="000168EE" w:rsidRDefault="000168EE" w:rsidP="004B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C3EDC" w14:textId="77777777" w:rsidR="000168EE" w:rsidRDefault="000168EE" w:rsidP="004B3A61">
      <w:pPr>
        <w:spacing w:after="0" w:line="240" w:lineRule="auto"/>
      </w:pPr>
      <w:r>
        <w:separator/>
      </w:r>
    </w:p>
  </w:footnote>
  <w:footnote w:type="continuationSeparator" w:id="0">
    <w:p w14:paraId="61F2B304" w14:textId="77777777" w:rsidR="000168EE" w:rsidRDefault="000168EE" w:rsidP="004B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88"/>
      <w:gridCol w:w="2072"/>
    </w:tblGrid>
    <w:tr w:rsidR="004B3A61" w14:paraId="25D66811" w14:textId="77777777" w:rsidTr="004B3A6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F9289B89E10846FD8C40EA16D6BFAC8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095" w:type="dxa"/>
            </w:tcPr>
            <w:p w14:paraId="0197E6EE" w14:textId="77777777" w:rsidR="004B3A61" w:rsidRDefault="004B3A61" w:rsidP="004B3A61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Desarrollo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socioemocional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353BA7B53504C6499794BDCE53C81C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95" w:type="dxa"/>
            </w:tcPr>
            <w:p w14:paraId="3B82D948" w14:textId="6768885A" w:rsidR="004B3A61" w:rsidRDefault="004B3A61" w:rsidP="004B3A61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61698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-202</w:t>
              </w:r>
              <w:r w:rsidR="0061698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</w:p>
          </w:tc>
        </w:sdtContent>
      </w:sdt>
    </w:tr>
  </w:tbl>
  <w:p w14:paraId="2D630900" w14:textId="77777777" w:rsidR="004B3A61" w:rsidRDefault="004B3A61" w:rsidP="004B3A61">
    <w:pPr>
      <w:pStyle w:val="Encabezado"/>
      <w:jc w:val="right"/>
    </w:pPr>
    <w:r>
      <w:t>Responsible: Martha Gabriela Avila Camacho</w:t>
    </w:r>
  </w:p>
  <w:p w14:paraId="4B5D2103" w14:textId="77777777" w:rsidR="004B3A61" w:rsidRPr="009A3A30" w:rsidRDefault="009A3A30" w:rsidP="009A3A30">
    <w:pPr>
      <w:autoSpaceDE w:val="0"/>
      <w:autoSpaceDN w:val="0"/>
      <w:adjustRightInd w:val="0"/>
      <w:jc w:val="center"/>
      <w:rPr>
        <w:lang w:val="es-MX"/>
      </w:rPr>
    </w:pPr>
    <w:r>
      <w:rPr>
        <w:rFonts w:ascii="Calibri-Bold" w:hAnsi="Calibri-Bold" w:cs="Calibri-Bold"/>
        <w:b/>
        <w:bCs/>
        <w:sz w:val="24"/>
        <w:szCs w:val="18"/>
        <w:lang w:val="es-MX"/>
      </w:rPr>
      <w:t xml:space="preserve">UNIDIDAD 1: </w:t>
    </w:r>
    <w:r w:rsidRPr="004B3A61">
      <w:rPr>
        <w:rFonts w:ascii="Calibri-Bold" w:hAnsi="Calibri-Bold" w:cs="Calibri-Bold"/>
        <w:b/>
        <w:bCs/>
        <w:sz w:val="24"/>
        <w:szCs w:val="18"/>
        <w:lang w:val="es-MX"/>
      </w:rPr>
      <w:t>Fundamentos científicos y pedagógicos de la educación socioemocional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C6344"/>
    <w:multiLevelType w:val="hybridMultilevel"/>
    <w:tmpl w:val="8DA68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61"/>
    <w:rsid w:val="000168EE"/>
    <w:rsid w:val="00074C6A"/>
    <w:rsid w:val="0010281A"/>
    <w:rsid w:val="001C1D41"/>
    <w:rsid w:val="00215E1D"/>
    <w:rsid w:val="00496BC5"/>
    <w:rsid w:val="004B3A61"/>
    <w:rsid w:val="00543562"/>
    <w:rsid w:val="00616988"/>
    <w:rsid w:val="006652ED"/>
    <w:rsid w:val="00697251"/>
    <w:rsid w:val="006A0277"/>
    <w:rsid w:val="007E7DFA"/>
    <w:rsid w:val="009A3A30"/>
    <w:rsid w:val="009D237C"/>
    <w:rsid w:val="00A36231"/>
    <w:rsid w:val="00A505FF"/>
    <w:rsid w:val="00AF40A7"/>
    <w:rsid w:val="00B71E37"/>
    <w:rsid w:val="00B721C4"/>
    <w:rsid w:val="00BA4BB6"/>
    <w:rsid w:val="00BA6420"/>
    <w:rsid w:val="00CA1B18"/>
    <w:rsid w:val="00CD53E7"/>
    <w:rsid w:val="00CE49BB"/>
    <w:rsid w:val="00D5505F"/>
    <w:rsid w:val="00D81684"/>
    <w:rsid w:val="00DA2532"/>
    <w:rsid w:val="00DB335D"/>
    <w:rsid w:val="00DF166F"/>
    <w:rsid w:val="00E4617C"/>
    <w:rsid w:val="00E568BD"/>
    <w:rsid w:val="00F46B6E"/>
    <w:rsid w:val="00F646F7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6300"/>
  <w15:docId w15:val="{53007325-CB96-46F3-BA9C-D6DF57E4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A61"/>
  </w:style>
  <w:style w:type="paragraph" w:styleId="Piedepgina">
    <w:name w:val="footer"/>
    <w:basedOn w:val="Normal"/>
    <w:link w:val="PiedepginaCar"/>
    <w:uiPriority w:val="99"/>
    <w:unhideWhenUsed/>
    <w:rsid w:val="004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A61"/>
  </w:style>
  <w:style w:type="paragraph" w:styleId="Textodeglobo">
    <w:name w:val="Balloon Text"/>
    <w:basedOn w:val="Normal"/>
    <w:link w:val="TextodegloboCar"/>
    <w:uiPriority w:val="99"/>
    <w:semiHidden/>
    <w:unhideWhenUsed/>
    <w:rsid w:val="004B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A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33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46F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4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c.cl/xmlui/bitstream/handle/11534/37975/Impacto%20en%20los%20nin%CC%83os%20de%20un%20programa%20de%20desarrollo%20socio-emocional%20en%20dos%20colegios%20vulnerables%20en%20Chile.pdf?sequence=1" TargetMode="External"/><Relationship Id="rId13" Type="http://schemas.openxmlformats.org/officeDocument/2006/relationships/hyperlink" Target="file:///C:/Users/regin/Downloads/Dialnet-ProgramaUniversitarioDeAlfabetizacionSocioemociona-7997865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isen.mx/Memorias-4to-conisen/Memorias/2555-1358-Ponencia-doc-_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spacio.uned.es/fez/eserv/bibliuned:EducacionXXI-2007numero10-823/Documento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p-rid2.up.ac.pa:8080/xmlui/handle/123456789/1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sitorio.ual.es/bitstream/handle/10835/543/Art_15_246.pdf?sequence=1" TargetMode="External"/><Relationship Id="rId14" Type="http://schemas.openxmlformats.org/officeDocument/2006/relationships/hyperlink" Target="http://www.scielo.org.co/scielo.php?script=sci_arttext&amp;pid=S2216-0159201900030016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289B89E10846FD8C40EA16D6BF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59A50-B7BC-4E9D-8D74-99B5C314D8C3}"/>
      </w:docPartPr>
      <w:docPartBody>
        <w:p w:rsidR="008E1C21" w:rsidRDefault="00E50A59" w:rsidP="00E50A59">
          <w:pPr>
            <w:pStyle w:val="F9289B89E10846FD8C40EA16D6BFAC8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353BA7B53504C6499794BDCE53C8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3F9F-3E97-4084-9CDD-88A60DD4F6AF}"/>
      </w:docPartPr>
      <w:docPartBody>
        <w:p w:rsidR="008E1C21" w:rsidRDefault="00E50A59" w:rsidP="00E50A59">
          <w:pPr>
            <w:pStyle w:val="F353BA7B53504C6499794BDCE53C81C2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9"/>
    <w:rsid w:val="00537E92"/>
    <w:rsid w:val="00643AD1"/>
    <w:rsid w:val="00677E35"/>
    <w:rsid w:val="008E1C21"/>
    <w:rsid w:val="00B861ED"/>
    <w:rsid w:val="00E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289B89E10846FD8C40EA16D6BFAC8C">
    <w:name w:val="F9289B89E10846FD8C40EA16D6BFAC8C"/>
    <w:rsid w:val="00E50A59"/>
  </w:style>
  <w:style w:type="paragraph" w:customStyle="1" w:styleId="F353BA7B53504C6499794BDCE53C81C2">
    <w:name w:val="F353BA7B53504C6499794BDCE53C81C2"/>
    <w:rsid w:val="00E50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Desarrollo socioemocional</vt:lpstr>
      <vt:lpstr>Desarrollo socioemocional</vt:lpstr>
    </vt:vector>
  </TitlesOfParts>
  <Company>Toshiba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socioemocional</dc:title>
  <dc:creator>New</dc:creator>
  <cp:lastModifiedBy>ENEP</cp:lastModifiedBy>
  <cp:revision>5</cp:revision>
  <dcterms:created xsi:type="dcterms:W3CDTF">2022-09-02T18:56:00Z</dcterms:created>
  <dcterms:modified xsi:type="dcterms:W3CDTF">2022-09-05T13:54:00Z</dcterms:modified>
</cp:coreProperties>
</file>