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81D9" w14:textId="3863D3AA" w:rsidR="0092637E" w:rsidRPr="00C710EE" w:rsidRDefault="0092637E" w:rsidP="00D244EB">
      <w:pPr>
        <w:spacing w:after="0" w:line="240" w:lineRule="auto"/>
        <w:rPr>
          <w:rFonts w:ascii="Times New Roman" w:eastAsia="Times New Roman" w:hAnsi="Times New Roman" w:cs="Times New Roman"/>
          <w:b/>
          <w:bCs/>
          <w:sz w:val="24"/>
          <w:szCs w:val="24"/>
        </w:rPr>
      </w:pPr>
    </w:p>
    <w:p w14:paraId="52983CB9" w14:textId="7016B6C7"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Escuela Normal de Educación Preescolar</w:t>
      </w:r>
    </w:p>
    <w:p w14:paraId="657E0845" w14:textId="326ED4A0"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Preescolar</w:t>
      </w:r>
    </w:p>
    <w:p w14:paraId="0840516F" w14:textId="60DFB9FE"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 Tercer Semestre</w:t>
      </w:r>
    </w:p>
    <w:p w14:paraId="3270BEA8" w14:textId="210F8FF0" w:rsid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0E8F97" wp14:editId="1E024E99">
            <wp:extent cx="1348352" cy="10026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845" cy="1011910"/>
                    </a:xfrm>
                    <a:prstGeom prst="rect">
                      <a:avLst/>
                    </a:prstGeom>
                    <a:noFill/>
                  </pic:spPr>
                </pic:pic>
              </a:graphicData>
            </a:graphic>
          </wp:inline>
        </w:drawing>
      </w:r>
    </w:p>
    <w:p w14:paraId="243967DA" w14:textId="01EF2423"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Cuadro Comparativo</w:t>
      </w:r>
    </w:p>
    <w:p w14:paraId="599AF4D6" w14:textId="4E4A048B"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Lenguaje y Alfabetización</w:t>
      </w:r>
    </w:p>
    <w:p w14:paraId="654DBDEB" w14:textId="51C23AD4" w:rsidR="00E51827" w:rsidRP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UNIDAD 1</w:t>
      </w:r>
      <w:r w:rsidRPr="00E51827">
        <w:rPr>
          <w:rFonts w:ascii="Times New Roman" w:eastAsia="Times New Roman" w:hAnsi="Times New Roman" w:cs="Times New Roman"/>
          <w:sz w:val="24"/>
          <w:szCs w:val="24"/>
        </w:rPr>
        <w:t xml:space="preserve"> Diversas concepciones sobre la enseñanza del lenguaje escrito.</w:t>
      </w:r>
    </w:p>
    <w:p w14:paraId="0FC03A00" w14:textId="0D5F6A84"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Detecta los procesos de aprendizaje de sus alumnos para favorecer su desarrollo cognitivo y socioemocional.</w:t>
      </w:r>
    </w:p>
    <w:p w14:paraId="5F8F30AE" w14:textId="76119910"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68BBF281" w14:textId="71BCBA94" w:rsidR="0092637E"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04EBF84" w14:textId="089D1A53" w:rsid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Maestra:</w:t>
      </w:r>
      <w:r>
        <w:rPr>
          <w:rFonts w:ascii="Times New Roman" w:eastAsia="Times New Roman" w:hAnsi="Times New Roman" w:cs="Times New Roman"/>
          <w:sz w:val="24"/>
          <w:szCs w:val="24"/>
        </w:rPr>
        <w:t xml:space="preserve"> Yara Alejandra Hernández Figueroa</w:t>
      </w:r>
    </w:p>
    <w:p w14:paraId="7E1A0B95" w14:textId="3AA1EA31" w:rsidR="000A17DA" w:rsidRPr="00932D38" w:rsidRDefault="00E51827" w:rsidP="00932D38">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Alumna:</w:t>
      </w:r>
      <w:r>
        <w:rPr>
          <w:rFonts w:ascii="Times New Roman" w:eastAsia="Times New Roman" w:hAnsi="Times New Roman" w:cs="Times New Roman"/>
          <w:sz w:val="24"/>
          <w:szCs w:val="24"/>
        </w:rPr>
        <w:t xml:space="preserve"> </w:t>
      </w:r>
      <w:r w:rsidR="000A17DA">
        <w:rPr>
          <w:rFonts w:ascii="Times New Roman" w:eastAsia="Times New Roman" w:hAnsi="Times New Roman" w:cs="Times New Roman"/>
          <w:sz w:val="24"/>
          <w:szCs w:val="24"/>
        </w:rPr>
        <w:t xml:space="preserve">María </w:t>
      </w:r>
      <w:r w:rsidR="00CE166C">
        <w:rPr>
          <w:rFonts w:ascii="Times New Roman" w:eastAsia="Times New Roman" w:hAnsi="Times New Roman" w:cs="Times New Roman"/>
          <w:sz w:val="24"/>
          <w:szCs w:val="24"/>
        </w:rPr>
        <w:t>Vianney</w:t>
      </w:r>
      <w:r w:rsidR="000A17DA">
        <w:rPr>
          <w:rFonts w:ascii="Times New Roman" w:eastAsia="Times New Roman" w:hAnsi="Times New Roman" w:cs="Times New Roman"/>
          <w:sz w:val="24"/>
          <w:szCs w:val="24"/>
        </w:rPr>
        <w:t xml:space="preserve"> Hernández González</w:t>
      </w:r>
      <w:r w:rsidR="00CE166C">
        <w:rPr>
          <w:rFonts w:ascii="Times New Roman" w:eastAsia="Times New Roman" w:hAnsi="Times New Roman" w:cs="Times New Roman"/>
          <w:sz w:val="24"/>
          <w:szCs w:val="24"/>
        </w:rPr>
        <w:t xml:space="preserve"> </w:t>
      </w:r>
      <w:r w:rsidR="000A17DA" w:rsidRPr="00C710EE">
        <w:rPr>
          <w:rFonts w:ascii="Times New Roman" w:eastAsia="Times New Roman" w:hAnsi="Times New Roman" w:cs="Times New Roman"/>
          <w:b/>
          <w:bCs/>
          <w:sz w:val="24"/>
          <w:szCs w:val="24"/>
        </w:rPr>
        <w:t xml:space="preserve">N. </w:t>
      </w:r>
      <w:r w:rsidR="000A17DA">
        <w:rPr>
          <w:rFonts w:ascii="Times New Roman" w:eastAsia="Times New Roman" w:hAnsi="Times New Roman" w:cs="Times New Roman"/>
          <w:b/>
          <w:bCs/>
          <w:sz w:val="24"/>
          <w:szCs w:val="24"/>
        </w:rPr>
        <w:t>10</w:t>
      </w:r>
    </w:p>
    <w:p w14:paraId="6E1C9AA7" w14:textId="4358A43F" w:rsidR="00932D38" w:rsidRPr="00C710EE" w:rsidRDefault="00932D38" w:rsidP="000A17DA">
      <w:pPr>
        <w:jc w:val="center"/>
        <w:rPr>
          <w:rFonts w:ascii="Times New Roman" w:eastAsia="Times New Roman" w:hAnsi="Times New Roman" w:cs="Times New Roman"/>
          <w:b/>
          <w:bCs/>
          <w:sz w:val="24"/>
          <w:szCs w:val="24"/>
        </w:rPr>
      </w:pPr>
      <w:r w:rsidRPr="00932D38">
        <w:rPr>
          <w:rFonts w:ascii="Times New Roman" w:eastAsia="Times New Roman" w:hAnsi="Times New Roman" w:cs="Times New Roman"/>
          <w:sz w:val="24"/>
          <w:szCs w:val="24"/>
        </w:rPr>
        <w:t>Karen Alondra Hernández Rodríguez</w:t>
      </w:r>
      <w:r>
        <w:rPr>
          <w:rFonts w:ascii="Times New Roman" w:eastAsia="Times New Roman" w:hAnsi="Times New Roman" w:cs="Times New Roman"/>
          <w:sz w:val="24"/>
          <w:szCs w:val="24"/>
        </w:rPr>
        <w:t xml:space="preserve"> </w:t>
      </w:r>
      <w:r w:rsidRPr="00932D38">
        <w:rPr>
          <w:rFonts w:ascii="Times New Roman" w:eastAsia="Times New Roman" w:hAnsi="Times New Roman" w:cs="Times New Roman"/>
          <w:b/>
          <w:bCs/>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11</w:t>
      </w:r>
    </w:p>
    <w:p w14:paraId="44C6DE3C" w14:textId="55DBCA0B" w:rsidR="00E51827" w:rsidRPr="000A17DA" w:rsidRDefault="00E51827" w:rsidP="000A17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Sofia Jacqueline Ramos Treviño</w:t>
      </w:r>
      <w:r w:rsidR="000A17DA">
        <w:rPr>
          <w:rFonts w:ascii="Times New Roman" w:eastAsia="Times New Roman" w:hAnsi="Times New Roman" w:cs="Times New Roman"/>
          <w:sz w:val="24"/>
          <w:szCs w:val="24"/>
        </w:rPr>
        <w:t xml:space="preserve"> </w:t>
      </w:r>
      <w:r w:rsidR="00C710EE" w:rsidRPr="00C710EE">
        <w:rPr>
          <w:rFonts w:ascii="Times New Roman" w:eastAsia="Times New Roman" w:hAnsi="Times New Roman" w:cs="Times New Roman"/>
          <w:b/>
          <w:bCs/>
          <w:sz w:val="24"/>
          <w:szCs w:val="24"/>
        </w:rPr>
        <w:t>N</w:t>
      </w:r>
      <w:r w:rsidRPr="00C710EE">
        <w:rPr>
          <w:rFonts w:ascii="Times New Roman" w:eastAsia="Times New Roman" w:hAnsi="Times New Roman" w:cs="Times New Roman"/>
          <w:b/>
          <w:bCs/>
          <w:sz w:val="24"/>
          <w:szCs w:val="24"/>
        </w:rPr>
        <w:t>. 22</w:t>
      </w:r>
    </w:p>
    <w:p w14:paraId="1EE997D2" w14:textId="362E4486" w:rsidR="00C710EE" w:rsidRPr="00932D38" w:rsidRDefault="00C710EE"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10-09-2022</w:t>
      </w:r>
    </w:p>
    <w:p w14:paraId="5514C56E" w14:textId="767F8E04" w:rsidR="00C710EE" w:rsidRP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w:t>
      </w:r>
    </w:p>
    <w:p w14:paraId="48852EDE" w14:textId="77777777" w:rsidR="00D244EB" w:rsidRPr="00D244EB" w:rsidRDefault="00D244EB" w:rsidP="00D244EB">
      <w:pPr>
        <w:spacing w:after="0" w:line="240" w:lineRule="auto"/>
        <w:rPr>
          <w:rFonts w:ascii="Times New Roman" w:eastAsia="Times New Roman" w:hAnsi="Times New Roman" w:cs="Times New Roman"/>
          <w:sz w:val="24"/>
          <w:szCs w:val="24"/>
        </w:rPr>
      </w:pPr>
    </w:p>
    <w:tbl>
      <w:tblPr>
        <w:tblW w:w="15120" w:type="dxa"/>
        <w:tblInd w:w="-972" w:type="dxa"/>
        <w:shd w:val="clear" w:color="auto" w:fill="FFFFFF"/>
        <w:tblLayout w:type="fixed"/>
        <w:tblCellMar>
          <w:left w:w="0" w:type="dxa"/>
          <w:right w:w="0" w:type="dxa"/>
        </w:tblCellMar>
        <w:tblLook w:val="04A0" w:firstRow="1" w:lastRow="0" w:firstColumn="1" w:lastColumn="0" w:noHBand="0" w:noVBand="1"/>
      </w:tblPr>
      <w:tblGrid>
        <w:gridCol w:w="2520"/>
        <w:gridCol w:w="12600"/>
      </w:tblGrid>
      <w:tr w:rsidR="00D244EB" w:rsidRPr="00634E2B" w14:paraId="24FF4127" w14:textId="77777777" w:rsidTr="00CE166C">
        <w:trPr>
          <w:trHeight w:val="287"/>
        </w:trPr>
        <w:tc>
          <w:tcPr>
            <w:tcW w:w="15120" w:type="dxa"/>
            <w:gridSpan w:val="2"/>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hideMark/>
          </w:tcPr>
          <w:p w14:paraId="761F2C9C" w14:textId="77777777" w:rsidR="00D244EB" w:rsidRPr="00D244EB" w:rsidRDefault="00D244EB" w:rsidP="00D244EB">
            <w:pPr>
              <w:spacing w:before="100" w:beforeAutospacing="1" w:after="0" w:line="240" w:lineRule="auto"/>
              <w:ind w:left="120"/>
              <w:jc w:val="center"/>
              <w:rPr>
                <w:rFonts w:ascii="Verdana" w:eastAsia="Times New Roman" w:hAnsi="Verdana" w:cs="Times New Roman"/>
                <w:color w:val="000000"/>
                <w:sz w:val="24"/>
                <w:szCs w:val="24"/>
              </w:rPr>
            </w:pPr>
            <w:bookmarkStart w:id="0" w:name="_Hlk113651630"/>
            <w:r w:rsidRPr="00D244EB">
              <w:rPr>
                <w:rFonts w:ascii="Comic Sans MS" w:eastAsia="Times New Roman" w:hAnsi="Comic Sans MS" w:cs="Times New Roman"/>
                <w:b/>
                <w:bCs/>
                <w:color w:val="FFFFFF"/>
                <w:sz w:val="16"/>
                <w:szCs w:val="16"/>
              </w:rPr>
              <w:t>COMPARATIVO DE LS TEORÌAS DE LA ALFABETIZACIÒN INICIAL</w:t>
            </w:r>
          </w:p>
        </w:tc>
      </w:tr>
      <w:tr w:rsidR="00635387" w:rsidRPr="00D244EB" w14:paraId="090D945F" w14:textId="77777777" w:rsidTr="00CE166C">
        <w:trPr>
          <w:trHeight w:val="259"/>
        </w:trPr>
        <w:tc>
          <w:tcPr>
            <w:tcW w:w="252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F733EF8"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Características Teoría</w:t>
            </w:r>
          </w:p>
        </w:tc>
        <w:tc>
          <w:tcPr>
            <w:tcW w:w="1260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0686D7F" w14:textId="77777777" w:rsidR="00635387" w:rsidRPr="00634E2B" w:rsidRDefault="00635387" w:rsidP="0018780B">
            <w:pPr>
              <w:spacing w:before="100" w:beforeAutospacing="1" w:after="0" w:line="240" w:lineRule="auto"/>
              <w:ind w:left="120"/>
              <w:jc w:val="center"/>
              <w:rPr>
                <w:rFonts w:ascii="Verdana" w:eastAsia="Times New Roman" w:hAnsi="Verdana" w:cs="Times New Roman"/>
                <w:color w:val="000000"/>
                <w:sz w:val="16"/>
                <w:szCs w:val="16"/>
              </w:rPr>
            </w:pPr>
            <w:r w:rsidRPr="00634E2B">
              <w:rPr>
                <w:rFonts w:ascii="Verdana" w:eastAsia="Times New Roman" w:hAnsi="Verdana" w:cs="Times New Roman"/>
                <w:color w:val="000000"/>
                <w:sz w:val="16"/>
                <w:szCs w:val="16"/>
              </w:rPr>
              <w:t>1</w:t>
            </w:r>
            <w:r>
              <w:rPr>
                <w:rFonts w:ascii="Verdana" w:eastAsia="Times New Roman" w:hAnsi="Verdana" w:cs="Times New Roman"/>
                <w:color w:val="000000"/>
                <w:sz w:val="16"/>
                <w:szCs w:val="16"/>
              </w:rPr>
              <w:t>.</w:t>
            </w:r>
            <w:r w:rsidRPr="00634E2B">
              <w:rPr>
                <w:rFonts w:ascii="Verdana" w:eastAsia="Times New Roman" w:hAnsi="Verdana" w:cs="Times New Roman"/>
                <w:color w:val="000000"/>
                <w:sz w:val="16"/>
                <w:szCs w:val="16"/>
              </w:rPr>
              <w:t xml:space="preserve"> Teoría</w:t>
            </w:r>
          </w:p>
          <w:p w14:paraId="0E024B40" w14:textId="213D9C05" w:rsidR="00635387" w:rsidRPr="00D244EB" w:rsidRDefault="00635387" w:rsidP="00635387">
            <w:pPr>
              <w:spacing w:before="100" w:beforeAutospacing="1" w:after="0" w:line="240" w:lineRule="auto"/>
              <w:ind w:left="120"/>
              <w:jc w:val="center"/>
              <w:rPr>
                <w:rFonts w:ascii="Verdana" w:eastAsia="Times New Roman" w:hAnsi="Verdana" w:cs="Times New Roman"/>
                <w:color w:val="000000"/>
                <w:sz w:val="24"/>
                <w:szCs w:val="24"/>
              </w:rPr>
            </w:pPr>
            <w:r w:rsidRPr="00634E2B">
              <w:rPr>
                <w:rFonts w:ascii="Verdana" w:eastAsia="Times New Roman" w:hAnsi="Verdana" w:cs="Times New Roman"/>
                <w:b/>
                <w:bCs/>
                <w:color w:val="000000"/>
                <w:sz w:val="16"/>
                <w:szCs w:val="16"/>
              </w:rPr>
              <w:t xml:space="preserve">PANACEA, NEGACIÓN O PEDAGOGÍA </w:t>
            </w:r>
          </w:p>
        </w:tc>
      </w:tr>
      <w:tr w:rsidR="00635387" w:rsidRPr="00634E2B" w14:paraId="75BE051F" w14:textId="77777777" w:rsidTr="00CE166C">
        <w:trPr>
          <w:trHeight w:val="816"/>
        </w:trPr>
        <w:tc>
          <w:tcPr>
            <w:tcW w:w="252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7EF8BE62" w14:textId="29AC06FA"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Propuesta y metodología</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del aprendizaje</w:t>
            </w:r>
          </w:p>
        </w:tc>
        <w:tc>
          <w:tcPr>
            <w:tcW w:w="1260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14CDFB00"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Los métodos para la enseñanza de la lectura aparecen como una cuestión problemática en un momento muy singular.</w:t>
            </w:r>
          </w:p>
          <w:p w14:paraId="3D22F668"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La educación temporal se iba configurando como un derecho junto al derecho de la libre expresión de las ideas, pero todavía se enseñaba a leer como lo hacían los antiguos.</w:t>
            </w:r>
          </w:p>
          <w:p w14:paraId="2F33EAA8" w14:textId="0153D198" w:rsidR="00635387" w:rsidRPr="0092637E" w:rsidRDefault="00635387" w:rsidP="000A6F7C">
            <w:pPr>
              <w:spacing w:before="100" w:beforeAutospacing="1" w:after="0" w:line="240" w:lineRule="auto"/>
              <w:jc w:val="both"/>
              <w:rPr>
                <w:rFonts w:ascii="Verdana" w:hAnsi="Verdana"/>
                <w:sz w:val="16"/>
                <w:szCs w:val="16"/>
              </w:rPr>
            </w:pPr>
            <w:r w:rsidRPr="0092637E">
              <w:rPr>
                <w:rFonts w:ascii="Verdana" w:eastAsia="Times New Roman" w:hAnsi="Verdana" w:cs="Times New Roman"/>
                <w:color w:val="000000"/>
                <w:sz w:val="16"/>
                <w:szCs w:val="16"/>
              </w:rPr>
              <w:t>La renovación histórica requería otra manera de enseñar.</w:t>
            </w:r>
          </w:p>
        </w:tc>
      </w:tr>
      <w:tr w:rsidR="00635387" w:rsidRPr="00634E2B" w14:paraId="58648E4D" w14:textId="77777777" w:rsidTr="00CE166C">
        <w:trPr>
          <w:trHeight w:val="645"/>
        </w:trPr>
        <w:tc>
          <w:tcPr>
            <w:tcW w:w="252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36786F" w14:textId="7B1FF983"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Corriente teórica a la que se asocia </w:t>
            </w:r>
          </w:p>
        </w:tc>
        <w:tc>
          <w:tcPr>
            <w:tcW w:w="1260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56C14A1"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Dionisio De Halicarnaso.</w:t>
            </w:r>
          </w:p>
          <w:p w14:paraId="1E6011D3"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“Aprendemos ante todo el nombre de las letras, después su forma, después de su valor, luego las silabas y sus modificaciones y después de esto las palabras y sus propiedades”</w:t>
            </w:r>
          </w:p>
          <w:p w14:paraId="66987B01"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En su didáctica magna propiciaba la enseñanza de la lectura por el método alfabético iniciando por los griegos y a la vez el mismo, convencido de la necesidad de educar a los niños “según naturaleza”</w:t>
            </w:r>
          </w:p>
          <w:p w14:paraId="6F66DE21" w14:textId="72D1ED38"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p>
        </w:tc>
      </w:tr>
      <w:tr w:rsidR="00635387" w:rsidRPr="00634E2B" w14:paraId="7875E38C" w14:textId="77777777" w:rsidTr="00CE166C">
        <w:trPr>
          <w:trHeight w:val="518"/>
        </w:trPr>
        <w:tc>
          <w:tcPr>
            <w:tcW w:w="252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24B3F29F"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Época</w:t>
            </w:r>
          </w:p>
          <w:p w14:paraId="266F7EA7" w14:textId="77777777" w:rsidR="00635387" w:rsidRPr="00D244EB" w:rsidRDefault="00635387" w:rsidP="00CE166C">
            <w:pPr>
              <w:spacing w:before="100" w:beforeAutospacing="1" w:after="0" w:line="240" w:lineRule="auto"/>
              <w:ind w:left="120"/>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 </w:t>
            </w:r>
          </w:p>
        </w:tc>
        <w:tc>
          <w:tcPr>
            <w:tcW w:w="1260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2747D629"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A principios del siglo XVII avanzaba cambios históricos orientados por nuevos prototipos sociales que generaban la necesidad de creer y escribir cuando la mayoría de la población todavía era analfabeta.</w:t>
            </w:r>
          </w:p>
          <w:p w14:paraId="09EFAC41" w14:textId="77777777" w:rsidR="00635387" w:rsidRPr="0092637E" w:rsidRDefault="00635387" w:rsidP="00634E2B">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Entrando el sigo XX, la psicología, al iniciar la conquista de autonomía y ya en la especialización de la psicología de la infancia comenzó a ocuparse de los métodos de aprendizaje inicial de la lectura.</w:t>
            </w:r>
          </w:p>
          <w:p w14:paraId="26752E17" w14:textId="4AAFE66C" w:rsidR="00635387" w:rsidRPr="0092637E" w:rsidRDefault="00635387" w:rsidP="00635387">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La lingüística entra a la escena más adelante.</w:t>
            </w:r>
          </w:p>
        </w:tc>
      </w:tr>
      <w:tr w:rsidR="00635387" w:rsidRPr="00D244EB" w14:paraId="2F95B753" w14:textId="77777777" w:rsidTr="00CE166C">
        <w:trPr>
          <w:trHeight w:val="409"/>
        </w:trPr>
        <w:tc>
          <w:tcPr>
            <w:tcW w:w="252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8EA02EC" w14:textId="1B1B6A40" w:rsidR="00635387" w:rsidRPr="00CE166C" w:rsidRDefault="00635387" w:rsidP="00CE166C">
            <w:pPr>
              <w:spacing w:before="100" w:beforeAutospacing="1" w:after="0" w:line="240" w:lineRule="auto"/>
              <w:rPr>
                <w:rFonts w:ascii="Verdana" w:eastAsia="Times New Roman" w:hAnsi="Verdana" w:cs="Times New Roman"/>
                <w:b/>
                <w:bCs/>
                <w:color w:val="000000"/>
                <w:sz w:val="16"/>
                <w:szCs w:val="16"/>
              </w:rPr>
            </w:pPr>
            <w:r w:rsidRPr="009E7DDC">
              <w:rPr>
                <w:rFonts w:ascii="Verdana" w:eastAsia="Times New Roman" w:hAnsi="Verdana" w:cs="Times New Roman"/>
                <w:b/>
                <w:bCs/>
                <w:color w:val="000000"/>
                <w:sz w:val="16"/>
                <w:szCs w:val="16"/>
              </w:rPr>
              <w:t>Concepción sobre el sujeto</w:t>
            </w:r>
          </w:p>
        </w:tc>
        <w:tc>
          <w:tcPr>
            <w:tcW w:w="1260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51CD8A67" w14:textId="77777777" w:rsidR="00635387" w:rsidRPr="0092637E" w:rsidRDefault="00635387" w:rsidP="00D244EB">
            <w:pPr>
              <w:spacing w:before="100" w:beforeAutospacing="1" w:after="0" w:line="240" w:lineRule="auto"/>
              <w:ind w:left="120"/>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w:t>
            </w:r>
          </w:p>
          <w:p w14:paraId="189E7BD2" w14:textId="70C315B0" w:rsidR="00635387" w:rsidRDefault="00635387" w:rsidP="00D244EB">
            <w:pPr>
              <w:spacing w:before="100" w:beforeAutospacing="1" w:after="0" w:line="240" w:lineRule="auto"/>
              <w:ind w:left="120"/>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w:t>
            </w:r>
            <w:r w:rsidR="00932D38">
              <w:rPr>
                <w:rFonts w:ascii="Verdana" w:eastAsia="Times New Roman" w:hAnsi="Verdana" w:cs="Times New Roman"/>
                <w:color w:val="000000"/>
                <w:sz w:val="16"/>
                <w:szCs w:val="16"/>
              </w:rPr>
              <w:t>Mas tarde se dio lugar a la clasificación de los métodos para la enseñanza de la lectura en dos agrupamientos según lo estableció Guillaume.</w:t>
            </w:r>
          </w:p>
          <w:p w14:paraId="072400FE" w14:textId="1F61CF33" w:rsidR="00932D38" w:rsidRDefault="00932D3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1.-</w:t>
            </w:r>
            <w:r w:rsidR="00DA0634">
              <w:rPr>
                <w:rFonts w:ascii="Verdana" w:eastAsia="Times New Roman" w:hAnsi="Verdana" w:cs="Times New Roman"/>
                <w:color w:val="000000"/>
                <w:sz w:val="16"/>
                <w:szCs w:val="16"/>
              </w:rPr>
              <w:t>Mé</w:t>
            </w:r>
            <w:r>
              <w:rPr>
                <w:rFonts w:ascii="Verdana" w:eastAsia="Times New Roman" w:hAnsi="Verdana" w:cs="Times New Roman"/>
                <w:color w:val="000000"/>
                <w:sz w:val="16"/>
                <w:szCs w:val="16"/>
              </w:rPr>
              <w:t>todos de marcha sintética</w:t>
            </w:r>
            <w:r w:rsidR="00EA0EB8">
              <w:rPr>
                <w:rFonts w:ascii="Verdana" w:eastAsia="Times New Roman" w:hAnsi="Verdana" w:cs="Times New Roman"/>
                <w:color w:val="000000"/>
                <w:sz w:val="16"/>
                <w:szCs w:val="16"/>
              </w:rPr>
              <w:t>, la lectura es un hecho lingüístico.</w:t>
            </w:r>
          </w:p>
          <w:p w14:paraId="7A792FC5" w14:textId="42A38594" w:rsidR="00932D38" w:rsidRDefault="00932D3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2.-</w:t>
            </w:r>
            <w:r w:rsidR="00DA0634">
              <w:rPr>
                <w:rFonts w:ascii="Verdana" w:eastAsia="Times New Roman" w:hAnsi="Verdana" w:cs="Times New Roman"/>
                <w:color w:val="000000"/>
                <w:sz w:val="16"/>
                <w:szCs w:val="16"/>
              </w:rPr>
              <w:t>Mé</w:t>
            </w:r>
            <w:r>
              <w:rPr>
                <w:rFonts w:ascii="Verdana" w:eastAsia="Times New Roman" w:hAnsi="Verdana" w:cs="Times New Roman"/>
                <w:color w:val="000000"/>
                <w:sz w:val="16"/>
                <w:szCs w:val="16"/>
              </w:rPr>
              <w:t>todos de marcha analítica</w:t>
            </w:r>
            <w:r w:rsidR="00EA0EB8">
              <w:rPr>
                <w:rFonts w:ascii="Verdana" w:eastAsia="Times New Roman" w:hAnsi="Verdana" w:cs="Times New Roman"/>
                <w:color w:val="000000"/>
                <w:sz w:val="16"/>
                <w:szCs w:val="16"/>
              </w:rPr>
              <w:t>, es esencialmente comprensión del lenguaje escrito.</w:t>
            </w:r>
          </w:p>
          <w:p w14:paraId="420164D3" w14:textId="62881EC1" w:rsidR="00EA0EB8" w:rsidRPr="0092637E" w:rsidRDefault="00EA0EB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Dicha clasificación se basaba en los procesos psicológicos subyacentes.</w:t>
            </w:r>
          </w:p>
          <w:p w14:paraId="142020C4" w14:textId="554379A4" w:rsidR="00635387" w:rsidRPr="0092637E" w:rsidRDefault="00635387" w:rsidP="00D244EB">
            <w:pPr>
              <w:spacing w:before="100" w:beforeAutospacing="1" w:after="0" w:line="240" w:lineRule="auto"/>
              <w:ind w:left="120"/>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w:t>
            </w:r>
          </w:p>
        </w:tc>
      </w:tr>
      <w:tr w:rsidR="00635387" w:rsidRPr="00D244EB" w14:paraId="446DD2CE" w14:textId="77777777" w:rsidTr="00CE166C">
        <w:trPr>
          <w:trHeight w:val="762"/>
        </w:trPr>
        <w:tc>
          <w:tcPr>
            <w:tcW w:w="252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71971591" w14:textId="1F639673"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Concepción sobre el</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lenguaje</w:t>
            </w:r>
          </w:p>
        </w:tc>
        <w:tc>
          <w:tcPr>
            <w:tcW w:w="1260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215CE96A" w14:textId="060715C3" w:rsidR="00635387" w:rsidRDefault="00635387" w:rsidP="00DA0634">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w:t>
            </w:r>
            <w:r w:rsidR="00EA0EB8">
              <w:rPr>
                <w:rFonts w:ascii="Verdana" w:eastAsia="Times New Roman" w:hAnsi="Verdana" w:cs="Times New Roman"/>
                <w:color w:val="000000"/>
                <w:sz w:val="16"/>
                <w:szCs w:val="16"/>
              </w:rPr>
              <w:t>Método alfabético: proceso de aprendizaje que inicia por aprenderse de memoria las letras.</w:t>
            </w:r>
          </w:p>
          <w:p w14:paraId="73CF34A1" w14:textId="38428233" w:rsidR="00EA0EB8" w:rsidRDefault="00EA0EB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fónico: empiezan por las vocales, enseñando su forma y sonido, después se presentan las consonantes, se comienza por la percepción auditiva para codificar cada sonido mediante una letra.</w:t>
            </w:r>
          </w:p>
          <w:p w14:paraId="1F38A0B0" w14:textId="77777777" w:rsidR="00EA0EB8" w:rsidRDefault="00EA0EB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silábico: emplea como unidad la silaba que se combina en palabras y frases (componer palabras).</w:t>
            </w:r>
          </w:p>
          <w:p w14:paraId="6A89A675" w14:textId="49D57F4E" w:rsidR="00EA0EB8" w:rsidRDefault="00EA0EB8"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psico fonético:  el orden, así como el de los sonidos</w:t>
            </w:r>
            <w:r w:rsidR="00A5512C">
              <w:rPr>
                <w:rFonts w:ascii="Verdana" w:eastAsia="Times New Roman" w:hAnsi="Verdana" w:cs="Times New Roman"/>
                <w:color w:val="000000"/>
                <w:sz w:val="16"/>
                <w:szCs w:val="16"/>
              </w:rPr>
              <w:t>, este subordinado a su utilidad como componente de la palabra.</w:t>
            </w:r>
          </w:p>
          <w:p w14:paraId="40F35207" w14:textId="287C78B9" w:rsidR="00A5512C" w:rsidRPr="0092637E" w:rsidRDefault="00A5512C"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 la palabra: parten de unidades con significación, se presenta asociado a una imagen, se descompone en silabas y se llega a la síntesis de la palabra primitiva.</w:t>
            </w:r>
          </w:p>
          <w:p w14:paraId="69246D6A" w14:textId="77777777" w:rsidR="00635387" w:rsidRDefault="00635387" w:rsidP="00113657">
            <w:pPr>
              <w:spacing w:before="100" w:beforeAutospacing="1" w:after="0" w:line="240" w:lineRule="auto"/>
              <w:ind w:left="120"/>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w:t>
            </w:r>
            <w:r w:rsidR="00113657">
              <w:rPr>
                <w:rFonts w:ascii="Verdana" w:eastAsia="Times New Roman" w:hAnsi="Verdana" w:cs="Times New Roman"/>
                <w:color w:val="000000"/>
                <w:sz w:val="16"/>
                <w:szCs w:val="16"/>
              </w:rPr>
              <w:t>Método de la frase y la oración: hace uso de las palabras con sentido, el punto de partida, es el sintagma nominal o bien oraciones simples.</w:t>
            </w:r>
          </w:p>
          <w:p w14:paraId="4A215DE5" w14:textId="77777777" w:rsidR="00113657" w:rsidRDefault="00113657" w:rsidP="00113657">
            <w:pPr>
              <w:spacing w:before="100" w:beforeAutospacing="1" w:after="0" w:line="240" w:lineRule="auto"/>
              <w:ind w:left="120"/>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del cuento: al repasar con la vista la escritura repitiendo el texto memorizado, identifica palabras que se le facilitan y leer las palabras desconocidas en otro contexto.</w:t>
            </w:r>
          </w:p>
          <w:p w14:paraId="7AB98D93" w14:textId="77777777" w:rsidR="00113657" w:rsidRDefault="00113657" w:rsidP="00113657">
            <w:pPr>
              <w:spacing w:before="100" w:beforeAutospacing="1" w:after="0" w:line="240" w:lineRule="auto"/>
              <w:ind w:left="120"/>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del texto libre: el niño dicta algo que quiere comunicar, posterga su lectura, recita lo que el mismo formulo en voz alta.</w:t>
            </w:r>
          </w:p>
          <w:p w14:paraId="142021ED" w14:textId="77777777" w:rsidR="005A532B" w:rsidRDefault="005A532B" w:rsidP="00113657">
            <w:pPr>
              <w:spacing w:before="100" w:beforeAutospacing="1" w:after="0" w:line="240" w:lineRule="auto"/>
              <w:ind w:left="120"/>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 las experiencias de lenguaje: redactar textos que fueron familiar para el niño.</w:t>
            </w:r>
          </w:p>
          <w:p w14:paraId="3E0E44AF" w14:textId="15FFDF24" w:rsidR="005A532B" w:rsidRPr="0092637E" w:rsidRDefault="005A532B" w:rsidP="00113657">
            <w:pPr>
              <w:spacing w:before="100" w:beforeAutospacing="1" w:after="0" w:line="240" w:lineRule="auto"/>
              <w:ind w:left="120"/>
              <w:rPr>
                <w:rFonts w:ascii="Verdana" w:eastAsia="Times New Roman" w:hAnsi="Verdana" w:cs="Times New Roman"/>
                <w:color w:val="000000"/>
                <w:sz w:val="16"/>
                <w:szCs w:val="16"/>
              </w:rPr>
            </w:pPr>
          </w:p>
        </w:tc>
      </w:tr>
      <w:tr w:rsidR="00635387" w:rsidRPr="00D244EB" w14:paraId="73E13F1C" w14:textId="77777777" w:rsidTr="00CE166C">
        <w:trPr>
          <w:trHeight w:val="392"/>
        </w:trPr>
        <w:tc>
          <w:tcPr>
            <w:tcW w:w="252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7396B8C6" w14:textId="4A8F6B9B"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Ventajas </w:t>
            </w:r>
          </w:p>
        </w:tc>
        <w:tc>
          <w:tcPr>
            <w:tcW w:w="1260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2592492D" w14:textId="3983A6A5" w:rsidR="00635387" w:rsidRPr="00DA0634" w:rsidRDefault="00635387" w:rsidP="00DA0634">
            <w:pPr>
              <w:spacing w:before="100" w:beforeAutospacing="1" w:after="0" w:line="240" w:lineRule="auto"/>
              <w:ind w:left="120"/>
              <w:jc w:val="both"/>
              <w:rPr>
                <w:rFonts w:ascii="Verdana" w:eastAsia="Times New Roman" w:hAnsi="Verdana" w:cs="Times New Roman"/>
                <w:color w:val="000000"/>
                <w:sz w:val="24"/>
                <w:szCs w:val="24"/>
              </w:rPr>
            </w:pPr>
            <w:r w:rsidRPr="00D244EB">
              <w:rPr>
                <w:rFonts w:ascii="Verdana" w:eastAsia="Times New Roman" w:hAnsi="Verdana" w:cs="Times New Roman"/>
                <w:color w:val="000000"/>
                <w:sz w:val="16"/>
                <w:szCs w:val="16"/>
              </w:rPr>
              <w:t> </w:t>
            </w:r>
            <w:r w:rsidR="005A532B">
              <w:rPr>
                <w:rFonts w:ascii="Verdana" w:eastAsia="Times New Roman" w:hAnsi="Verdana" w:cs="Times New Roman"/>
                <w:color w:val="000000"/>
                <w:sz w:val="16"/>
                <w:szCs w:val="16"/>
              </w:rPr>
              <w:t>Método fónico: consisten en la producción más rápida de la palabra y el texto</w:t>
            </w:r>
          </w:p>
          <w:p w14:paraId="68C33E99" w14:textId="304D0D86" w:rsidR="005A532B" w:rsidRPr="00D244EB" w:rsidRDefault="005A532B" w:rsidP="00D244EB">
            <w:pPr>
              <w:spacing w:before="100" w:beforeAutospacing="1" w:after="0" w:line="240" w:lineRule="auto"/>
              <w:ind w:left="120"/>
              <w:jc w:val="both"/>
              <w:rPr>
                <w:rFonts w:ascii="Verdana" w:eastAsia="Times New Roman" w:hAnsi="Verdana" w:cs="Times New Roman"/>
                <w:color w:val="000000"/>
                <w:sz w:val="24"/>
                <w:szCs w:val="24"/>
              </w:rPr>
            </w:pPr>
            <w:r>
              <w:rPr>
                <w:rFonts w:ascii="Verdana" w:eastAsia="Times New Roman" w:hAnsi="Verdana" w:cs="Times New Roman"/>
                <w:color w:val="000000"/>
                <w:sz w:val="16"/>
                <w:szCs w:val="16"/>
              </w:rPr>
              <w:t xml:space="preserve">Método silábico: se </w:t>
            </w:r>
            <w:r w:rsidR="001D177E">
              <w:rPr>
                <w:rFonts w:ascii="Verdana" w:eastAsia="Times New Roman" w:hAnsi="Verdana" w:cs="Times New Roman"/>
                <w:color w:val="000000"/>
                <w:sz w:val="16"/>
                <w:szCs w:val="16"/>
              </w:rPr>
              <w:t>comienza enseñando</w:t>
            </w:r>
            <w:r>
              <w:rPr>
                <w:rFonts w:ascii="Verdana" w:eastAsia="Times New Roman" w:hAnsi="Verdana" w:cs="Times New Roman"/>
                <w:color w:val="000000"/>
                <w:sz w:val="16"/>
                <w:szCs w:val="16"/>
              </w:rPr>
              <w:t xml:space="preserve"> las vocales y luego la forma y el sonido de las silabas.</w:t>
            </w:r>
          </w:p>
          <w:p w14:paraId="56DDDD47" w14:textId="77777777" w:rsidR="00635387" w:rsidRDefault="00635387" w:rsidP="00D244EB">
            <w:pPr>
              <w:spacing w:before="100" w:beforeAutospacing="1" w:after="0" w:line="240" w:lineRule="auto"/>
              <w:ind w:left="120"/>
              <w:jc w:val="both"/>
              <w:rPr>
                <w:rFonts w:ascii="Verdana" w:eastAsia="Times New Roman" w:hAnsi="Verdana" w:cs="Times New Roman"/>
                <w:color w:val="000000"/>
                <w:sz w:val="16"/>
                <w:szCs w:val="16"/>
              </w:rPr>
            </w:pPr>
            <w:r w:rsidRPr="00D244EB">
              <w:rPr>
                <w:rFonts w:ascii="Verdana" w:eastAsia="Times New Roman" w:hAnsi="Verdana" w:cs="Times New Roman"/>
                <w:color w:val="000000"/>
                <w:sz w:val="16"/>
                <w:szCs w:val="16"/>
              </w:rPr>
              <w:t> </w:t>
            </w:r>
            <w:r w:rsidR="001D177E">
              <w:rPr>
                <w:rFonts w:ascii="Verdana" w:eastAsia="Times New Roman" w:hAnsi="Verdana" w:cs="Times New Roman"/>
                <w:color w:val="000000"/>
                <w:sz w:val="16"/>
                <w:szCs w:val="16"/>
              </w:rPr>
              <w:t>Método psico fonético: compara la silabas de distintas palabras</w:t>
            </w:r>
          </w:p>
          <w:p w14:paraId="32AAD82D" w14:textId="77777777" w:rsidR="001D177E" w:rsidRDefault="001D177E"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 la palabra: lograr una lectura comprensiva, unidades significativas de la lengua, se enseñaba mediante palabras enteras.</w:t>
            </w:r>
          </w:p>
          <w:p w14:paraId="39184A25" w14:textId="65024404" w:rsidR="0067714A" w:rsidRPr="00D244EB" w:rsidRDefault="0067714A" w:rsidP="00D244EB">
            <w:pPr>
              <w:spacing w:before="100" w:beforeAutospacing="1" w:after="0" w:line="240" w:lineRule="auto"/>
              <w:ind w:left="120"/>
              <w:jc w:val="both"/>
              <w:rPr>
                <w:rFonts w:ascii="Verdana" w:eastAsia="Times New Roman" w:hAnsi="Verdana" w:cs="Times New Roman"/>
                <w:color w:val="000000"/>
                <w:sz w:val="24"/>
                <w:szCs w:val="24"/>
              </w:rPr>
            </w:pPr>
            <w:r>
              <w:rPr>
                <w:rFonts w:ascii="Verdana" w:eastAsia="Times New Roman" w:hAnsi="Verdana" w:cs="Times New Roman"/>
                <w:color w:val="000000"/>
                <w:sz w:val="16"/>
                <w:szCs w:val="16"/>
              </w:rPr>
              <w:t>Método de la frase y oración: enfatiza la comprensión, conduce el uso de contextos con mayor significado.</w:t>
            </w:r>
          </w:p>
        </w:tc>
      </w:tr>
      <w:tr w:rsidR="00635387" w:rsidRPr="00D244EB" w14:paraId="7FF5A60F" w14:textId="77777777" w:rsidTr="00CE166C">
        <w:trPr>
          <w:trHeight w:val="244"/>
        </w:trPr>
        <w:tc>
          <w:tcPr>
            <w:tcW w:w="252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3F14ED" w14:textId="7760FFC9" w:rsidR="00635387" w:rsidRPr="00587DD5" w:rsidRDefault="00635387" w:rsidP="00CE166C">
            <w:pPr>
              <w:spacing w:before="100" w:beforeAutospacing="1" w:after="0" w:line="240" w:lineRule="auto"/>
              <w:rPr>
                <w:rFonts w:ascii="Verdana" w:eastAsia="Times New Roman" w:hAnsi="Verdana" w:cs="Times New Roman"/>
                <w:b/>
                <w:bCs/>
                <w:color w:val="000000"/>
                <w:sz w:val="16"/>
                <w:szCs w:val="16"/>
              </w:rPr>
            </w:pPr>
            <w:r w:rsidRPr="00D244EB">
              <w:rPr>
                <w:rFonts w:ascii="Verdana" w:eastAsia="Times New Roman" w:hAnsi="Verdana" w:cs="Times New Roman"/>
                <w:b/>
                <w:bCs/>
                <w:color w:val="000000"/>
                <w:sz w:val="16"/>
                <w:szCs w:val="16"/>
              </w:rPr>
              <w:t>Desventajas</w:t>
            </w:r>
          </w:p>
        </w:tc>
        <w:tc>
          <w:tcPr>
            <w:tcW w:w="1260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55AEE581" w14:textId="3DCE1B81" w:rsidR="00635387" w:rsidRPr="00DA0634" w:rsidRDefault="00635387" w:rsidP="00DA0634">
            <w:pPr>
              <w:spacing w:before="100" w:beforeAutospacing="1" w:after="0" w:line="240" w:lineRule="auto"/>
              <w:ind w:left="120"/>
              <w:jc w:val="both"/>
              <w:rPr>
                <w:rFonts w:ascii="Verdana" w:eastAsia="Times New Roman" w:hAnsi="Verdana" w:cs="Times New Roman"/>
                <w:color w:val="000000"/>
                <w:sz w:val="24"/>
                <w:szCs w:val="24"/>
              </w:rPr>
            </w:pPr>
            <w:r w:rsidRPr="00D244EB">
              <w:rPr>
                <w:rFonts w:ascii="Verdana" w:eastAsia="Times New Roman" w:hAnsi="Verdana" w:cs="Times New Roman"/>
                <w:color w:val="000000"/>
                <w:sz w:val="16"/>
                <w:szCs w:val="16"/>
              </w:rPr>
              <w:t> </w:t>
            </w:r>
            <w:r w:rsidR="005A532B">
              <w:rPr>
                <w:rFonts w:ascii="Verdana" w:eastAsia="Times New Roman" w:hAnsi="Verdana" w:cs="Times New Roman"/>
                <w:color w:val="000000"/>
                <w:sz w:val="16"/>
                <w:szCs w:val="16"/>
              </w:rPr>
              <w:t>Método fónico: dificultad para pronunciar las consonantes aisladas para unirlas con las vocales, para hallar las correspondencias entre cada letra del alfabeto escrito y los fonemas del lenguaje hablado.</w:t>
            </w:r>
          </w:p>
          <w:p w14:paraId="154F05BD" w14:textId="3CB34A43" w:rsidR="001D177E" w:rsidRDefault="001D177E"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silábico: dificultad de la comprensión, elementos no significativos.</w:t>
            </w:r>
          </w:p>
          <w:p w14:paraId="4534BE50" w14:textId="27CB1910" w:rsidR="001D177E" w:rsidRDefault="001D177E" w:rsidP="00D244EB">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psico fonético: no tiene en cuenta la familiaridad del niño ni su interés.</w:t>
            </w:r>
          </w:p>
          <w:p w14:paraId="10F904E1" w14:textId="164844E7" w:rsidR="00635387" w:rsidRDefault="001D177E" w:rsidP="009E785D">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de la palabra: presenta dificultades para aplicarse a palabras y textos desconocidos.</w:t>
            </w:r>
            <w:r w:rsidR="00635387" w:rsidRPr="00D244EB">
              <w:rPr>
                <w:rFonts w:ascii="Verdana" w:eastAsia="Times New Roman" w:hAnsi="Verdana" w:cs="Times New Roman"/>
                <w:color w:val="000000"/>
                <w:sz w:val="16"/>
                <w:szCs w:val="16"/>
              </w:rPr>
              <w:t> </w:t>
            </w:r>
          </w:p>
          <w:p w14:paraId="6D8805FE" w14:textId="165AC455" w:rsidR="00DA0634" w:rsidRDefault="00DA0634" w:rsidP="009E785D">
            <w:pPr>
              <w:spacing w:before="100" w:beforeAutospacing="1" w:after="0" w:line="240" w:lineRule="auto"/>
              <w:ind w:left="120"/>
              <w:jc w:val="both"/>
              <w:rPr>
                <w:rFonts w:ascii="Verdana" w:eastAsia="Times New Roman" w:hAnsi="Verdana" w:cs="Times New Roman"/>
                <w:color w:val="000000"/>
                <w:sz w:val="16"/>
                <w:szCs w:val="16"/>
              </w:rPr>
            </w:pPr>
          </w:p>
          <w:p w14:paraId="332AA973" w14:textId="77777777" w:rsidR="00DA0634" w:rsidRDefault="00DA0634" w:rsidP="009E785D">
            <w:pPr>
              <w:spacing w:before="100" w:beforeAutospacing="1" w:after="0" w:line="240" w:lineRule="auto"/>
              <w:ind w:left="120"/>
              <w:jc w:val="both"/>
              <w:rPr>
                <w:rFonts w:ascii="Verdana" w:eastAsia="Times New Roman" w:hAnsi="Verdana" w:cs="Times New Roman"/>
                <w:color w:val="000000"/>
                <w:sz w:val="16"/>
                <w:szCs w:val="16"/>
              </w:rPr>
            </w:pPr>
          </w:p>
          <w:p w14:paraId="47B82F26" w14:textId="2701F3F7" w:rsidR="00DA0634" w:rsidRPr="009E785D" w:rsidRDefault="00DA0634" w:rsidP="009E785D">
            <w:pPr>
              <w:spacing w:before="100" w:beforeAutospacing="1" w:after="0" w:line="240" w:lineRule="auto"/>
              <w:ind w:left="120"/>
              <w:jc w:val="both"/>
              <w:rPr>
                <w:rFonts w:ascii="Verdana" w:eastAsia="Times New Roman" w:hAnsi="Verdana" w:cs="Times New Roman"/>
                <w:color w:val="000000"/>
                <w:sz w:val="16"/>
                <w:szCs w:val="16"/>
              </w:rPr>
            </w:pPr>
          </w:p>
        </w:tc>
      </w:tr>
      <w:bookmarkEnd w:id="0"/>
    </w:tbl>
    <w:p w14:paraId="7B8A1BA2" w14:textId="620E08B3" w:rsidR="00D244EB" w:rsidRDefault="00D244EB"/>
    <w:tbl>
      <w:tblPr>
        <w:tblW w:w="15120" w:type="dxa"/>
        <w:tblInd w:w="-972" w:type="dxa"/>
        <w:shd w:val="clear" w:color="auto" w:fill="FFFFFF"/>
        <w:tblLayout w:type="fixed"/>
        <w:tblCellMar>
          <w:left w:w="0" w:type="dxa"/>
          <w:right w:w="0" w:type="dxa"/>
        </w:tblCellMar>
        <w:tblLook w:val="04A0" w:firstRow="1" w:lastRow="0" w:firstColumn="1" w:lastColumn="0" w:noHBand="0" w:noVBand="1"/>
      </w:tblPr>
      <w:tblGrid>
        <w:gridCol w:w="2770"/>
        <w:gridCol w:w="12350"/>
      </w:tblGrid>
      <w:tr w:rsidR="00E31DEA" w:rsidRPr="00634E2B" w14:paraId="20766F0E" w14:textId="77777777" w:rsidTr="00CE166C">
        <w:trPr>
          <w:trHeight w:val="287"/>
        </w:trPr>
        <w:tc>
          <w:tcPr>
            <w:tcW w:w="15120" w:type="dxa"/>
            <w:gridSpan w:val="2"/>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hideMark/>
          </w:tcPr>
          <w:p w14:paraId="7B665922" w14:textId="77777777" w:rsidR="00E31DEA" w:rsidRPr="00D244EB" w:rsidRDefault="00E31DEA" w:rsidP="00AF75C3">
            <w:pPr>
              <w:spacing w:before="100" w:beforeAutospacing="1" w:after="0" w:line="240" w:lineRule="auto"/>
              <w:ind w:left="120"/>
              <w:jc w:val="center"/>
              <w:rPr>
                <w:rFonts w:ascii="Verdana" w:eastAsia="Times New Roman" w:hAnsi="Verdana" w:cs="Times New Roman"/>
                <w:color w:val="000000"/>
                <w:sz w:val="24"/>
                <w:szCs w:val="24"/>
              </w:rPr>
            </w:pPr>
            <w:r w:rsidRPr="00D244EB">
              <w:rPr>
                <w:rFonts w:ascii="Comic Sans MS" w:eastAsia="Times New Roman" w:hAnsi="Comic Sans MS" w:cs="Times New Roman"/>
                <w:b/>
                <w:bCs/>
                <w:color w:val="FFFFFF"/>
                <w:sz w:val="16"/>
                <w:szCs w:val="16"/>
              </w:rPr>
              <w:t>COMPARATIVO DE LS TEORÌAS DE LA ALFABETIZACIÒN INICIAL</w:t>
            </w:r>
          </w:p>
        </w:tc>
      </w:tr>
      <w:tr w:rsidR="00635387" w:rsidRPr="00D244EB" w14:paraId="6F87DE43" w14:textId="77777777" w:rsidTr="00CE166C">
        <w:trPr>
          <w:trHeight w:val="259"/>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A8F2FBE"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Características Teoría</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34D5CFC" w14:textId="7719B5BD" w:rsidR="00635387" w:rsidRPr="00CE166C" w:rsidRDefault="00635387" w:rsidP="00CE166C">
            <w:pPr>
              <w:spacing w:before="100" w:beforeAutospacing="1" w:after="0" w:line="240" w:lineRule="auto"/>
              <w:ind w:left="120"/>
              <w:jc w:val="center"/>
              <w:rPr>
                <w:rFonts w:ascii="Verdana" w:eastAsia="Times New Roman" w:hAnsi="Verdana" w:cs="Times New Roman"/>
                <w:b/>
                <w:bCs/>
                <w:color w:val="000000"/>
                <w:sz w:val="16"/>
                <w:szCs w:val="16"/>
              </w:rPr>
            </w:pPr>
            <w:r w:rsidRPr="00D244EB">
              <w:rPr>
                <w:rFonts w:ascii="Verdana" w:eastAsia="Times New Roman" w:hAnsi="Verdana" w:cs="Times New Roman"/>
                <w:color w:val="000000"/>
                <w:sz w:val="16"/>
                <w:szCs w:val="16"/>
              </w:rPr>
              <w:t>2</w:t>
            </w:r>
            <w:r>
              <w:rPr>
                <w:rFonts w:ascii="Verdana" w:eastAsia="Times New Roman" w:hAnsi="Verdana" w:cs="Times New Roman"/>
                <w:color w:val="000000"/>
                <w:sz w:val="16"/>
                <w:szCs w:val="16"/>
              </w:rPr>
              <w:t>.</w:t>
            </w:r>
            <w:r w:rsidRPr="00D244EB">
              <w:rPr>
                <w:rFonts w:ascii="Verdana" w:eastAsia="Times New Roman" w:hAnsi="Verdana" w:cs="Times New Roman"/>
                <w:color w:val="000000"/>
                <w:sz w:val="16"/>
                <w:szCs w:val="16"/>
              </w:rPr>
              <w:t xml:space="preserve"> Teoría</w:t>
            </w:r>
          </w:p>
          <w:p w14:paraId="29F52257" w14:textId="0B8B029C" w:rsidR="00635387" w:rsidRPr="0018780B" w:rsidRDefault="00635387" w:rsidP="00CE166C">
            <w:pPr>
              <w:spacing w:before="100" w:beforeAutospacing="1" w:after="0" w:line="240" w:lineRule="auto"/>
              <w:ind w:left="120"/>
              <w:jc w:val="center"/>
              <w:rPr>
                <w:rFonts w:ascii="Verdana" w:eastAsia="Times New Roman" w:hAnsi="Verdana" w:cs="Times New Roman"/>
                <w:b/>
                <w:bCs/>
                <w:color w:val="000000"/>
                <w:sz w:val="24"/>
                <w:szCs w:val="24"/>
              </w:rPr>
            </w:pPr>
            <w:r w:rsidRPr="0018780B">
              <w:rPr>
                <w:rFonts w:ascii="Verdana" w:eastAsia="Times New Roman" w:hAnsi="Verdana" w:cs="Times New Roman"/>
                <w:b/>
                <w:bCs/>
                <w:color w:val="000000"/>
                <w:sz w:val="24"/>
                <w:szCs w:val="24"/>
              </w:rPr>
              <w:t>Teorías de la alfabetización. Seminario</w:t>
            </w:r>
            <w:r w:rsidRPr="00CF0198">
              <w:rPr>
                <w:rFonts w:ascii="Verdana" w:eastAsia="Times New Roman" w:hAnsi="Verdana" w:cs="Times New Roman"/>
                <w:b/>
                <w:bCs/>
                <w:color w:val="000000"/>
                <w:sz w:val="24"/>
                <w:szCs w:val="24"/>
              </w:rPr>
              <w:t>.</w:t>
            </w:r>
            <w:r w:rsidR="00DD7AAF">
              <w:rPr>
                <w:rFonts w:ascii="Verdana" w:eastAsia="Times New Roman" w:hAnsi="Verdana" w:cs="Times New Roman"/>
                <w:b/>
                <w:bCs/>
                <w:color w:val="000000"/>
                <w:sz w:val="24"/>
                <w:szCs w:val="24"/>
              </w:rPr>
              <w:t xml:space="preserve"> </w:t>
            </w:r>
            <w:r w:rsidRPr="0018780B">
              <w:rPr>
                <w:rFonts w:ascii="Verdana" w:eastAsia="Times New Roman" w:hAnsi="Verdana" w:cs="Times New Roman"/>
                <w:b/>
                <w:bCs/>
                <w:color w:val="000000"/>
                <w:sz w:val="24"/>
                <w:szCs w:val="24"/>
              </w:rPr>
              <w:t>Teorías de la alfabetización.</w:t>
            </w:r>
          </w:p>
          <w:p w14:paraId="324A82C7" w14:textId="77777777" w:rsidR="00635387" w:rsidRPr="00D244EB" w:rsidRDefault="00635387" w:rsidP="00CE166C">
            <w:pPr>
              <w:spacing w:before="100" w:beforeAutospacing="1" w:after="0" w:line="240" w:lineRule="auto"/>
              <w:ind w:left="120"/>
              <w:jc w:val="center"/>
              <w:rPr>
                <w:rFonts w:ascii="Verdana" w:eastAsia="Times New Roman" w:hAnsi="Verdana" w:cs="Times New Roman"/>
                <w:color w:val="000000"/>
                <w:sz w:val="24"/>
                <w:szCs w:val="24"/>
              </w:rPr>
            </w:pPr>
          </w:p>
        </w:tc>
      </w:tr>
      <w:tr w:rsidR="00635387" w:rsidRPr="00634E2B" w14:paraId="40B71878" w14:textId="77777777" w:rsidTr="00CE166C">
        <w:trPr>
          <w:trHeight w:val="816"/>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4A66A59A"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Propuesta y metodología</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del aprendizaje</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115338CF" w14:textId="02701DB7" w:rsidR="0088724C" w:rsidRPr="0088724C" w:rsidRDefault="00635387" w:rsidP="00635387">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 xml:space="preserve">Diversas disciplinas que parten de sus propios saberes y perspectivas a pesar de la complejidad, los niños hacen cosas de adultos e indagan a la lógica de sus acciones, es una posición, es un método de indagación conocido para que los niños tengan la importancia a las respuestas convencionales como a las respuestas no convencionales. </w:t>
            </w:r>
            <w:r w:rsidR="0088724C">
              <w:rPr>
                <w:rFonts w:ascii="Verdana" w:eastAsia="Times New Roman" w:hAnsi="Verdana" w:cs="Times New Roman"/>
                <w:color w:val="000000"/>
                <w:sz w:val="16"/>
                <w:szCs w:val="16"/>
              </w:rPr>
              <w:t xml:space="preserve">Se consideraba previa e indispensable para iniciar cualquier acción de enseñanza. </w:t>
            </w:r>
          </w:p>
        </w:tc>
      </w:tr>
      <w:tr w:rsidR="00635387" w:rsidRPr="00634E2B" w14:paraId="18AD67FC" w14:textId="77777777" w:rsidTr="00CE166C">
        <w:trPr>
          <w:trHeight w:val="645"/>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B328112"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Corriente teórica a la que se asocia </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8D00655" w14:textId="44D4395F" w:rsidR="001D6ADC" w:rsidRDefault="001D6ADC" w:rsidP="001D6ADC">
            <w:pPr>
              <w:spacing w:before="100" w:beforeAutospacing="1" w:after="0" w:line="240" w:lineRule="auto"/>
              <w:jc w:val="both"/>
              <w:rPr>
                <w:rFonts w:ascii="Verdana" w:eastAsia="Times New Roman" w:hAnsi="Verdana" w:cs="Times New Roman"/>
                <w:color w:val="000000"/>
                <w:sz w:val="16"/>
                <w:szCs w:val="16"/>
              </w:rPr>
            </w:pPr>
            <w:r w:rsidRPr="001D6ADC">
              <w:rPr>
                <w:rFonts w:ascii="Verdana" w:eastAsia="Times New Roman" w:hAnsi="Verdana" w:cs="Times New Roman"/>
                <w:color w:val="000000"/>
                <w:sz w:val="16"/>
                <w:szCs w:val="16"/>
              </w:rPr>
              <w:t>Enfoques de enseñanza en alfabetización inicial bajo el paradigma cognitivista y experimental</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(Liberman y Shankweiler, 1976; Liberman et al., 1979).</w:t>
            </w:r>
          </w:p>
          <w:p w14:paraId="177A7986" w14:textId="652CF56B" w:rsidR="0017187C" w:rsidRDefault="0017187C" w:rsidP="0017187C">
            <w:pPr>
              <w:spacing w:before="100" w:beforeAutospacing="1" w:after="0" w:line="240" w:lineRule="auto"/>
              <w:jc w:val="both"/>
              <w:rPr>
                <w:rFonts w:ascii="Verdana" w:eastAsia="Times New Roman" w:hAnsi="Verdana" w:cs="Times New Roman"/>
                <w:color w:val="000000"/>
                <w:sz w:val="16"/>
                <w:szCs w:val="16"/>
              </w:rPr>
            </w:pPr>
            <w:r w:rsidRPr="0017187C">
              <w:rPr>
                <w:rFonts w:ascii="Verdana" w:eastAsia="Times New Roman" w:hAnsi="Verdana" w:cs="Times New Roman"/>
                <w:color w:val="000000"/>
                <w:sz w:val="16"/>
                <w:szCs w:val="16"/>
              </w:rPr>
              <w:t>Emilia</w:t>
            </w:r>
            <w:r>
              <w:rPr>
                <w:rFonts w:ascii="Verdana" w:eastAsia="Times New Roman" w:hAnsi="Verdana" w:cs="Times New Roman"/>
                <w:color w:val="000000"/>
                <w:sz w:val="16"/>
                <w:szCs w:val="16"/>
              </w:rPr>
              <w:t xml:space="preserve"> </w:t>
            </w:r>
            <w:r w:rsidRPr="0017187C">
              <w:rPr>
                <w:rFonts w:ascii="Verdana" w:eastAsia="Times New Roman" w:hAnsi="Verdana" w:cs="Times New Roman"/>
                <w:color w:val="000000"/>
                <w:sz w:val="16"/>
                <w:szCs w:val="16"/>
              </w:rPr>
              <w:t>Ferreiro y Ana Teberosky inauguran una mirada distinta conocida como</w:t>
            </w:r>
            <w:r>
              <w:rPr>
                <w:rFonts w:ascii="Verdana" w:eastAsia="Times New Roman" w:hAnsi="Verdana" w:cs="Times New Roman"/>
                <w:color w:val="000000"/>
                <w:sz w:val="16"/>
                <w:szCs w:val="16"/>
              </w:rPr>
              <w:t xml:space="preserve"> </w:t>
            </w:r>
            <w:r w:rsidRPr="0017187C">
              <w:rPr>
                <w:rFonts w:ascii="Verdana" w:eastAsia="Times New Roman" w:hAnsi="Verdana" w:cs="Times New Roman"/>
                <w:color w:val="000000"/>
                <w:sz w:val="16"/>
                <w:szCs w:val="16"/>
              </w:rPr>
              <w:t>psicogénesi</w:t>
            </w:r>
            <w:r>
              <w:rPr>
                <w:rFonts w:ascii="Verdana" w:eastAsia="Times New Roman" w:hAnsi="Verdana" w:cs="Times New Roman"/>
                <w:color w:val="000000"/>
                <w:sz w:val="16"/>
                <w:szCs w:val="16"/>
              </w:rPr>
              <w:t xml:space="preserve">s. </w:t>
            </w:r>
          </w:p>
          <w:p w14:paraId="30FDEE58" w14:textId="50298DAD" w:rsidR="001D6ADC" w:rsidRPr="0092637E" w:rsidRDefault="001D6ADC" w:rsidP="001D6ADC">
            <w:pPr>
              <w:spacing w:before="100" w:beforeAutospacing="1" w:after="0" w:line="240" w:lineRule="auto"/>
              <w:jc w:val="both"/>
              <w:rPr>
                <w:rFonts w:ascii="Verdana" w:eastAsia="Times New Roman" w:hAnsi="Verdana" w:cs="Times New Roman"/>
                <w:color w:val="000000"/>
                <w:sz w:val="16"/>
                <w:szCs w:val="16"/>
              </w:rPr>
            </w:pPr>
            <w:r w:rsidRPr="001D6ADC">
              <w:rPr>
                <w:rFonts w:ascii="Verdana" w:eastAsia="Times New Roman" w:hAnsi="Verdana" w:cs="Times New Roman"/>
                <w:color w:val="000000"/>
                <w:sz w:val="16"/>
                <w:szCs w:val="16"/>
              </w:rPr>
              <w:t>Otros autores también habían propuesto formas de interpretar</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las escrituras infantiles (Read, 1986; Teale y Sulzby, 1986), pero Ferreiro y</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Teberosky impulsaron una metodología novedosa, fruto de su posición epistemológica.</w:t>
            </w:r>
          </w:p>
        </w:tc>
      </w:tr>
      <w:tr w:rsidR="00635387" w:rsidRPr="00634E2B" w14:paraId="23D5A592" w14:textId="77777777" w:rsidTr="00CE166C">
        <w:trPr>
          <w:trHeight w:val="518"/>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4F7AE2FF"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Época</w:t>
            </w:r>
          </w:p>
          <w:p w14:paraId="3863302C" w14:textId="77777777" w:rsidR="00635387" w:rsidRPr="00D244EB" w:rsidRDefault="00635387" w:rsidP="00CE166C">
            <w:pPr>
              <w:spacing w:before="100" w:beforeAutospacing="1" w:after="0" w:line="240" w:lineRule="auto"/>
              <w:ind w:left="120"/>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 </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36B7A6B7" w14:textId="77777777" w:rsidR="00635387" w:rsidRDefault="00635387" w:rsidP="00AF75C3">
            <w:pPr>
              <w:spacing w:before="100" w:beforeAutospacing="1" w:after="0" w:line="240" w:lineRule="auto"/>
              <w:jc w:val="both"/>
              <w:rPr>
                <w:rFonts w:ascii="Verdana" w:eastAsia="Times New Roman" w:hAnsi="Verdana" w:cs="Times New Roman"/>
                <w:color w:val="000000"/>
                <w:sz w:val="16"/>
                <w:szCs w:val="16"/>
              </w:rPr>
            </w:pPr>
            <w:r w:rsidRPr="0092637E">
              <w:rPr>
                <w:rFonts w:ascii="Verdana" w:eastAsia="Times New Roman" w:hAnsi="Verdana" w:cs="Times New Roman"/>
                <w:color w:val="000000"/>
                <w:sz w:val="16"/>
                <w:szCs w:val="16"/>
              </w:rPr>
              <w:t>Se desarrollaron estudios sobre el conocimiento que se sostenía rápido en algún enfoque que se presentaba, esto se llevó a cabo a finales de 1970.</w:t>
            </w:r>
          </w:p>
          <w:p w14:paraId="139059E7" w14:textId="52AB84CD" w:rsidR="001D6ADC" w:rsidRPr="0092637E" w:rsidRDefault="001D6ADC" w:rsidP="001D6ADC">
            <w:pPr>
              <w:spacing w:before="100" w:beforeAutospacing="1" w:after="0" w:line="240" w:lineRule="auto"/>
              <w:jc w:val="both"/>
              <w:rPr>
                <w:rFonts w:ascii="Verdana" w:eastAsia="Times New Roman" w:hAnsi="Verdana" w:cs="Times New Roman"/>
                <w:color w:val="000000"/>
                <w:sz w:val="16"/>
                <w:szCs w:val="16"/>
              </w:rPr>
            </w:pPr>
            <w:r w:rsidRPr="001D6ADC">
              <w:rPr>
                <w:rFonts w:ascii="Verdana" w:eastAsia="Times New Roman" w:hAnsi="Verdana" w:cs="Times New Roman"/>
                <w:color w:val="000000"/>
                <w:sz w:val="16"/>
                <w:szCs w:val="16"/>
              </w:rPr>
              <w:t>A partir de 1990, resurge la preocupación por la escritura en</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la corriente cognitivista, apelando específicamente al marco conexionista.</w:t>
            </w:r>
          </w:p>
        </w:tc>
      </w:tr>
      <w:tr w:rsidR="00635387" w:rsidRPr="00D244EB" w14:paraId="67771668" w14:textId="77777777" w:rsidTr="00CE166C">
        <w:trPr>
          <w:trHeight w:val="409"/>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5C13661" w14:textId="317E063B" w:rsidR="00635387" w:rsidRPr="00AC0234" w:rsidRDefault="00635387" w:rsidP="00AC0234">
            <w:pPr>
              <w:spacing w:before="100" w:beforeAutospacing="1" w:after="0" w:line="240" w:lineRule="auto"/>
              <w:rPr>
                <w:rFonts w:ascii="Verdana" w:eastAsia="Times New Roman" w:hAnsi="Verdana" w:cs="Times New Roman"/>
                <w:b/>
                <w:bCs/>
                <w:color w:val="000000"/>
                <w:sz w:val="16"/>
                <w:szCs w:val="16"/>
              </w:rPr>
            </w:pPr>
            <w:r w:rsidRPr="009E7DDC">
              <w:rPr>
                <w:rFonts w:ascii="Verdana" w:eastAsia="Times New Roman" w:hAnsi="Verdana" w:cs="Times New Roman"/>
                <w:b/>
                <w:bCs/>
                <w:color w:val="000000"/>
                <w:sz w:val="16"/>
                <w:szCs w:val="16"/>
              </w:rPr>
              <w:t>Concepción sobre el sujet</w:t>
            </w:r>
            <w:r w:rsidR="00AC0234">
              <w:rPr>
                <w:rFonts w:ascii="Verdana" w:eastAsia="Times New Roman" w:hAnsi="Verdana" w:cs="Times New Roman"/>
                <w:b/>
                <w:bCs/>
                <w:color w:val="000000"/>
                <w:sz w:val="16"/>
                <w:szCs w:val="16"/>
              </w:rPr>
              <w:t>o</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D691DA8" w14:textId="77777777" w:rsidR="0017187C" w:rsidRDefault="0088724C" w:rsidP="00AD548A">
            <w:pPr>
              <w:spacing w:before="100" w:beforeAutospacing="1" w:after="0" w:line="240" w:lineRule="auto"/>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 xml:space="preserve">De un conjunto de habilidades y destrezas psiconeurológicas, aplicables a cualquier objeto, pero que no compromete ningún proceso lingüístico ni cognitivo superior. </w:t>
            </w:r>
          </w:p>
          <w:p w14:paraId="119A4C8A" w14:textId="3B2F87F5" w:rsidR="0017187C" w:rsidRPr="0092637E" w:rsidRDefault="0017187C" w:rsidP="0017187C">
            <w:pPr>
              <w:spacing w:before="100" w:beforeAutospacing="1" w:after="0" w:line="240" w:lineRule="auto"/>
              <w:jc w:val="both"/>
              <w:rPr>
                <w:rFonts w:ascii="Verdana" w:eastAsia="Times New Roman" w:hAnsi="Verdana" w:cs="Times New Roman"/>
                <w:color w:val="000000"/>
                <w:sz w:val="16"/>
                <w:szCs w:val="16"/>
              </w:rPr>
            </w:pPr>
            <w:r w:rsidRPr="0017187C">
              <w:rPr>
                <w:rFonts w:ascii="Verdana" w:eastAsia="Times New Roman" w:hAnsi="Verdana" w:cs="Times New Roman"/>
                <w:color w:val="000000"/>
                <w:sz w:val="16"/>
                <w:szCs w:val="16"/>
              </w:rPr>
              <w:t>Los niños pueden comprender progresivamente cuáles son los elementos del</w:t>
            </w:r>
            <w:r>
              <w:rPr>
                <w:rFonts w:ascii="Verdana" w:eastAsia="Times New Roman" w:hAnsi="Verdana" w:cs="Times New Roman"/>
                <w:color w:val="000000"/>
                <w:sz w:val="16"/>
                <w:szCs w:val="16"/>
              </w:rPr>
              <w:t xml:space="preserve"> </w:t>
            </w:r>
            <w:r w:rsidRPr="0017187C">
              <w:rPr>
                <w:rFonts w:ascii="Verdana" w:eastAsia="Times New Roman" w:hAnsi="Verdana" w:cs="Times New Roman"/>
                <w:color w:val="000000"/>
                <w:sz w:val="16"/>
                <w:szCs w:val="16"/>
              </w:rPr>
              <w:t>sistema de escritura (marcas gráficas) y sus relaciones (cómo se combinan).</w:t>
            </w:r>
          </w:p>
        </w:tc>
      </w:tr>
      <w:tr w:rsidR="00635387" w:rsidRPr="00D244EB" w14:paraId="2103D09C" w14:textId="77777777" w:rsidTr="00CE166C">
        <w:trPr>
          <w:trHeight w:val="762"/>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5EA39089"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Concepción sobre el</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lenguaje</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2BF99632" w14:textId="03147ED7" w:rsidR="00635387" w:rsidRPr="0092637E" w:rsidRDefault="001D0A30" w:rsidP="00411E6B">
            <w:pPr>
              <w:spacing w:before="100" w:beforeAutospacing="1" w:after="0" w:line="240" w:lineRule="auto"/>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w:t>
            </w:r>
            <w:r w:rsidR="00411E6B">
              <w:rPr>
                <w:rFonts w:ascii="Verdana" w:eastAsia="Times New Roman" w:hAnsi="Verdana" w:cs="Times New Roman"/>
                <w:color w:val="000000"/>
                <w:sz w:val="16"/>
                <w:szCs w:val="16"/>
              </w:rPr>
              <w:t>antener a los niños realizando ejercitaciones donde no se leía o se escribía ni se tenía ningún contacto con la lengua escrita, si no que realizaban tareas de motricidad, discriminación visual, pronunciación, entre otras, durante bastante tiempo, hasta lograr determinado desempeño a</w:t>
            </w:r>
            <w:r w:rsidR="005D680E">
              <w:rPr>
                <w:rFonts w:ascii="Verdana" w:eastAsia="Times New Roman" w:hAnsi="Verdana" w:cs="Times New Roman"/>
                <w:color w:val="000000"/>
                <w:sz w:val="16"/>
                <w:szCs w:val="16"/>
              </w:rPr>
              <w:t>j</w:t>
            </w:r>
            <w:r w:rsidR="00411E6B">
              <w:rPr>
                <w:rFonts w:ascii="Verdana" w:eastAsia="Times New Roman" w:hAnsi="Verdana" w:cs="Times New Roman"/>
                <w:color w:val="000000"/>
                <w:sz w:val="16"/>
                <w:szCs w:val="16"/>
              </w:rPr>
              <w:t xml:space="preserve">eno a las </w:t>
            </w:r>
            <w:r w:rsidR="00DD7AAF">
              <w:rPr>
                <w:rFonts w:ascii="Verdana" w:eastAsia="Times New Roman" w:hAnsi="Verdana" w:cs="Times New Roman"/>
                <w:color w:val="000000"/>
                <w:sz w:val="16"/>
                <w:szCs w:val="16"/>
              </w:rPr>
              <w:t>prácticas</w:t>
            </w:r>
            <w:r w:rsidR="00411E6B">
              <w:rPr>
                <w:rFonts w:ascii="Verdana" w:eastAsia="Times New Roman" w:hAnsi="Verdana" w:cs="Times New Roman"/>
                <w:color w:val="000000"/>
                <w:sz w:val="16"/>
                <w:szCs w:val="16"/>
              </w:rPr>
              <w:t xml:space="preserve"> de cultura escrita. </w:t>
            </w:r>
          </w:p>
        </w:tc>
      </w:tr>
      <w:tr w:rsidR="00635387" w:rsidRPr="00D244EB" w14:paraId="17FCFEBF" w14:textId="77777777" w:rsidTr="00CE166C">
        <w:trPr>
          <w:trHeight w:val="392"/>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2A66BF59"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Ventajas </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444AAB00" w14:textId="77777777" w:rsidR="00635387" w:rsidRDefault="001D6ADC" w:rsidP="001D6ADC">
            <w:pPr>
              <w:spacing w:before="100" w:beforeAutospacing="1" w:after="0" w:line="240" w:lineRule="auto"/>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S</w:t>
            </w:r>
            <w:r w:rsidRPr="001D6ADC">
              <w:rPr>
                <w:rFonts w:ascii="Verdana" w:eastAsia="Times New Roman" w:hAnsi="Verdana" w:cs="Times New Roman"/>
                <w:color w:val="000000"/>
                <w:sz w:val="16"/>
                <w:szCs w:val="16"/>
              </w:rPr>
              <w:t>e aprecian algunos puntos de</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mayor convergencia (poco claros en los materiales de divulgación educativa).</w:t>
            </w:r>
            <w:r>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Para las dos últimas teorías, los niños formulan hipótesis lingüísticas antes de</w:t>
            </w:r>
            <w:r w:rsidR="00AC633E">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saber escribir convencionalmente. La interpretación y el origen de esas ideas es</w:t>
            </w:r>
            <w:r w:rsidR="00AC633E">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epistemológicamente diferente, pero cuanto más expuestos a los impresos estén,</w:t>
            </w:r>
            <w:r w:rsidR="00AC633E">
              <w:rPr>
                <w:rFonts w:ascii="Verdana" w:eastAsia="Times New Roman" w:hAnsi="Verdana" w:cs="Times New Roman"/>
                <w:color w:val="000000"/>
                <w:sz w:val="16"/>
                <w:szCs w:val="16"/>
              </w:rPr>
              <w:t xml:space="preserve"> </w:t>
            </w:r>
            <w:r w:rsidRPr="001D6ADC">
              <w:rPr>
                <w:rFonts w:ascii="Verdana" w:eastAsia="Times New Roman" w:hAnsi="Verdana" w:cs="Times New Roman"/>
                <w:color w:val="000000"/>
                <w:sz w:val="16"/>
                <w:szCs w:val="16"/>
              </w:rPr>
              <w:t>mayores oportunidades tendrán de formular tales hipótesis.</w:t>
            </w:r>
          </w:p>
          <w:p w14:paraId="1AF3D9F3" w14:textId="3D0D7682" w:rsidR="00AC633E" w:rsidRPr="00AC633E" w:rsidRDefault="00AC633E" w:rsidP="00AC633E">
            <w:pPr>
              <w:spacing w:before="100" w:beforeAutospacing="1" w:after="0" w:line="240" w:lineRule="auto"/>
              <w:jc w:val="both"/>
              <w:rPr>
                <w:rFonts w:ascii="Verdana" w:eastAsia="Times New Roman" w:hAnsi="Verdana" w:cs="Times New Roman"/>
                <w:color w:val="000000"/>
                <w:sz w:val="16"/>
                <w:szCs w:val="16"/>
              </w:rPr>
            </w:pPr>
            <w:r w:rsidRPr="00AC633E">
              <w:rPr>
                <w:rFonts w:ascii="Verdana" w:eastAsia="Times New Roman" w:hAnsi="Verdana" w:cs="Times New Roman"/>
                <w:color w:val="000000"/>
                <w:sz w:val="16"/>
                <w:szCs w:val="16"/>
              </w:rPr>
              <w:t>Además, conocer el nombre de las letras ayuda a saber con cual escribir</w:t>
            </w:r>
            <w:r>
              <w:rPr>
                <w:rFonts w:ascii="Verdana" w:eastAsia="Times New Roman" w:hAnsi="Verdana" w:cs="Times New Roman"/>
                <w:color w:val="000000"/>
                <w:sz w:val="16"/>
                <w:szCs w:val="16"/>
              </w:rPr>
              <w:t xml:space="preserve"> </w:t>
            </w:r>
            <w:r w:rsidRPr="00AC633E">
              <w:rPr>
                <w:rFonts w:ascii="Verdana" w:eastAsia="Times New Roman" w:hAnsi="Verdana" w:cs="Times New Roman"/>
                <w:color w:val="000000"/>
                <w:sz w:val="16"/>
                <w:szCs w:val="16"/>
              </w:rPr>
              <w:t>(aunque en PG no solo se otorga valor al nombre, sino a todas las maneras posibles de nombrar las letras).</w:t>
            </w:r>
          </w:p>
        </w:tc>
      </w:tr>
      <w:tr w:rsidR="00CE166C" w:rsidRPr="00D244EB" w14:paraId="14E63EB7" w14:textId="77777777" w:rsidTr="00CE166C">
        <w:trPr>
          <w:trHeight w:val="244"/>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C59317" w14:textId="77777777" w:rsidR="00CE166C" w:rsidRPr="00D244EB" w:rsidRDefault="00CE166C"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Desventajas</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A8C04D" w14:textId="55E4782A" w:rsidR="00CE166C" w:rsidRPr="00D244EB" w:rsidRDefault="001D0A30" w:rsidP="001D0A30">
            <w:pPr>
              <w:spacing w:before="100" w:beforeAutospacing="1"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16"/>
                <w:szCs w:val="16"/>
              </w:rPr>
              <w:t xml:space="preserve">Carencias en el lenguaje, en el léxico y en la </w:t>
            </w:r>
            <w:r w:rsidR="0088724C">
              <w:rPr>
                <w:rFonts w:ascii="Verdana" w:eastAsia="Times New Roman" w:hAnsi="Verdana" w:cs="Times New Roman"/>
                <w:color w:val="000000"/>
                <w:sz w:val="16"/>
                <w:szCs w:val="16"/>
              </w:rPr>
              <w:t>sintaxis</w:t>
            </w:r>
            <w:r>
              <w:rPr>
                <w:rFonts w:ascii="Verdana" w:eastAsia="Times New Roman" w:hAnsi="Verdana" w:cs="Times New Roman"/>
                <w:color w:val="000000"/>
                <w:sz w:val="16"/>
                <w:szCs w:val="16"/>
              </w:rPr>
              <w:t xml:space="preserve">, no comprometen ningún proceso lingüístico, ni cognitivo superior, el ojo no aprende a discriminar formas y la boca no aprende a pronunciar con precisión. </w:t>
            </w:r>
          </w:p>
        </w:tc>
      </w:tr>
    </w:tbl>
    <w:p w14:paraId="4F70B011" w14:textId="06B37FF1" w:rsidR="00E31DEA" w:rsidRDefault="00E31DEA"/>
    <w:p w14:paraId="2F3FE7E4" w14:textId="41AFD72A" w:rsidR="00DA0634" w:rsidRDefault="00DA0634"/>
    <w:p w14:paraId="11DE4F16" w14:textId="77777777" w:rsidR="00DA0634" w:rsidRDefault="00DA0634"/>
    <w:tbl>
      <w:tblPr>
        <w:tblW w:w="15120" w:type="dxa"/>
        <w:tblInd w:w="-972" w:type="dxa"/>
        <w:shd w:val="clear" w:color="auto" w:fill="FFFFFF"/>
        <w:tblLayout w:type="fixed"/>
        <w:tblCellMar>
          <w:left w:w="0" w:type="dxa"/>
          <w:right w:w="0" w:type="dxa"/>
        </w:tblCellMar>
        <w:tblLook w:val="04A0" w:firstRow="1" w:lastRow="0" w:firstColumn="1" w:lastColumn="0" w:noHBand="0" w:noVBand="1"/>
      </w:tblPr>
      <w:tblGrid>
        <w:gridCol w:w="2770"/>
        <w:gridCol w:w="12350"/>
      </w:tblGrid>
      <w:tr w:rsidR="00E31DEA" w:rsidRPr="00634E2B" w14:paraId="4B083682" w14:textId="77777777" w:rsidTr="00CE166C">
        <w:trPr>
          <w:trHeight w:val="287"/>
        </w:trPr>
        <w:tc>
          <w:tcPr>
            <w:tcW w:w="15120" w:type="dxa"/>
            <w:gridSpan w:val="2"/>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hideMark/>
          </w:tcPr>
          <w:p w14:paraId="4DC2F39A" w14:textId="77777777" w:rsidR="00E31DEA" w:rsidRPr="00D244EB" w:rsidRDefault="00E31DEA" w:rsidP="00AF75C3">
            <w:pPr>
              <w:spacing w:before="100" w:beforeAutospacing="1" w:after="0" w:line="240" w:lineRule="auto"/>
              <w:ind w:left="120"/>
              <w:jc w:val="center"/>
              <w:rPr>
                <w:rFonts w:ascii="Verdana" w:eastAsia="Times New Roman" w:hAnsi="Verdana" w:cs="Times New Roman"/>
                <w:color w:val="000000"/>
                <w:sz w:val="24"/>
                <w:szCs w:val="24"/>
              </w:rPr>
            </w:pPr>
            <w:r w:rsidRPr="00D244EB">
              <w:rPr>
                <w:rFonts w:ascii="Comic Sans MS" w:eastAsia="Times New Roman" w:hAnsi="Comic Sans MS" w:cs="Times New Roman"/>
                <w:b/>
                <w:bCs/>
                <w:color w:val="FFFFFF"/>
                <w:sz w:val="16"/>
                <w:szCs w:val="16"/>
              </w:rPr>
              <w:t>COMPARATIVO DE LS TEORÌAS DE LA ALFABETIZACIÒN INICIAL</w:t>
            </w:r>
          </w:p>
        </w:tc>
      </w:tr>
      <w:tr w:rsidR="00635387" w:rsidRPr="00D244EB" w14:paraId="09DD4150" w14:textId="77777777" w:rsidTr="00CE166C">
        <w:trPr>
          <w:trHeight w:val="259"/>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51FF1B8"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Características Teoría</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5BE5E8" w14:textId="241A3C69" w:rsidR="00635387" w:rsidRPr="00CF0198" w:rsidRDefault="00635387" w:rsidP="00635387">
            <w:pPr>
              <w:spacing w:before="100" w:beforeAutospacing="1" w:after="0" w:line="240" w:lineRule="auto"/>
              <w:jc w:val="center"/>
              <w:rPr>
                <w:rFonts w:ascii="Verdana" w:eastAsia="Times New Roman" w:hAnsi="Verdana" w:cs="Times New Roman"/>
                <w:color w:val="000000"/>
                <w:sz w:val="16"/>
                <w:szCs w:val="16"/>
              </w:rPr>
            </w:pPr>
            <w:r w:rsidRPr="00D244EB">
              <w:rPr>
                <w:rFonts w:ascii="Verdana" w:eastAsia="Times New Roman" w:hAnsi="Verdana" w:cs="Times New Roman"/>
                <w:color w:val="000000"/>
                <w:sz w:val="16"/>
                <w:szCs w:val="16"/>
              </w:rPr>
              <w:t>3</w:t>
            </w:r>
            <w:r>
              <w:rPr>
                <w:rFonts w:ascii="Verdana" w:eastAsia="Times New Roman" w:hAnsi="Verdana" w:cs="Times New Roman"/>
                <w:color w:val="000000"/>
                <w:sz w:val="16"/>
                <w:szCs w:val="16"/>
              </w:rPr>
              <w:t>.</w:t>
            </w:r>
            <w:r w:rsidRPr="00D244EB">
              <w:rPr>
                <w:rFonts w:ascii="Verdana" w:eastAsia="Times New Roman" w:hAnsi="Verdana" w:cs="Times New Roman"/>
                <w:color w:val="000000"/>
                <w:sz w:val="16"/>
                <w:szCs w:val="16"/>
              </w:rPr>
              <w:t xml:space="preserve"> Teoría</w:t>
            </w:r>
          </w:p>
          <w:p w14:paraId="728FD496" w14:textId="77777777" w:rsidR="00635387" w:rsidRPr="00CF0198" w:rsidRDefault="00635387" w:rsidP="00635387">
            <w:pPr>
              <w:spacing w:before="100" w:beforeAutospacing="1" w:after="0" w:line="240" w:lineRule="auto"/>
              <w:ind w:left="120"/>
              <w:jc w:val="center"/>
              <w:rPr>
                <w:rFonts w:ascii="Verdana" w:eastAsia="Times New Roman" w:hAnsi="Verdana" w:cs="Times New Roman"/>
                <w:b/>
                <w:bCs/>
                <w:color w:val="000000"/>
                <w:sz w:val="16"/>
                <w:szCs w:val="16"/>
              </w:rPr>
            </w:pPr>
            <w:r w:rsidRPr="00CF0198">
              <w:rPr>
                <w:rFonts w:ascii="Verdana" w:eastAsia="Times New Roman" w:hAnsi="Verdana" w:cs="Times New Roman"/>
                <w:b/>
                <w:bCs/>
                <w:color w:val="000000"/>
                <w:sz w:val="24"/>
                <w:szCs w:val="24"/>
              </w:rPr>
              <w:t>La alfabetización inicial en las propuestas educativas de México. Análisis, perspectivas y emergencia de nuevos conocimientos.</w:t>
            </w:r>
          </w:p>
          <w:p w14:paraId="12DB807F" w14:textId="77777777" w:rsidR="00635387" w:rsidRPr="00D244EB" w:rsidRDefault="00635387" w:rsidP="00635387">
            <w:pPr>
              <w:spacing w:before="100" w:beforeAutospacing="1" w:after="0" w:line="240" w:lineRule="auto"/>
              <w:ind w:left="120"/>
              <w:jc w:val="center"/>
              <w:rPr>
                <w:rFonts w:ascii="Verdana" w:eastAsia="Times New Roman" w:hAnsi="Verdana" w:cs="Times New Roman"/>
                <w:color w:val="000000"/>
                <w:sz w:val="24"/>
                <w:szCs w:val="24"/>
              </w:rPr>
            </w:pPr>
          </w:p>
        </w:tc>
      </w:tr>
      <w:tr w:rsidR="00635387" w:rsidRPr="00634E2B" w14:paraId="364F7A70" w14:textId="77777777" w:rsidTr="00CE166C">
        <w:trPr>
          <w:trHeight w:val="816"/>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081F3DE2"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Propuesta y metodología</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del aprendizaje</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334DAC28" w14:textId="77777777" w:rsidR="00954692" w:rsidRPr="000A17DA" w:rsidRDefault="00954692" w:rsidP="000A17DA">
            <w:pPr>
              <w:spacing w:before="100" w:beforeAutospacing="1" w:after="0" w:line="240" w:lineRule="auto"/>
              <w:jc w:val="both"/>
              <w:rPr>
                <w:rFonts w:ascii="Verdana" w:hAnsi="Verdana"/>
                <w:sz w:val="16"/>
                <w:szCs w:val="16"/>
              </w:rPr>
            </w:pPr>
            <w:r w:rsidRPr="000A17DA">
              <w:rPr>
                <w:rFonts w:ascii="Verdana" w:eastAsia="Times New Roman" w:hAnsi="Verdana" w:cs="Times New Roman"/>
                <w:color w:val="000000"/>
                <w:sz w:val="16"/>
                <w:szCs w:val="16"/>
                <w:lang w:eastAsia="es-MX"/>
              </w:rPr>
              <w:t>Los métodos</w:t>
            </w:r>
            <w:r w:rsidRPr="000A17DA">
              <w:rPr>
                <w:rFonts w:ascii="Verdana" w:hAnsi="Verdana"/>
                <w:sz w:val="16"/>
                <w:szCs w:val="16"/>
              </w:rPr>
              <w:t xml:space="preserve"> fonéticos: ponen énfasis en el sonido representado por cada letra (el fonema o unidad mínima de la lengua oral que le corresponde).</w:t>
            </w:r>
          </w:p>
          <w:p w14:paraId="3D94F402" w14:textId="77777777" w:rsidR="00635387" w:rsidRDefault="00954692" w:rsidP="000A17DA">
            <w:pPr>
              <w:spacing w:before="100" w:beforeAutospacing="1" w:after="0" w:line="240" w:lineRule="auto"/>
              <w:jc w:val="both"/>
              <w:rPr>
                <w:rFonts w:ascii="Verdana" w:hAnsi="Verdana"/>
                <w:sz w:val="16"/>
                <w:szCs w:val="16"/>
              </w:rPr>
            </w:pPr>
            <w:r w:rsidRPr="000A17DA">
              <w:rPr>
                <w:rFonts w:ascii="Verdana" w:hAnsi="Verdana"/>
                <w:sz w:val="16"/>
                <w:szCs w:val="16"/>
              </w:rPr>
              <w:t>Los métodos globales buscan partir de los intereses del niño y de su voluntad de leer y escribir mensajes significativos (así sea con la mediación del maestro).</w:t>
            </w:r>
          </w:p>
          <w:p w14:paraId="2D266DCF" w14:textId="0DCE4760" w:rsidR="004E3FD5" w:rsidRPr="000A17DA" w:rsidRDefault="004E3FD5" w:rsidP="000A17DA">
            <w:pPr>
              <w:spacing w:before="100" w:beforeAutospacing="1" w:after="0" w:line="240" w:lineRule="auto"/>
              <w:jc w:val="both"/>
              <w:rPr>
                <w:rFonts w:ascii="Verdana" w:eastAsia="Times New Roman" w:hAnsi="Verdana" w:cs="Times New Roman"/>
                <w:color w:val="000000"/>
                <w:sz w:val="16"/>
                <w:szCs w:val="16"/>
                <w:lang w:eastAsia="es-MX"/>
              </w:rPr>
            </w:pPr>
          </w:p>
        </w:tc>
      </w:tr>
      <w:tr w:rsidR="00635387" w:rsidRPr="00634E2B" w14:paraId="20646C3F" w14:textId="77777777" w:rsidTr="00954692">
        <w:trPr>
          <w:trHeight w:val="1012"/>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18E52B"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Corriente teórica a la que se asocia </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8BE4DEB" w14:textId="0D29006F" w:rsidR="00635387" w:rsidRPr="000A17DA" w:rsidRDefault="00635387" w:rsidP="000A17DA">
            <w:pPr>
              <w:spacing w:before="100" w:beforeAutospacing="1" w:after="0" w:line="240" w:lineRule="auto"/>
              <w:jc w:val="both"/>
              <w:rPr>
                <w:rFonts w:ascii="Verdana" w:eastAsia="Times New Roman" w:hAnsi="Verdana" w:cs="Times New Roman"/>
                <w:color w:val="000000"/>
                <w:sz w:val="16"/>
                <w:szCs w:val="16"/>
              </w:rPr>
            </w:pPr>
          </w:p>
          <w:p w14:paraId="638CE0A1" w14:textId="77777777" w:rsidR="00954692" w:rsidRPr="000A17DA" w:rsidRDefault="00954692" w:rsidP="000A17DA">
            <w:pPr>
              <w:spacing w:before="100" w:beforeAutospacing="1" w:after="0" w:line="240" w:lineRule="auto"/>
              <w:ind w:left="120"/>
              <w:jc w:val="both"/>
              <w:rPr>
                <w:rFonts w:ascii="Verdana" w:hAnsi="Verdana"/>
                <w:sz w:val="16"/>
                <w:szCs w:val="16"/>
              </w:rPr>
            </w:pPr>
            <w:r w:rsidRPr="000A17DA">
              <w:rPr>
                <w:rFonts w:ascii="Verdana" w:hAnsi="Verdana"/>
                <w:sz w:val="16"/>
                <w:szCs w:val="16"/>
              </w:rPr>
              <w:t>Berta Braslavsky (1985) cita a Dionisio de Halicarnaso (siglo I a. C.): “Aprendemos ante todo el nombre de las letras, después su forma, después su valor, luego las sílabas y sus modificaciones, y después de esto las palabras y sus propiedades”. Según esta autora, este método de deletreo permaneció por siglos hasta que Comenio (siglo XVII), en su obra Orbis pictus, propuso un método de enseñanza a partir de palabras y frases.</w:t>
            </w:r>
          </w:p>
          <w:p w14:paraId="2E9277ED" w14:textId="77777777" w:rsidR="00954692" w:rsidRPr="000A17DA" w:rsidRDefault="00954692" w:rsidP="000A17DA">
            <w:pPr>
              <w:spacing w:before="100" w:beforeAutospacing="1" w:after="0" w:line="240" w:lineRule="auto"/>
              <w:ind w:left="120"/>
              <w:jc w:val="both"/>
              <w:rPr>
                <w:rFonts w:ascii="Verdana" w:hAnsi="Verdana"/>
                <w:sz w:val="16"/>
                <w:szCs w:val="16"/>
              </w:rPr>
            </w:pPr>
            <w:r w:rsidRPr="000A17DA">
              <w:rPr>
                <w:rFonts w:ascii="Verdana" w:hAnsi="Verdana"/>
                <w:sz w:val="16"/>
                <w:szCs w:val="16"/>
              </w:rPr>
              <w:t>Método fonético: El método onomatopéyico de Torres Quintero propone la enseñanza directa del sonido de las letras a partir de la imitación de sonidos de la naturaleza y del entorno de los niños.</w:t>
            </w:r>
          </w:p>
          <w:p w14:paraId="440F871B" w14:textId="36058DC5" w:rsidR="00954692" w:rsidRDefault="00954692" w:rsidP="000A17DA">
            <w:pPr>
              <w:spacing w:before="100" w:beforeAutospacing="1" w:after="0" w:line="240" w:lineRule="auto"/>
              <w:ind w:left="120"/>
              <w:jc w:val="both"/>
              <w:rPr>
                <w:rFonts w:ascii="Verdana" w:hAnsi="Verdana"/>
                <w:sz w:val="16"/>
                <w:szCs w:val="16"/>
              </w:rPr>
            </w:pPr>
            <w:r w:rsidRPr="000A17DA">
              <w:rPr>
                <w:rFonts w:ascii="Verdana" w:hAnsi="Verdana"/>
                <w:sz w:val="16"/>
                <w:szCs w:val="16"/>
              </w:rPr>
              <w:t>Método global: Sus principales representantes fueron el psicólogo belga Ovide Decroly (1871-1932) y el pedagogo francés Célestin Freinet (1896-1966) (Braslavsky, 1981), quienes partieron de tres ideas comunes: 1) los niños aprenden mediante la aprehensión integral de los objetos de conocimiento; 2) la enseñanza debe respetar la forma de pensar de los niños y 3) la escuela debe estar vinculada a la vida social de los alumnos, tanto en sus propósitos como en sus métodos de enseñanza (Dubreucq, 1993; Legrand, 1993).</w:t>
            </w:r>
          </w:p>
          <w:p w14:paraId="0E1C9C3B" w14:textId="77777777" w:rsidR="000A17DA" w:rsidRPr="000A17DA" w:rsidRDefault="000A17DA" w:rsidP="000A17DA">
            <w:pPr>
              <w:spacing w:before="100" w:beforeAutospacing="1" w:after="0" w:line="240" w:lineRule="auto"/>
              <w:ind w:left="120"/>
              <w:jc w:val="both"/>
              <w:rPr>
                <w:rFonts w:ascii="Verdana" w:eastAsia="Times New Roman" w:hAnsi="Verdana" w:cs="Times New Roman"/>
                <w:color w:val="000000"/>
                <w:sz w:val="16"/>
                <w:szCs w:val="16"/>
                <w:lang w:eastAsia="es-MX"/>
              </w:rPr>
            </w:pPr>
          </w:p>
          <w:p w14:paraId="5575B9C4" w14:textId="6336078F" w:rsidR="00635387" w:rsidRPr="000A17DA" w:rsidRDefault="00635387" w:rsidP="000A17DA">
            <w:pPr>
              <w:spacing w:before="100" w:beforeAutospacing="1" w:after="0" w:line="240" w:lineRule="auto"/>
              <w:jc w:val="both"/>
              <w:rPr>
                <w:rFonts w:ascii="Verdana" w:eastAsia="Times New Roman" w:hAnsi="Verdana" w:cs="Times New Roman"/>
                <w:color w:val="000000"/>
                <w:sz w:val="16"/>
                <w:szCs w:val="16"/>
              </w:rPr>
            </w:pPr>
          </w:p>
        </w:tc>
      </w:tr>
      <w:tr w:rsidR="00635387" w:rsidRPr="00634E2B" w14:paraId="799C6CA2" w14:textId="77777777" w:rsidTr="00CE166C">
        <w:trPr>
          <w:trHeight w:val="518"/>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479970C6"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Época</w:t>
            </w:r>
          </w:p>
          <w:p w14:paraId="64882522" w14:textId="77777777" w:rsidR="00635387" w:rsidRPr="00D244EB" w:rsidRDefault="00635387" w:rsidP="00CE166C">
            <w:pPr>
              <w:spacing w:before="100" w:beforeAutospacing="1" w:after="0" w:line="240" w:lineRule="auto"/>
              <w:ind w:left="120"/>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 </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4ABDDC65" w14:textId="77777777" w:rsidR="004E3FD5" w:rsidRDefault="004E3FD5" w:rsidP="004E3FD5">
            <w:pPr>
              <w:spacing w:before="100" w:beforeAutospacing="1" w:after="0" w:line="240" w:lineRule="auto"/>
              <w:jc w:val="both"/>
              <w:rPr>
                <w:rFonts w:ascii="Verdana" w:hAnsi="Verdana"/>
                <w:sz w:val="16"/>
                <w:szCs w:val="16"/>
              </w:rPr>
            </w:pPr>
          </w:p>
          <w:p w14:paraId="09037681" w14:textId="197C633A" w:rsidR="004E3FD5" w:rsidRDefault="004E3FD5" w:rsidP="004E3FD5">
            <w:pPr>
              <w:spacing w:before="100" w:beforeAutospacing="1" w:after="0" w:line="240" w:lineRule="auto"/>
              <w:jc w:val="both"/>
              <w:rPr>
                <w:rFonts w:ascii="Verdana" w:hAnsi="Verdana"/>
                <w:sz w:val="16"/>
                <w:szCs w:val="16"/>
              </w:rPr>
            </w:pPr>
            <w:r>
              <w:rPr>
                <w:rFonts w:ascii="Verdana" w:hAnsi="Verdana"/>
                <w:sz w:val="16"/>
                <w:szCs w:val="16"/>
              </w:rPr>
              <w:t xml:space="preserve">  </w:t>
            </w:r>
            <w:r w:rsidR="00954692" w:rsidRPr="000A17DA">
              <w:rPr>
                <w:rFonts w:ascii="Verdana" w:hAnsi="Verdana"/>
                <w:sz w:val="16"/>
                <w:szCs w:val="16"/>
              </w:rPr>
              <w:t>El registro de métodos para enseñar a leer y escribir alfabéticamente se remonta a la Grecia antigua.</w:t>
            </w:r>
          </w:p>
          <w:p w14:paraId="58D0C183" w14:textId="64E5F925" w:rsidR="000A17DA" w:rsidRDefault="00954692" w:rsidP="004E3FD5">
            <w:pPr>
              <w:spacing w:before="100" w:beforeAutospacing="1" w:after="0" w:line="240" w:lineRule="auto"/>
              <w:ind w:left="120"/>
              <w:jc w:val="both"/>
              <w:rPr>
                <w:rFonts w:ascii="Verdana" w:hAnsi="Verdana"/>
                <w:sz w:val="16"/>
                <w:szCs w:val="16"/>
              </w:rPr>
            </w:pPr>
            <w:r w:rsidRPr="000A17DA">
              <w:rPr>
                <w:rFonts w:ascii="Verdana" w:hAnsi="Verdana"/>
                <w:sz w:val="16"/>
                <w:szCs w:val="16"/>
              </w:rPr>
              <w:t xml:space="preserve">Los métodos fonéticos fueron introducidos a México con los trabajos de Enrique Rebsamen y Gregorio Torres Quintero, a finales del siglo XIX y </w:t>
            </w:r>
            <w:r w:rsidR="004E3FD5">
              <w:rPr>
                <w:rFonts w:ascii="Verdana" w:hAnsi="Verdana"/>
                <w:sz w:val="16"/>
                <w:szCs w:val="16"/>
              </w:rPr>
              <w:t xml:space="preserve">               </w:t>
            </w:r>
            <w:r w:rsidRPr="000A17DA">
              <w:rPr>
                <w:rFonts w:ascii="Verdana" w:hAnsi="Verdana"/>
                <w:sz w:val="16"/>
                <w:szCs w:val="16"/>
              </w:rPr>
              <w:t>principios del XX2 .</w:t>
            </w:r>
          </w:p>
          <w:p w14:paraId="3C6C16F4" w14:textId="53F7789E" w:rsidR="00635387" w:rsidRDefault="004E3FD5" w:rsidP="000A17DA">
            <w:pPr>
              <w:spacing w:before="100" w:beforeAutospacing="1" w:after="0" w:line="240" w:lineRule="auto"/>
              <w:jc w:val="both"/>
              <w:rPr>
                <w:rFonts w:ascii="Verdana" w:hAnsi="Verdana"/>
                <w:sz w:val="16"/>
                <w:szCs w:val="16"/>
              </w:rPr>
            </w:pPr>
            <w:r>
              <w:rPr>
                <w:rFonts w:ascii="Verdana" w:hAnsi="Verdana"/>
                <w:sz w:val="16"/>
                <w:szCs w:val="16"/>
              </w:rPr>
              <w:t xml:space="preserve">  </w:t>
            </w:r>
            <w:r w:rsidR="00954692" w:rsidRPr="000A17DA">
              <w:rPr>
                <w:rFonts w:ascii="Verdana" w:hAnsi="Verdana"/>
                <w:sz w:val="16"/>
                <w:szCs w:val="16"/>
              </w:rPr>
              <w:t>En México, los métodos globales aparecen en los años treinta del siglo pasado y se convierten en una tendencia en los años cincuenta y sesenta.</w:t>
            </w:r>
          </w:p>
          <w:p w14:paraId="57DB295A" w14:textId="77777777" w:rsidR="004E3FD5" w:rsidRDefault="004E3FD5" w:rsidP="000A17DA">
            <w:pPr>
              <w:spacing w:before="100" w:beforeAutospacing="1" w:after="0" w:line="240" w:lineRule="auto"/>
              <w:jc w:val="both"/>
              <w:rPr>
                <w:rFonts w:ascii="Verdana" w:hAnsi="Verdana"/>
                <w:sz w:val="16"/>
                <w:szCs w:val="16"/>
              </w:rPr>
            </w:pPr>
          </w:p>
          <w:p w14:paraId="582AB631" w14:textId="7AA238DB" w:rsidR="000A17DA" w:rsidRPr="000A17DA" w:rsidRDefault="000A17DA" w:rsidP="000A17DA">
            <w:pPr>
              <w:spacing w:before="100" w:beforeAutospacing="1" w:after="0" w:line="240" w:lineRule="auto"/>
              <w:jc w:val="both"/>
              <w:rPr>
                <w:rFonts w:ascii="Verdana" w:eastAsia="Times New Roman" w:hAnsi="Verdana" w:cs="Times New Roman"/>
                <w:color w:val="000000"/>
                <w:sz w:val="16"/>
                <w:szCs w:val="16"/>
                <w:lang w:eastAsia="es-MX"/>
              </w:rPr>
            </w:pPr>
          </w:p>
        </w:tc>
      </w:tr>
      <w:tr w:rsidR="00635387" w:rsidRPr="00D244EB" w14:paraId="5337E095" w14:textId="77777777" w:rsidTr="00CE166C">
        <w:trPr>
          <w:trHeight w:val="409"/>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C293C68" w14:textId="6B1576DE" w:rsidR="00635387" w:rsidRPr="00AC0234" w:rsidRDefault="00635387" w:rsidP="00AC0234">
            <w:pPr>
              <w:spacing w:before="100" w:beforeAutospacing="1" w:after="0" w:line="240" w:lineRule="auto"/>
              <w:rPr>
                <w:rFonts w:ascii="Verdana" w:eastAsia="Times New Roman" w:hAnsi="Verdana" w:cs="Times New Roman"/>
                <w:b/>
                <w:bCs/>
                <w:color w:val="000000"/>
                <w:sz w:val="16"/>
                <w:szCs w:val="16"/>
              </w:rPr>
            </w:pPr>
            <w:r w:rsidRPr="009E7DDC">
              <w:rPr>
                <w:rFonts w:ascii="Verdana" w:eastAsia="Times New Roman" w:hAnsi="Verdana" w:cs="Times New Roman"/>
                <w:b/>
                <w:bCs/>
                <w:color w:val="000000"/>
                <w:sz w:val="16"/>
                <w:szCs w:val="16"/>
              </w:rPr>
              <w:t>Concepción sobre el sujeto</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DC5866C" w14:textId="77777777" w:rsidR="004E3FD5" w:rsidRDefault="004E3FD5" w:rsidP="000A17DA">
            <w:pPr>
              <w:spacing w:before="100" w:beforeAutospacing="1" w:after="0" w:line="240" w:lineRule="auto"/>
              <w:ind w:left="120"/>
              <w:jc w:val="both"/>
              <w:rPr>
                <w:rFonts w:ascii="Verdana" w:hAnsi="Verdana"/>
                <w:sz w:val="16"/>
                <w:szCs w:val="16"/>
              </w:rPr>
            </w:pPr>
          </w:p>
          <w:p w14:paraId="257318E3" w14:textId="14265632" w:rsidR="00635387" w:rsidRDefault="00954692" w:rsidP="000A17DA">
            <w:pPr>
              <w:spacing w:before="100" w:beforeAutospacing="1" w:after="0" w:line="240" w:lineRule="auto"/>
              <w:ind w:left="120"/>
              <w:jc w:val="both"/>
              <w:rPr>
                <w:rFonts w:ascii="Verdana" w:hAnsi="Verdana"/>
                <w:sz w:val="16"/>
                <w:szCs w:val="16"/>
              </w:rPr>
            </w:pPr>
            <w:r w:rsidRPr="000A17DA">
              <w:rPr>
                <w:rFonts w:ascii="Verdana" w:hAnsi="Verdana"/>
                <w:sz w:val="16"/>
                <w:szCs w:val="16"/>
              </w:rPr>
              <w:t>En los últimos cien años, se ha pasado de pensar en la lectura y la escritura como procesos perceptivos y motrices a considerarlos una construcción conceptual de los sujetos alfabetizados; de pensar en la escritura como una transcripción de los sonidos del habla, a una manifestación del lenguaje que tiene una importante autonomía respecto de lo oral; y de pensar en los niños como receptores de información, a sujetos pensantes que recrean la información cultural que encuentran en su medio. Esto ha transformado, hasta cierto punto, las propuestas de enseñanza inicial de la lectura y la escritura en la escuela.</w:t>
            </w:r>
          </w:p>
          <w:p w14:paraId="765774BC" w14:textId="77777777" w:rsidR="004E3FD5" w:rsidRDefault="004E3FD5" w:rsidP="000A17DA">
            <w:pPr>
              <w:spacing w:before="100" w:beforeAutospacing="1" w:after="0" w:line="240" w:lineRule="auto"/>
              <w:ind w:left="120"/>
              <w:jc w:val="both"/>
              <w:rPr>
                <w:rFonts w:ascii="Verdana" w:hAnsi="Verdana"/>
                <w:sz w:val="16"/>
                <w:szCs w:val="16"/>
              </w:rPr>
            </w:pPr>
          </w:p>
          <w:p w14:paraId="7AA2D0F9" w14:textId="5B9CB25A" w:rsidR="000A17DA" w:rsidRPr="000A17DA" w:rsidRDefault="000A17DA" w:rsidP="000A17DA">
            <w:pPr>
              <w:spacing w:before="100" w:beforeAutospacing="1" w:after="0" w:line="240" w:lineRule="auto"/>
              <w:ind w:left="120"/>
              <w:jc w:val="both"/>
              <w:rPr>
                <w:rFonts w:ascii="Verdana" w:eastAsia="Times New Roman" w:hAnsi="Verdana" w:cs="Times New Roman"/>
                <w:color w:val="000000"/>
                <w:sz w:val="16"/>
                <w:szCs w:val="16"/>
              </w:rPr>
            </w:pPr>
          </w:p>
        </w:tc>
      </w:tr>
      <w:tr w:rsidR="00635387" w:rsidRPr="00D244EB" w14:paraId="51CC794B" w14:textId="77777777" w:rsidTr="00CE166C">
        <w:trPr>
          <w:trHeight w:val="762"/>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21AFA559"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Concepción sobre el</w:t>
            </w:r>
            <w:r>
              <w:rPr>
                <w:rFonts w:ascii="Verdana" w:eastAsia="Times New Roman" w:hAnsi="Verdana" w:cs="Times New Roman"/>
                <w:color w:val="000000"/>
                <w:sz w:val="24"/>
                <w:szCs w:val="24"/>
              </w:rPr>
              <w:t xml:space="preserve"> </w:t>
            </w:r>
            <w:r w:rsidRPr="00D244EB">
              <w:rPr>
                <w:rFonts w:ascii="Verdana" w:eastAsia="Times New Roman" w:hAnsi="Verdana" w:cs="Times New Roman"/>
                <w:b/>
                <w:bCs/>
                <w:color w:val="000000"/>
                <w:sz w:val="16"/>
                <w:szCs w:val="16"/>
              </w:rPr>
              <w:t>lenguaje</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234D53BD" w14:textId="69F007A7" w:rsidR="00635387" w:rsidRPr="000A17DA" w:rsidRDefault="00635387" w:rsidP="000A17DA">
            <w:pPr>
              <w:spacing w:before="100" w:beforeAutospacing="1" w:after="0" w:line="240" w:lineRule="auto"/>
              <w:ind w:left="120"/>
              <w:jc w:val="both"/>
              <w:rPr>
                <w:rFonts w:ascii="Verdana" w:eastAsia="Times New Roman" w:hAnsi="Verdana" w:cs="Times New Roman"/>
                <w:color w:val="000000"/>
                <w:sz w:val="16"/>
                <w:szCs w:val="16"/>
              </w:rPr>
            </w:pPr>
          </w:p>
          <w:p w14:paraId="1CD3F103" w14:textId="38626EF4" w:rsidR="00223822" w:rsidRPr="000A17DA" w:rsidRDefault="00223822" w:rsidP="000A17DA">
            <w:pPr>
              <w:spacing w:before="100" w:beforeAutospacing="1" w:after="0" w:line="240" w:lineRule="auto"/>
              <w:ind w:left="120"/>
              <w:jc w:val="both"/>
              <w:rPr>
                <w:rFonts w:ascii="Verdana" w:eastAsia="Times New Roman" w:hAnsi="Verdana" w:cs="Times New Roman"/>
                <w:color w:val="000000"/>
                <w:sz w:val="16"/>
                <w:szCs w:val="16"/>
              </w:rPr>
            </w:pPr>
            <w:r w:rsidRPr="000A17DA">
              <w:rPr>
                <w:rFonts w:ascii="Verdana" w:hAnsi="Verdana"/>
                <w:sz w:val="16"/>
                <w:szCs w:val="16"/>
              </w:rPr>
              <w:t>Método fonético: La marcha sintética se caracteriza por partir de la enseñanza de las unidades mínimas (letras y fonemas), para que los niños las combinen y formen unidades significativas, primero palabras y después frases y oraciones. La marcha analítica parte de la presentación de palabras, oralmente y por escrito, para que los niños identifiquen sus partes y lleguen al reconocimiento del valor sonoro de las grafías.</w:t>
            </w:r>
          </w:p>
          <w:p w14:paraId="37208BE8" w14:textId="77777777" w:rsidR="00635387" w:rsidRDefault="00223822" w:rsidP="000A17DA">
            <w:pPr>
              <w:spacing w:before="100" w:beforeAutospacing="1" w:after="0" w:line="240" w:lineRule="auto"/>
              <w:ind w:left="120"/>
              <w:jc w:val="both"/>
              <w:rPr>
                <w:rFonts w:ascii="Verdana" w:hAnsi="Verdana"/>
                <w:sz w:val="16"/>
                <w:szCs w:val="16"/>
              </w:rPr>
            </w:pPr>
            <w:r w:rsidRPr="000A17DA">
              <w:rPr>
                <w:rFonts w:ascii="Verdana" w:hAnsi="Verdana"/>
                <w:sz w:val="16"/>
                <w:szCs w:val="16"/>
              </w:rPr>
              <w:t>Métodos globales: En ellos, se parte de la experiencia de los niños, la lectura de cuentos por parte del maestro y la observación de imágenes (de objetos y situaciones comunes, o de anécdotas, como en una historieta), para llegar a la lectura y escritura de frases y palabras. En algunos de los métodos globales, se espera que los niños sean capaces de reconocer los enunciados que ya leyeron y escribieron, sin necesidad de un mayor análisis. En este sentido, la enseñanza se centra en la ampliación del repertorio de palabras y frases que conocen para que puedan identificarlas y utilizarlas en lo</w:t>
            </w:r>
            <w:r w:rsidRPr="00F37018">
              <w:rPr>
                <w:rFonts w:ascii="Verdana" w:eastAsia="Times New Roman" w:hAnsi="Verdana" w:cs="Times New Roman"/>
                <w:color w:val="000000"/>
                <w:sz w:val="16"/>
                <w:szCs w:val="16"/>
                <w:lang w:eastAsia="es-MX"/>
              </w:rPr>
              <w:t> </w:t>
            </w:r>
            <w:r w:rsidRPr="000A17DA">
              <w:rPr>
                <w:rFonts w:ascii="Verdana" w:hAnsi="Verdana"/>
                <w:sz w:val="16"/>
                <w:szCs w:val="16"/>
              </w:rPr>
              <w:t>que leen y escriben.</w:t>
            </w:r>
          </w:p>
          <w:p w14:paraId="4DEE80B5" w14:textId="4B8E8F69" w:rsidR="000A17DA" w:rsidRPr="000A17DA" w:rsidRDefault="000A17DA" w:rsidP="000A17DA">
            <w:pPr>
              <w:spacing w:before="100" w:beforeAutospacing="1" w:after="0" w:line="240" w:lineRule="auto"/>
              <w:ind w:left="120"/>
              <w:jc w:val="both"/>
              <w:rPr>
                <w:rFonts w:ascii="Verdana" w:eastAsia="Times New Roman" w:hAnsi="Verdana" w:cs="Times New Roman"/>
                <w:color w:val="000000"/>
                <w:sz w:val="16"/>
                <w:szCs w:val="16"/>
              </w:rPr>
            </w:pPr>
          </w:p>
        </w:tc>
      </w:tr>
      <w:tr w:rsidR="00635387" w:rsidRPr="00D244EB" w14:paraId="5CAB1B2C" w14:textId="77777777" w:rsidTr="00CE166C">
        <w:trPr>
          <w:trHeight w:val="392"/>
        </w:trPr>
        <w:tc>
          <w:tcPr>
            <w:tcW w:w="2770"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vAlign w:val="center"/>
            <w:hideMark/>
          </w:tcPr>
          <w:p w14:paraId="2C560E69" w14:textId="77777777" w:rsidR="00635387" w:rsidRPr="00D244EB" w:rsidRDefault="00635387" w:rsidP="00CE166C">
            <w:pPr>
              <w:spacing w:before="100" w:beforeAutospacing="1" w:after="0" w:line="240" w:lineRule="auto"/>
              <w:rPr>
                <w:rFonts w:ascii="Verdana" w:eastAsia="Times New Roman" w:hAnsi="Verdana" w:cs="Times New Roman"/>
                <w:color w:val="000000"/>
                <w:sz w:val="24"/>
                <w:szCs w:val="24"/>
              </w:rPr>
            </w:pPr>
            <w:r w:rsidRPr="00D244EB">
              <w:rPr>
                <w:rFonts w:ascii="Verdana" w:eastAsia="Times New Roman" w:hAnsi="Verdana" w:cs="Times New Roman"/>
                <w:b/>
                <w:bCs/>
                <w:color w:val="000000"/>
                <w:sz w:val="16"/>
                <w:szCs w:val="16"/>
              </w:rPr>
              <w:t>Ventajas </w:t>
            </w:r>
          </w:p>
        </w:tc>
        <w:tc>
          <w:tcPr>
            <w:tcW w:w="1235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14:paraId="63EF2FC3" w14:textId="77777777" w:rsidR="004E3FD5" w:rsidRDefault="004E3FD5" w:rsidP="000A17DA">
            <w:pPr>
              <w:spacing w:before="100" w:beforeAutospacing="1" w:after="0" w:line="240" w:lineRule="auto"/>
              <w:jc w:val="both"/>
              <w:rPr>
                <w:rFonts w:ascii="Verdana" w:eastAsia="Times New Roman" w:hAnsi="Verdana" w:cs="Times New Roman"/>
                <w:color w:val="000000"/>
                <w:sz w:val="16"/>
                <w:szCs w:val="16"/>
              </w:rPr>
            </w:pPr>
          </w:p>
          <w:p w14:paraId="3FAABF85" w14:textId="490BC772" w:rsidR="00635387" w:rsidRPr="000A17DA" w:rsidRDefault="000A17DA" w:rsidP="000A17DA">
            <w:pPr>
              <w:spacing w:before="100" w:beforeAutospacing="1" w:after="0" w:line="240" w:lineRule="auto"/>
              <w:jc w:val="both"/>
              <w:rPr>
                <w:rFonts w:ascii="Verdana" w:eastAsia="Times New Roman" w:hAnsi="Verdana" w:cs="Times New Roman"/>
                <w:color w:val="000000"/>
                <w:sz w:val="16"/>
                <w:szCs w:val="16"/>
              </w:rPr>
            </w:pPr>
            <w:r w:rsidRPr="000A17DA">
              <w:rPr>
                <w:rFonts w:ascii="Verdana" w:eastAsia="Times New Roman" w:hAnsi="Verdana" w:cs="Times New Roman"/>
                <w:color w:val="000000"/>
                <w:sz w:val="16"/>
                <w:szCs w:val="16"/>
              </w:rPr>
              <w:t>T</w:t>
            </w:r>
            <w:r w:rsidRPr="000A17DA">
              <w:rPr>
                <w:rFonts w:ascii="Verdana" w:hAnsi="Verdana"/>
                <w:sz w:val="16"/>
                <w:szCs w:val="16"/>
              </w:rPr>
              <w:t>ienen un gran arraigo entre los maestros y maestras de México; parecen formar parte de la cultura magisterial, y ser constitutivos de su identidad profesional. Tanto han sido asumidos por la comunidad escolar que su implementación en las aulas suele ser una demanda de los padres de familia, quienes llegan a presionar a los docentes para que no dejen de utilizarlos (cfr., Espinosa y Mercado, 2008).</w:t>
            </w:r>
          </w:p>
          <w:p w14:paraId="1363F2BA" w14:textId="046578E5" w:rsidR="00635387" w:rsidRPr="004E3FD5" w:rsidRDefault="004E3FD5" w:rsidP="004E3FD5">
            <w:pPr>
              <w:spacing w:before="100" w:beforeAutospacing="1" w:after="0" w:line="240" w:lineRule="auto"/>
              <w:jc w:val="both"/>
              <w:rPr>
                <w:rFonts w:ascii="Verdana" w:hAnsi="Verdana" w:cs="Arial"/>
                <w:color w:val="202124"/>
                <w:sz w:val="16"/>
                <w:szCs w:val="16"/>
                <w:shd w:val="clear" w:color="auto" w:fill="FFFFFF"/>
              </w:rPr>
            </w:pPr>
            <w:r w:rsidRPr="004E3FD5">
              <w:rPr>
                <w:rFonts w:ascii="Verdana" w:hAnsi="Verdana" w:cs="Arial"/>
                <w:color w:val="202124"/>
                <w:sz w:val="16"/>
                <w:szCs w:val="16"/>
                <w:shd w:val="clear" w:color="auto" w:fill="FFFFFF"/>
              </w:rPr>
              <w:t>Método global: Estimula la lectura, escritura y expresión verbal. Es un proceso natural donde los niños mantienen un rol activo durante el aprendizaje</w:t>
            </w:r>
            <w:r w:rsidRPr="004E3FD5">
              <w:rPr>
                <w:rFonts w:ascii="Arial" w:hAnsi="Arial" w:cs="Arial"/>
                <w:color w:val="202124"/>
                <w:sz w:val="16"/>
                <w:szCs w:val="16"/>
                <w:shd w:val="clear" w:color="auto" w:fill="FFFFFF"/>
              </w:rPr>
              <w:t xml:space="preserve"> </w:t>
            </w:r>
            <w:r w:rsidRPr="004E3FD5">
              <w:rPr>
                <w:rFonts w:ascii="Verdana" w:hAnsi="Verdana" w:cs="Arial"/>
                <w:color w:val="202124"/>
                <w:sz w:val="16"/>
                <w:szCs w:val="16"/>
                <w:shd w:val="clear" w:color="auto" w:fill="FFFFFF"/>
              </w:rPr>
              <w:t>de la lectoescritura a través de diversas actividades lúdicas.</w:t>
            </w:r>
          </w:p>
          <w:p w14:paraId="51AC5E51" w14:textId="666DA34C" w:rsidR="004E3FD5" w:rsidRPr="004E3FD5" w:rsidRDefault="004E3FD5" w:rsidP="004E3FD5">
            <w:pPr>
              <w:spacing w:before="100" w:beforeAutospacing="1" w:after="0" w:line="240" w:lineRule="auto"/>
              <w:jc w:val="both"/>
              <w:rPr>
                <w:rFonts w:ascii="Verdana" w:eastAsia="Times New Roman" w:hAnsi="Verdana" w:cs="Times New Roman"/>
                <w:color w:val="000000"/>
                <w:sz w:val="16"/>
                <w:szCs w:val="16"/>
              </w:rPr>
            </w:pPr>
            <w:r>
              <w:rPr>
                <w:rFonts w:ascii="Verdana" w:hAnsi="Verdana" w:cs="Arial"/>
                <w:color w:val="202124"/>
                <w:sz w:val="16"/>
                <w:szCs w:val="16"/>
                <w:shd w:val="clear" w:color="auto" w:fill="FFFFFF"/>
              </w:rPr>
              <w:t xml:space="preserve">Método fonético: </w:t>
            </w:r>
            <w:r w:rsidRPr="004E3FD5">
              <w:rPr>
                <w:rFonts w:ascii="Verdana" w:hAnsi="Verdana" w:cs="Arial"/>
                <w:color w:val="202124"/>
                <w:sz w:val="16"/>
                <w:szCs w:val="16"/>
                <w:shd w:val="clear" w:color="auto" w:fill="FFFFFF"/>
              </w:rPr>
              <w:t>Favorece el aprendizaje de la lectura, ya que no aprende la letra por separado de la palabra, sino en su conjunto. Se adapta a la perfección a la comprensión del niño y une el lenguaje hablado (los sonidos) con el lenguaje escrito (las letras), de manera natural e intuitiva</w:t>
            </w:r>
          </w:p>
        </w:tc>
      </w:tr>
      <w:tr w:rsidR="00635387" w:rsidRPr="00D244EB" w14:paraId="06C55111" w14:textId="77777777" w:rsidTr="00CE166C">
        <w:trPr>
          <w:trHeight w:val="244"/>
        </w:trPr>
        <w:tc>
          <w:tcPr>
            <w:tcW w:w="2770"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3E4758" w14:textId="241C41CF" w:rsidR="00635387" w:rsidRPr="00AC0234" w:rsidRDefault="00635387" w:rsidP="00CE166C">
            <w:pPr>
              <w:spacing w:before="100" w:beforeAutospacing="1" w:after="0" w:line="240" w:lineRule="auto"/>
              <w:rPr>
                <w:rFonts w:ascii="Verdana" w:eastAsia="Times New Roman" w:hAnsi="Verdana" w:cs="Times New Roman"/>
                <w:b/>
                <w:bCs/>
                <w:color w:val="000000"/>
                <w:sz w:val="16"/>
                <w:szCs w:val="16"/>
              </w:rPr>
            </w:pPr>
            <w:r w:rsidRPr="00D244EB">
              <w:rPr>
                <w:rFonts w:ascii="Verdana" w:eastAsia="Times New Roman" w:hAnsi="Verdana" w:cs="Times New Roman"/>
                <w:b/>
                <w:bCs/>
                <w:color w:val="000000"/>
                <w:sz w:val="16"/>
                <w:szCs w:val="16"/>
              </w:rPr>
              <w:t>Desventaja</w:t>
            </w:r>
            <w:r w:rsidR="00AC0234">
              <w:rPr>
                <w:rFonts w:ascii="Verdana" w:eastAsia="Times New Roman" w:hAnsi="Verdana" w:cs="Times New Roman"/>
                <w:b/>
                <w:bCs/>
                <w:color w:val="000000"/>
                <w:sz w:val="16"/>
                <w:szCs w:val="16"/>
              </w:rPr>
              <w:t>s</w:t>
            </w:r>
          </w:p>
        </w:tc>
        <w:tc>
          <w:tcPr>
            <w:tcW w:w="1235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1334A7B" w14:textId="77777777" w:rsidR="004E3FD5" w:rsidRDefault="004E3FD5" w:rsidP="000A17DA">
            <w:pPr>
              <w:spacing w:before="100" w:beforeAutospacing="1" w:after="0" w:line="240" w:lineRule="auto"/>
              <w:ind w:left="120"/>
              <w:jc w:val="both"/>
              <w:rPr>
                <w:rFonts w:ascii="Verdana" w:hAnsi="Verdana"/>
                <w:sz w:val="16"/>
                <w:szCs w:val="16"/>
              </w:rPr>
            </w:pPr>
          </w:p>
          <w:p w14:paraId="6500989F" w14:textId="77777777" w:rsidR="00BB1E4C" w:rsidRDefault="00C81DBF" w:rsidP="00BB1E4C">
            <w:pPr>
              <w:spacing w:before="100" w:beforeAutospacing="1" w:after="0" w:line="240" w:lineRule="auto"/>
              <w:ind w:left="120"/>
              <w:jc w:val="both"/>
              <w:rPr>
                <w:rFonts w:ascii="Verdana" w:eastAsia="Times New Roman" w:hAnsi="Verdana" w:cs="Times New Roman"/>
                <w:color w:val="000000"/>
                <w:sz w:val="16"/>
                <w:szCs w:val="16"/>
              </w:rPr>
            </w:pPr>
            <w:r w:rsidRPr="000A17DA">
              <w:rPr>
                <w:rFonts w:ascii="Verdana" w:hAnsi="Verdana"/>
                <w:sz w:val="16"/>
                <w:szCs w:val="16"/>
              </w:rPr>
              <w:t>Para unos, los métodos fonéticos son rutinarios, aburridos y carentes de sentido para los niños</w:t>
            </w:r>
            <w:r w:rsidR="00BB1E4C">
              <w:rPr>
                <w:rFonts w:ascii="Verdana" w:eastAsia="Times New Roman" w:hAnsi="Verdana" w:cs="Times New Roman"/>
                <w:color w:val="000000"/>
                <w:sz w:val="16"/>
                <w:szCs w:val="16"/>
              </w:rPr>
              <w:t xml:space="preserve">. </w:t>
            </w:r>
            <w:r w:rsidR="009E18A3" w:rsidRPr="000A17DA">
              <w:rPr>
                <w:rFonts w:ascii="Verdana" w:hAnsi="Verdana"/>
                <w:sz w:val="16"/>
                <w:szCs w:val="16"/>
              </w:rPr>
              <w:t>Para otros, los métodos globales apuestan a la “adivinación” por parte de los niños para llegar al sentido de lo que dicen las palabras y las oraciones escritas.</w:t>
            </w:r>
          </w:p>
          <w:p w14:paraId="41E1995D" w14:textId="2F4FF5CA" w:rsidR="000A17DA" w:rsidRPr="000A17DA" w:rsidRDefault="00BB1E4C" w:rsidP="00BB1E4C">
            <w:pPr>
              <w:spacing w:before="100" w:beforeAutospacing="1" w:after="0" w:line="240" w:lineRule="auto"/>
              <w:ind w:left="120"/>
              <w:jc w:val="both"/>
              <w:rPr>
                <w:rFonts w:ascii="Verdana" w:eastAsia="Times New Roman" w:hAnsi="Verdana" w:cs="Times New Roman"/>
                <w:color w:val="000000"/>
                <w:sz w:val="16"/>
                <w:szCs w:val="16"/>
              </w:rPr>
            </w:pPr>
            <w:r>
              <w:rPr>
                <w:rFonts w:ascii="Verdana" w:eastAsia="Times New Roman" w:hAnsi="Verdana" w:cs="Times New Roman"/>
                <w:color w:val="000000"/>
                <w:sz w:val="16"/>
                <w:szCs w:val="16"/>
              </w:rPr>
              <w:t>Método global: Es necesario ofrecer una atención individualizada para cada niño, lo que en un aula ordinaria es difícil conseguir. Requiere un proceso largo y extenso para el completo aprendizaje de la lectura.</w:t>
            </w:r>
          </w:p>
        </w:tc>
      </w:tr>
    </w:tbl>
    <w:p w14:paraId="3B8739D8" w14:textId="77777777" w:rsidR="00E31DEA" w:rsidRDefault="00E31DEA"/>
    <w:sectPr w:rsidR="00E31DEA" w:rsidSect="00D244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C29"/>
    <w:multiLevelType w:val="hybridMultilevel"/>
    <w:tmpl w:val="CED4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93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EB"/>
    <w:rsid w:val="000A17DA"/>
    <w:rsid w:val="000A6F7C"/>
    <w:rsid w:val="00113657"/>
    <w:rsid w:val="0017187C"/>
    <w:rsid w:val="0018780B"/>
    <w:rsid w:val="001D0169"/>
    <w:rsid w:val="001D0A30"/>
    <w:rsid w:val="001D177E"/>
    <w:rsid w:val="001D6ADC"/>
    <w:rsid w:val="0020174C"/>
    <w:rsid w:val="002033FD"/>
    <w:rsid w:val="00223822"/>
    <w:rsid w:val="003C27B8"/>
    <w:rsid w:val="00410552"/>
    <w:rsid w:val="00411E6B"/>
    <w:rsid w:val="00427988"/>
    <w:rsid w:val="004E3FD5"/>
    <w:rsid w:val="00587DD5"/>
    <w:rsid w:val="005A532B"/>
    <w:rsid w:val="005D680E"/>
    <w:rsid w:val="005E153C"/>
    <w:rsid w:val="00600CD4"/>
    <w:rsid w:val="00634E2B"/>
    <w:rsid w:val="00635387"/>
    <w:rsid w:val="0064602C"/>
    <w:rsid w:val="0067714A"/>
    <w:rsid w:val="0088724C"/>
    <w:rsid w:val="0092637E"/>
    <w:rsid w:val="00932D38"/>
    <w:rsid w:val="00954692"/>
    <w:rsid w:val="009E18A3"/>
    <w:rsid w:val="009E785D"/>
    <w:rsid w:val="009E7DDC"/>
    <w:rsid w:val="00A2059D"/>
    <w:rsid w:val="00A5512C"/>
    <w:rsid w:val="00A86DF4"/>
    <w:rsid w:val="00AC0234"/>
    <w:rsid w:val="00AC633E"/>
    <w:rsid w:val="00AD548A"/>
    <w:rsid w:val="00BA304C"/>
    <w:rsid w:val="00BB1E4C"/>
    <w:rsid w:val="00C710EE"/>
    <w:rsid w:val="00C81DBF"/>
    <w:rsid w:val="00C9044A"/>
    <w:rsid w:val="00CE166C"/>
    <w:rsid w:val="00CF0198"/>
    <w:rsid w:val="00D244EB"/>
    <w:rsid w:val="00DA0634"/>
    <w:rsid w:val="00DD7AAF"/>
    <w:rsid w:val="00E31DEA"/>
    <w:rsid w:val="00E51827"/>
    <w:rsid w:val="00EA0EB8"/>
    <w:rsid w:val="00EE7026"/>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43FE"/>
  <w15:docId w15:val="{99A6CFAD-9E4C-4D77-9DD5-342D370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E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401">
      <w:bodyDiv w:val="1"/>
      <w:marLeft w:val="0"/>
      <w:marRight w:val="0"/>
      <w:marTop w:val="0"/>
      <w:marBottom w:val="0"/>
      <w:divBdr>
        <w:top w:val="none" w:sz="0" w:space="0" w:color="auto"/>
        <w:left w:val="none" w:sz="0" w:space="0" w:color="auto"/>
        <w:bottom w:val="none" w:sz="0" w:space="0" w:color="auto"/>
        <w:right w:val="none" w:sz="0" w:space="0" w:color="auto"/>
      </w:divBdr>
    </w:div>
    <w:div w:id="451633271">
      <w:bodyDiv w:val="1"/>
      <w:marLeft w:val="0"/>
      <w:marRight w:val="0"/>
      <w:marTop w:val="0"/>
      <w:marBottom w:val="0"/>
      <w:divBdr>
        <w:top w:val="none" w:sz="0" w:space="0" w:color="auto"/>
        <w:left w:val="none" w:sz="0" w:space="0" w:color="auto"/>
        <w:bottom w:val="none" w:sz="0" w:space="0" w:color="auto"/>
        <w:right w:val="none" w:sz="0" w:space="0" w:color="auto"/>
      </w:divBdr>
      <w:divsChild>
        <w:div w:id="1602373794">
          <w:marLeft w:val="0"/>
          <w:marRight w:val="0"/>
          <w:marTop w:val="0"/>
          <w:marBottom w:val="0"/>
          <w:divBdr>
            <w:top w:val="none" w:sz="0" w:space="0" w:color="auto"/>
            <w:left w:val="none" w:sz="0" w:space="0" w:color="auto"/>
            <w:bottom w:val="none" w:sz="0" w:space="0" w:color="auto"/>
            <w:right w:val="none" w:sz="0" w:space="0" w:color="auto"/>
          </w:divBdr>
        </w:div>
        <w:div w:id="1891187812">
          <w:marLeft w:val="0"/>
          <w:marRight w:val="0"/>
          <w:marTop w:val="0"/>
          <w:marBottom w:val="0"/>
          <w:divBdr>
            <w:top w:val="none" w:sz="0" w:space="0" w:color="auto"/>
            <w:left w:val="none" w:sz="0" w:space="0" w:color="auto"/>
            <w:bottom w:val="none" w:sz="0" w:space="0" w:color="auto"/>
            <w:right w:val="none" w:sz="0" w:space="0" w:color="auto"/>
          </w:divBdr>
        </w:div>
      </w:divsChild>
    </w:div>
    <w:div w:id="1297763069">
      <w:bodyDiv w:val="1"/>
      <w:marLeft w:val="0"/>
      <w:marRight w:val="0"/>
      <w:marTop w:val="0"/>
      <w:marBottom w:val="0"/>
      <w:divBdr>
        <w:top w:val="none" w:sz="0" w:space="0" w:color="auto"/>
        <w:left w:val="none" w:sz="0" w:space="0" w:color="auto"/>
        <w:bottom w:val="none" w:sz="0" w:space="0" w:color="auto"/>
        <w:right w:val="none" w:sz="0" w:space="0" w:color="auto"/>
      </w:divBdr>
    </w:div>
    <w:div w:id="1320694839">
      <w:bodyDiv w:val="1"/>
      <w:marLeft w:val="0"/>
      <w:marRight w:val="0"/>
      <w:marTop w:val="0"/>
      <w:marBottom w:val="0"/>
      <w:divBdr>
        <w:top w:val="none" w:sz="0" w:space="0" w:color="auto"/>
        <w:left w:val="none" w:sz="0" w:space="0" w:color="auto"/>
        <w:bottom w:val="none" w:sz="0" w:space="0" w:color="auto"/>
        <w:right w:val="none" w:sz="0" w:space="0" w:color="auto"/>
      </w:divBdr>
      <w:divsChild>
        <w:div w:id="617494067">
          <w:marLeft w:val="0"/>
          <w:marRight w:val="0"/>
          <w:marTop w:val="0"/>
          <w:marBottom w:val="0"/>
          <w:divBdr>
            <w:top w:val="none" w:sz="0" w:space="0" w:color="auto"/>
            <w:left w:val="none" w:sz="0" w:space="0" w:color="auto"/>
            <w:bottom w:val="none" w:sz="0" w:space="0" w:color="auto"/>
            <w:right w:val="none" w:sz="0" w:space="0" w:color="auto"/>
          </w:divBdr>
        </w:div>
        <w:div w:id="7742504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Ramos</dc:creator>
  <cp:keywords/>
  <dc:description/>
  <cp:lastModifiedBy>SOFIA JACQUELINE RAMOS TREVIÑO</cp:lastModifiedBy>
  <cp:revision>2</cp:revision>
  <dcterms:created xsi:type="dcterms:W3CDTF">2022-09-11T04:10:00Z</dcterms:created>
  <dcterms:modified xsi:type="dcterms:W3CDTF">2022-09-11T04:10:00Z</dcterms:modified>
</cp:coreProperties>
</file>