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ESCUELA NORMAL DE EDUCACIÓN PREESCOLAR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2215515</wp:posOffset>
            </wp:positionH>
            <wp:positionV relativeFrom="paragraph">
              <wp:posOffset>319405</wp:posOffset>
            </wp:positionV>
            <wp:extent cx="1190625" cy="1428750"/>
            <wp:effectExtent b="0" l="0" r="0" t="0"/>
            <wp:wrapNone/>
            <wp:docPr descr="Una señal con letras y números&#10;&#10;Descripción generada automáticamente con confianza baja" id="1" name="image1.png"/>
            <a:graphic>
              <a:graphicData uri="http://schemas.openxmlformats.org/drawingml/2006/picture">
                <pic:pic>
                  <pic:nvPicPr>
                    <pic:cNvPr descr="Una señal con letras y números&#10;&#10;Descripción generada automáticamente con confianza baja" id="0" name="image1.png"/>
                    <pic:cNvPicPr preferRelativeResize="0"/>
                  </pic:nvPicPr>
                  <pic:blipFill>
                    <a:blip r:embed="rId6"/>
                    <a:srcRect b="0" l="22222" r="18356" t="0"/>
                    <a:stretch>
                      <a:fillRect/>
                    </a:stretch>
                  </pic:blipFill>
                  <pic:spPr>
                    <a:xfrm>
                      <a:off x="0" y="0"/>
                      <a:ext cx="1190625" cy="1428750"/>
                    </a:xfrm>
                    <a:prstGeom prst="rect"/>
                    <a:ln/>
                  </pic:spPr>
                </pic:pic>
              </a:graphicData>
            </a:graphic>
          </wp:anchor>
        </w:drawing>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CICLO ESCOLAR 2022-2023</w:t>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 LENGUAJE Y ALFABETIZACIÓN</w:t>
      </w:r>
    </w:p>
    <w:p w:rsidR="00000000" w:rsidDel="00000000" w:rsidP="00000000" w:rsidRDefault="00000000" w:rsidRPr="00000000" w14:paraId="0000000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CUADRO COMPARATIVO</w:t>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del docente:</w:t>
      </w:r>
      <w:r w:rsidDel="00000000" w:rsidR="00000000" w:rsidRPr="00000000">
        <w:rPr>
          <w:rFonts w:ascii="Times New Roman" w:cs="Times New Roman" w:eastAsia="Times New Roman" w:hAnsi="Times New Roman"/>
          <w:sz w:val="24"/>
          <w:szCs w:val="24"/>
          <w:rtl w:val="0"/>
        </w:rPr>
        <w:t xml:space="preserve"> Yara Alejandra Hernández Figueroa</w:t>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del alumno: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María Fernanda Bazaldúa Sánchez #3</w:t>
      </w:r>
    </w:p>
    <w:p w:rsidR="00000000" w:rsidDel="00000000" w:rsidP="00000000" w:rsidRDefault="00000000" w:rsidRPr="00000000" w14:paraId="0000000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Daniela Martínez Carrillo #13</w:t>
      </w:r>
    </w:p>
    <w:p w:rsidR="00000000" w:rsidDel="00000000" w:rsidP="00000000" w:rsidRDefault="00000000" w:rsidRPr="00000000" w14:paraId="0000000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Paulina Paredes Recio #19</w:t>
      </w:r>
    </w:p>
    <w:p w:rsidR="00000000" w:rsidDel="00000000" w:rsidP="00000000" w:rsidRDefault="00000000" w:rsidRPr="00000000" w14:paraId="0000000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Grado y sección:</w:t>
      </w:r>
      <w:r w:rsidDel="00000000" w:rsidR="00000000" w:rsidRPr="00000000">
        <w:rPr>
          <w:rFonts w:ascii="Times New Roman" w:cs="Times New Roman" w:eastAsia="Times New Roman" w:hAnsi="Times New Roman"/>
          <w:sz w:val="24"/>
          <w:szCs w:val="24"/>
          <w:rtl w:val="0"/>
        </w:rPr>
        <w:t xml:space="preserve"> 2º B    </w:t>
      </w:r>
    </w:p>
    <w:p w:rsidR="00000000" w:rsidDel="00000000" w:rsidP="00000000" w:rsidRDefault="00000000" w:rsidRPr="00000000" w14:paraId="0000001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Unidad de aprendizaje I:</w:t>
      </w:r>
      <w:r w:rsidDel="00000000" w:rsidR="00000000" w:rsidRPr="00000000">
        <w:rPr>
          <w:rFonts w:ascii="Times New Roman" w:cs="Times New Roman" w:eastAsia="Times New Roman" w:hAnsi="Times New Roman"/>
          <w:sz w:val="24"/>
          <w:szCs w:val="24"/>
          <w:rtl w:val="0"/>
        </w:rPr>
        <w:t xml:space="preserve"> Diversas concepciones sobre la enseñanza del lenguaje escrito</w:t>
      </w:r>
    </w:p>
    <w:p w:rsidR="00000000" w:rsidDel="00000000" w:rsidP="00000000" w:rsidRDefault="00000000" w:rsidRPr="00000000" w14:paraId="0000001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Competencias profesionales:</w:t>
      </w:r>
    </w:p>
    <w:tbl>
      <w:tblPr>
        <w:tblStyle w:val="Table1"/>
        <w:tblW w:w="8838.0" w:type="dxa"/>
        <w:jc w:val="left"/>
        <w:tblInd w:w="0.0" w:type="dxa"/>
        <w:tblLayout w:type="fixed"/>
        <w:tblLook w:val="0400"/>
      </w:tblPr>
      <w:tblGrid>
        <w:gridCol w:w="8838"/>
        <w:tblGridChange w:id="0">
          <w:tblGrid>
            <w:gridCol w:w="8838"/>
          </w:tblGrid>
        </w:tblGridChange>
      </w:tblGrid>
      <w:tr>
        <w:trPr>
          <w:cantSplit w:val="0"/>
          <w:tblHeader w:val="0"/>
        </w:trPr>
        <w:tc>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p>
        </w:tc>
      </w:tr>
    </w:tbl>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8838.0" w:type="dxa"/>
        <w:jc w:val="left"/>
        <w:tblInd w:w="0.0" w:type="dxa"/>
        <w:tblLayout w:type="fixed"/>
        <w:tblLook w:val="0400"/>
      </w:tblPr>
      <w:tblGrid>
        <w:gridCol w:w="81"/>
        <w:gridCol w:w="8757"/>
        <w:tblGridChange w:id="0">
          <w:tblGrid>
            <w:gridCol w:w="81"/>
            <w:gridCol w:w="8757"/>
          </w:tblGrid>
        </w:tblGridChange>
      </w:tblGrid>
      <w:tr>
        <w:trPr>
          <w:cantSplit w:val="0"/>
          <w:tblHeader w:val="0"/>
        </w:trPr>
        <w:tc>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Aplica el plan y programas de estudio para alcanzar los propósitos educativos y contribuir al pleno desenvolvimiento de las capacidades de sus alumnos.</w:t>
            </w:r>
          </w:p>
        </w:tc>
      </w:tr>
    </w:tbl>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838.0" w:type="dxa"/>
        <w:jc w:val="left"/>
        <w:tblInd w:w="0.0" w:type="dxa"/>
        <w:tblLayout w:type="fixed"/>
        <w:tblLook w:val="0400"/>
      </w:tblPr>
      <w:tblGrid>
        <w:gridCol w:w="81"/>
        <w:gridCol w:w="8757"/>
        <w:tblGridChange w:id="0">
          <w:tblGrid>
            <w:gridCol w:w="81"/>
            <w:gridCol w:w="8757"/>
          </w:tblGrid>
        </w:tblGridChange>
      </w:tblGrid>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w:t>
            </w:r>
          </w:p>
        </w:tc>
      </w:tr>
    </w:tbl>
    <w:p w:rsidR="00000000" w:rsidDel="00000000" w:rsidP="00000000" w:rsidRDefault="00000000" w:rsidRPr="00000000" w14:paraId="0000001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Saltillo, Coahuila de Zaragoza.                                            09 de septiembre del 2022</w:t>
      </w:r>
    </w:p>
    <w:tbl>
      <w:tblPr>
        <w:tblStyle w:val="Table4"/>
        <w:tblW w:w="11158.000000000002"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2405"/>
        <w:gridCol w:w="2977"/>
        <w:gridCol w:w="2835"/>
        <w:gridCol w:w="2941"/>
        <w:tblGridChange w:id="0">
          <w:tblGrid>
            <w:gridCol w:w="2405"/>
            <w:gridCol w:w="2977"/>
            <w:gridCol w:w="2835"/>
            <w:gridCol w:w="2941"/>
          </w:tblGrid>
        </w:tblGridChange>
      </w:tblGrid>
      <w:tr>
        <w:trPr>
          <w:cantSplit w:val="0"/>
          <w:trHeight w:val="465" w:hRule="atLeast"/>
          <w:tblHeader w:val="0"/>
        </w:trPr>
        <w:tc>
          <w:tcPr>
            <w:gridSpan w:val="4"/>
            <w:shd w:fill="5b9bd5" w:val="clear"/>
          </w:tcPr>
          <w:p w:rsidR="00000000" w:rsidDel="00000000" w:rsidP="00000000" w:rsidRDefault="00000000" w:rsidRPr="00000000" w14:paraId="0000001C">
            <w:pPr>
              <w:spacing w:line="276" w:lineRule="auto"/>
              <w:jc w:val="center"/>
              <w:rPr>
                <w:rFonts w:ascii="Modern Love Caps" w:cs="Modern Love Caps" w:eastAsia="Modern Love Caps" w:hAnsi="Modern Love Caps"/>
                <w:b w:val="1"/>
                <w:sz w:val="24"/>
                <w:szCs w:val="24"/>
              </w:rPr>
            </w:pPr>
            <w:r w:rsidDel="00000000" w:rsidR="00000000" w:rsidRPr="00000000">
              <w:rPr>
                <w:rFonts w:ascii="Modern Love Caps" w:cs="Modern Love Caps" w:eastAsia="Modern Love Caps" w:hAnsi="Modern Love Caps"/>
                <w:b w:val="1"/>
                <w:sz w:val="36"/>
                <w:szCs w:val="36"/>
                <w:rtl w:val="0"/>
              </w:rPr>
              <w:t xml:space="preserve">Comparativo De Las Teorías De La Alfabetización Inicial</w:t>
            </w:r>
            <w:r w:rsidDel="00000000" w:rsidR="00000000" w:rsidRPr="00000000">
              <w:rPr>
                <w:rtl w:val="0"/>
              </w:rPr>
            </w:r>
          </w:p>
        </w:tc>
      </w:tr>
      <w:tr>
        <w:trPr>
          <w:cantSplit w:val="0"/>
          <w:trHeight w:val="441" w:hRule="atLeast"/>
          <w:tblHeader w:val="0"/>
        </w:trPr>
        <w:tc>
          <w:tcPr>
            <w:shd w:fill="ffc000" w:val="clear"/>
          </w:tcPr>
          <w:p w:rsidR="00000000" w:rsidDel="00000000" w:rsidP="00000000" w:rsidRDefault="00000000" w:rsidRPr="00000000" w14:paraId="0000002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Características teoría</w:t>
            </w:r>
          </w:p>
        </w:tc>
        <w:tc>
          <w:tcPr>
            <w:shd w:fill="92d050" w:val="clear"/>
          </w:tcPr>
          <w:p w:rsidR="00000000" w:rsidDel="00000000" w:rsidP="00000000" w:rsidRDefault="00000000" w:rsidRPr="00000000" w14:paraId="0000002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Teoría 1</w:t>
            </w:r>
          </w:p>
          <w:p w:rsidR="00000000" w:rsidDel="00000000" w:rsidP="00000000" w:rsidRDefault="00000000" w:rsidRPr="00000000" w14:paraId="0000002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método: ¿Panacea, negación o pedagogía?</w:t>
            </w:r>
          </w:p>
        </w:tc>
        <w:tc>
          <w:tcPr>
            <w:shd w:fill="cc0099" w:val="clear"/>
          </w:tcPr>
          <w:p w:rsidR="00000000" w:rsidDel="00000000" w:rsidP="00000000" w:rsidRDefault="00000000" w:rsidRPr="00000000" w14:paraId="00000023">
            <w:pPr>
              <w:tabs>
                <w:tab w:val="center" w:pos="1309"/>
                <w:tab w:val="right" w:pos="2619"/>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Teoría 2</w:t>
              <w:tab/>
            </w:r>
          </w:p>
          <w:p w:rsidR="00000000" w:rsidDel="00000000" w:rsidP="00000000" w:rsidRDefault="00000000" w:rsidRPr="00000000" w14:paraId="00000024">
            <w:pPr>
              <w:tabs>
                <w:tab w:val="center" w:pos="1309"/>
                <w:tab w:val="right" w:pos="2619"/>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Teorías de la alfabetización seminario</w:t>
            </w:r>
          </w:p>
        </w:tc>
        <w:tc>
          <w:tcPr>
            <w:shd w:fill="ff0066" w:val="clear"/>
          </w:tcPr>
          <w:p w:rsidR="00000000" w:rsidDel="00000000" w:rsidP="00000000" w:rsidRDefault="00000000" w:rsidRPr="00000000" w14:paraId="0000002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Teoría 3</w:t>
            </w:r>
          </w:p>
          <w:p w:rsidR="00000000" w:rsidDel="00000000" w:rsidP="00000000" w:rsidRDefault="00000000" w:rsidRPr="00000000" w14:paraId="0000002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alfabetización inicial en las propuestas educativas de México</w:t>
            </w:r>
          </w:p>
        </w:tc>
      </w:tr>
      <w:tr>
        <w:trPr>
          <w:cantSplit w:val="0"/>
          <w:trHeight w:val="465" w:hRule="atLeast"/>
          <w:tblHeader w:val="0"/>
        </w:trPr>
        <w:tc>
          <w:tcPr>
            <w:shd w:fill="fff2cc" w:val="clear"/>
            <w:vAlign w:val="center"/>
          </w:tcPr>
          <w:p w:rsidR="00000000" w:rsidDel="00000000" w:rsidP="00000000" w:rsidRDefault="00000000" w:rsidRPr="00000000" w14:paraId="0000002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Propuestas y metodología del aprendizaje</w:t>
            </w:r>
          </w:p>
        </w:tc>
        <w:tc>
          <w:tcPr>
            <w:shd w:fill="e2efd9" w:val="clear"/>
          </w:tcPr>
          <w:p w:rsidR="00000000" w:rsidDel="00000000" w:rsidP="00000000" w:rsidRDefault="00000000" w:rsidRPr="00000000" w14:paraId="0000002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Métodos sintético</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se basan en el deletreo de palabras nuevas o desconocidas. (Goodacre, E 1978), se siguen el orden alfabético, cada letra se estudia pronunciando su nombre.</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fónico:</w:t>
            </w:r>
            <w:r w:rsidDel="00000000" w:rsidR="00000000" w:rsidRPr="00000000">
              <w:rPr>
                <w:rFonts w:ascii="Times New Roman" w:cs="Times New Roman" w:eastAsia="Times New Roman" w:hAnsi="Times New Roman"/>
                <w:sz w:val="24"/>
                <w:szCs w:val="24"/>
                <w:rtl w:val="0"/>
              </w:rPr>
              <w:t xml:space="preserve"> se enseña la forma y sonido de las letras. Para despertar el interés de un niño (Gray, 1957) propone onomatopeyas, palabras clave, la letra se superpone al sonido y la letra en diversas palabras.</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Ejemplo: Mano (M/a/n/o).</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silábico:</w:t>
            </w:r>
            <w:r w:rsidDel="00000000" w:rsidR="00000000" w:rsidRPr="00000000">
              <w:rPr>
                <w:rFonts w:ascii="Times New Roman" w:cs="Times New Roman" w:eastAsia="Times New Roman" w:hAnsi="Times New Roman"/>
                <w:sz w:val="24"/>
                <w:szCs w:val="24"/>
                <w:rtl w:val="0"/>
              </w:rPr>
              <w:t xml:space="preserve"> primero se enseñan las vocales y luego la forma y el sonido de las palabras. Se inicia con la primera sílaba de una palabra y con esta se componen distintas palabras. </w:t>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psicofonético:</w:t>
            </w:r>
            <w:r w:rsidDel="00000000" w:rsidR="00000000" w:rsidRPr="00000000">
              <w:rPr>
                <w:rFonts w:ascii="Times New Roman" w:cs="Times New Roman" w:eastAsia="Times New Roman" w:hAnsi="Times New Roman"/>
                <w:sz w:val="24"/>
                <w:szCs w:val="24"/>
                <w:rtl w:val="0"/>
              </w:rPr>
              <w:t xml:space="preserve"> consiste en comparar sílabas de distintas palabras. </w:t>
            </w:r>
          </w:p>
          <w:p w:rsidR="00000000" w:rsidDel="00000000" w:rsidP="00000000" w:rsidRDefault="00000000" w:rsidRPr="00000000" w14:paraId="0000002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Métodos analíticos</w:t>
            </w:r>
          </w:p>
          <w:p w:rsidR="00000000" w:rsidDel="00000000" w:rsidP="00000000" w:rsidRDefault="00000000" w:rsidRPr="00000000" w14:paraId="0000002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la palabra:</w:t>
            </w:r>
            <w:r w:rsidDel="00000000" w:rsidR="00000000" w:rsidRPr="00000000">
              <w:rPr>
                <w:rFonts w:ascii="Times New Roman" w:cs="Times New Roman" w:eastAsia="Times New Roman" w:hAnsi="Times New Roman"/>
                <w:sz w:val="24"/>
                <w:szCs w:val="24"/>
                <w:rtl w:val="0"/>
              </w:rPr>
              <w:t xml:space="preserve"> se presenta la palabra y una imagen asociada a esta. Se descompone en sílabas, luego en letras; se recomponen las sílabas y se llega a la síntesis de la palabra.</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la frase:</w:t>
            </w:r>
            <w:r w:rsidDel="00000000" w:rsidR="00000000" w:rsidRPr="00000000">
              <w:rPr>
                <w:rFonts w:ascii="Times New Roman" w:cs="Times New Roman" w:eastAsia="Times New Roman" w:hAnsi="Times New Roman"/>
                <w:sz w:val="24"/>
                <w:szCs w:val="24"/>
                <w:rtl w:val="0"/>
              </w:rPr>
              <w:t xml:space="preserve"> uso de oraciones simples.</w:t>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oración:</w:t>
            </w:r>
            <w:r w:rsidDel="00000000" w:rsidR="00000000" w:rsidRPr="00000000">
              <w:rPr>
                <w:rFonts w:ascii="Times New Roman" w:cs="Times New Roman" w:eastAsia="Times New Roman" w:hAnsi="Times New Roman"/>
                <w:sz w:val="24"/>
                <w:szCs w:val="24"/>
                <w:rtl w:val="0"/>
              </w:rPr>
              <w:t xml:space="preserve"> similar al de la frase, pero en contextos más amplios y complejos.</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-Texto libre:</w:t>
            </w:r>
            <w:r w:rsidDel="00000000" w:rsidR="00000000" w:rsidRPr="00000000">
              <w:rPr>
                <w:rFonts w:ascii="Times New Roman" w:cs="Times New Roman" w:eastAsia="Times New Roman" w:hAnsi="Times New Roman"/>
                <w:sz w:val="24"/>
                <w:szCs w:val="24"/>
                <w:rtl w:val="0"/>
              </w:rPr>
              <w:t xml:space="preserve"> el niño le dicta al adulto algo que quiere comunicar; guarda lo escrito, posterga su lectura y cuando lo intenta, se encuentra con una escritura como si fuera suya. Recita lo que el formulo en voz alta y establece relación entre lo escrito y lo oral.</w:t>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las experiencias con el lenguaje:</w:t>
            </w:r>
            <w:r w:rsidDel="00000000" w:rsidR="00000000" w:rsidRPr="00000000">
              <w:rPr>
                <w:rFonts w:ascii="Times New Roman" w:cs="Times New Roman" w:eastAsia="Times New Roman" w:hAnsi="Times New Roman"/>
                <w:sz w:val="24"/>
                <w:szCs w:val="24"/>
                <w:rtl w:val="0"/>
              </w:rPr>
              <w:t xml:space="preserve"> los niños relatan experiencias propias con sus conocimientos respecto al lenguaje. </w:t>
            </w:r>
          </w:p>
        </w:tc>
        <w:tc>
          <w:tcPr>
            <w:shd w:fill="e2c5ff" w:val="clear"/>
          </w:tcPr>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-Conciencia fonológica: </w:t>
            </w:r>
            <w:r w:rsidDel="00000000" w:rsidR="00000000" w:rsidRPr="00000000">
              <w:rPr>
                <w:rFonts w:ascii="Times New Roman" w:cs="Times New Roman" w:eastAsia="Times New Roman" w:hAnsi="Times New Roman"/>
                <w:sz w:val="24"/>
                <w:szCs w:val="24"/>
                <w:rtl w:val="0"/>
              </w:rPr>
              <w:t xml:space="preserve">consiste en una capacidad de ser consciente de las unidades en que puede dividirse el hablar, desde palabras que componen las frases hasta las unidades más pequeñas (fonemas) 1970.</w:t>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-Psicógenesis:</w:t>
            </w:r>
            <w:r w:rsidDel="00000000" w:rsidR="00000000" w:rsidRPr="00000000">
              <w:rPr>
                <w:rFonts w:ascii="Times New Roman" w:cs="Times New Roman" w:eastAsia="Times New Roman" w:hAnsi="Times New Roman"/>
                <w:sz w:val="24"/>
                <w:szCs w:val="24"/>
                <w:rtl w:val="0"/>
              </w:rPr>
              <w:t xml:space="preserve"> explica cómo los niños pueden comprender progresivamente cuáles son los elementos del sistema de escritura (marcas gráficas) y sus relaciones (cómo se combinan) 1979.</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-Aprendizaje estadístico:</w:t>
            </w:r>
            <w:r w:rsidDel="00000000" w:rsidR="00000000" w:rsidRPr="00000000">
              <w:rPr>
                <w:rFonts w:ascii="Times New Roman" w:cs="Times New Roman" w:eastAsia="Times New Roman" w:hAnsi="Times New Roman"/>
                <w:sz w:val="24"/>
                <w:szCs w:val="24"/>
                <w:rtl w:val="0"/>
              </w:rPr>
              <w:t xml:space="preserve"> al igual que la Psicógenesis está sostiene que “los niños formulan hipótesis sobre la escritura antes de extender que las letras representan fonemas” 1990.</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indagación:</w:t>
            </w:r>
            <w:r w:rsidDel="00000000" w:rsidR="00000000" w:rsidRPr="00000000">
              <w:rPr>
                <w:rFonts w:ascii="Times New Roman" w:cs="Times New Roman" w:eastAsia="Times New Roman" w:hAnsi="Times New Roman"/>
                <w:sz w:val="24"/>
                <w:szCs w:val="24"/>
                <w:rtl w:val="0"/>
              </w:rPr>
              <w:t xml:space="preserve"> hace pensar a los alumnos sobre sus acciones y las respuestas positivas o negativas que tengan.</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-Enseñanza directa:</w:t>
            </w:r>
            <w:r w:rsidDel="00000000" w:rsidR="00000000" w:rsidRPr="00000000">
              <w:rPr>
                <w:rFonts w:ascii="Times New Roman" w:cs="Times New Roman" w:eastAsia="Times New Roman" w:hAnsi="Times New Roman"/>
                <w:sz w:val="24"/>
                <w:szCs w:val="24"/>
                <w:rtl w:val="0"/>
              </w:rPr>
              <w:t xml:space="preserve"> nos habla sobre el cómo leer y escribir son habilidades que coinciden con e influyen la conciencia fonológica, identificación de patrones, la fluidez del vocabulario, reconocimiento del mismo vocabulario, spelling.</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tl w:val="0"/>
              </w:rPr>
            </w:r>
          </w:p>
        </w:tc>
        <w:tc>
          <w:tcPr>
            <w:shd w:fill="ffccff" w:val="clear"/>
          </w:tcPr>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Dionisio de Halicarnaso (siglo 1 a. C</w:t>
            </w:r>
            <w:r w:rsidDel="00000000" w:rsidR="00000000" w:rsidRPr="00000000">
              <w:rPr>
                <w:rFonts w:ascii="Times New Roman" w:cs="Times New Roman" w:eastAsia="Times New Roman" w:hAnsi="Times New Roman"/>
                <w:sz w:val="24"/>
                <w:szCs w:val="24"/>
                <w:shd w:fill="ffccff" w:val="clear"/>
                <w:rtl w:val="0"/>
              </w:rPr>
              <w:t xml:space="preserve">.):</w:t>
            </w:r>
            <w:r w:rsidDel="00000000" w:rsidR="00000000" w:rsidRPr="00000000">
              <w:rPr>
                <w:rFonts w:ascii="Times New Roman" w:cs="Times New Roman" w:eastAsia="Times New Roman" w:hAnsi="Times New Roman"/>
                <w:sz w:val="24"/>
                <w:szCs w:val="24"/>
                <w:rtl w:val="0"/>
              </w:rPr>
              <w:t xml:space="preserve"> “Aprendemos ante todo el nombre de las letras, después su forma, valor; luego las sílabas y modificaciones y después las palabras y sus propiedades.” </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fonético:</w:t>
            </w:r>
            <w:r w:rsidDel="00000000" w:rsidR="00000000" w:rsidRPr="00000000">
              <w:rPr>
                <w:rFonts w:ascii="Times New Roman" w:cs="Times New Roman" w:eastAsia="Times New Roman" w:hAnsi="Times New Roman"/>
                <w:sz w:val="24"/>
                <w:szCs w:val="24"/>
                <w:rtl w:val="0"/>
              </w:rPr>
              <w:t xml:space="preserve"> Se pone énfasis en el sonido de cada letra. Torres Quintero propone la enseñanza directa del sonido de las letras a partir de la imitación de sonidos del entorno de los niños. </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silábico:</w:t>
            </w:r>
            <w:r w:rsidDel="00000000" w:rsidR="00000000" w:rsidRPr="00000000">
              <w:rPr>
                <w:rFonts w:ascii="Times New Roman" w:cs="Times New Roman" w:eastAsia="Times New Roman" w:hAnsi="Times New Roman"/>
                <w:sz w:val="24"/>
                <w:szCs w:val="24"/>
                <w:rtl w:val="0"/>
              </w:rPr>
              <w:t xml:space="preserve"> primero se trabajan las vocales y después las consonantes mediante sílabas simples (C, V) “boca”, “bo- ca”. Posteriormente las sílabas inversas “alto” “al- to” (V, C). Combinadas (CVC) “árbol” y por último (CCV) “blusa” </w:t>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 la palabra:</w:t>
            </w:r>
            <w:r w:rsidDel="00000000" w:rsidR="00000000" w:rsidRPr="00000000">
              <w:rPr>
                <w:rFonts w:ascii="Times New Roman" w:cs="Times New Roman" w:eastAsia="Times New Roman" w:hAnsi="Times New Roman"/>
                <w:sz w:val="24"/>
                <w:szCs w:val="24"/>
                <w:rtl w:val="0"/>
              </w:rPr>
              <w:t xml:space="preserve"> se presenta una palabra con un significado pleno para los alumnos, preferente sustantivos. </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-Métodos globales:</w:t>
            </w:r>
            <w:r w:rsidDel="00000000" w:rsidR="00000000" w:rsidRPr="00000000">
              <w:rPr>
                <w:rFonts w:ascii="Times New Roman" w:cs="Times New Roman" w:eastAsia="Times New Roman" w:hAnsi="Times New Roman"/>
                <w:sz w:val="24"/>
                <w:szCs w:val="24"/>
                <w:rtl w:val="0"/>
              </w:rPr>
              <w:t xml:space="preserve"> se basan en los intereses del niño, voluntad de leer y escribir mensajes significativos. Decroly (1871- 1932), Celestín Freinet (1896- 1966), Braslavsky (1981) parten de tres aspectos: 1) Los niños aprenden mediante la aprehensión de objetos de conocimiento; 2) La enseñanza debe respetar la forma de pensar de los niños; 3) La escuela debe estar vinculada a la vida social de los alumnos. (Dubreuq, 1993; Legrand 1994). </w:t>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del cuento:</w:t>
            </w:r>
            <w:r w:rsidDel="00000000" w:rsidR="00000000" w:rsidRPr="00000000">
              <w:rPr>
                <w:rFonts w:ascii="Times New Roman" w:cs="Times New Roman" w:eastAsia="Times New Roman" w:hAnsi="Times New Roman"/>
                <w:sz w:val="24"/>
                <w:szCs w:val="24"/>
                <w:rtl w:val="0"/>
              </w:rPr>
              <w:t xml:space="preserve"> lectura de cuentos por parte del maestro y observación de imágenes (objetos y situaciones comunes o de anécdotas) para llegar a la lectura y escritura de frases y palabras. </w:t>
            </w:r>
          </w:p>
        </w:tc>
      </w:tr>
      <w:tr>
        <w:trPr>
          <w:cantSplit w:val="0"/>
          <w:trHeight w:val="465" w:hRule="atLeast"/>
          <w:tblHeader w:val="0"/>
        </w:trPr>
        <w:tc>
          <w:tcPr>
            <w:shd w:fill="fff2cc" w:val="clear"/>
            <w:vAlign w:val="center"/>
          </w:tcPr>
          <w:p w:rsidR="00000000" w:rsidDel="00000000" w:rsidP="00000000" w:rsidRDefault="00000000" w:rsidRPr="00000000" w14:paraId="0000004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Corriente teórica a la que se asocia</w:t>
            </w:r>
          </w:p>
        </w:tc>
        <w:tc>
          <w:tcPr>
            <w:shd w:fill="e2efd9" w:val="clear"/>
          </w:tcPr>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-Psicolingüística:</w:t>
            </w:r>
            <w:r w:rsidDel="00000000" w:rsidR="00000000" w:rsidRPr="00000000">
              <w:rPr>
                <w:rFonts w:ascii="Times New Roman" w:cs="Times New Roman" w:eastAsia="Times New Roman" w:hAnsi="Times New Roman"/>
                <w:sz w:val="24"/>
                <w:szCs w:val="24"/>
                <w:rtl w:val="0"/>
              </w:rPr>
              <w:t xml:space="preserve"> según Chomsky, los niños poseen habilidades de aprendizaje del idioma. Según Piaget, la fuente de operaciones mentales no hay que buscarla en el lenguaje, sino que el desarrollo cognitivo está relacionado con una serie de esquemas sensoriomotores.</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adquieren el lenguaje por la necesidad de comunicarse.</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-Sociolingüística:</w:t>
            </w:r>
            <w:r w:rsidDel="00000000" w:rsidR="00000000" w:rsidRPr="00000000">
              <w:rPr>
                <w:rFonts w:ascii="Times New Roman" w:cs="Times New Roman" w:eastAsia="Times New Roman" w:hAnsi="Times New Roman"/>
                <w:sz w:val="24"/>
                <w:szCs w:val="24"/>
                <w:rtl w:val="0"/>
              </w:rPr>
              <w:t xml:space="preserve"> es el sistema o conjunto de relaciones que se establecen entre los individuos y grupos con la finalidad de construir cierto tipo de colectividad estructurada en campos definidos de actuación, en los que se regulan los procesos de pertenencia adaptación, participación, comportamiento, autoridad, burocracia conflicto y otro.</w:t>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“Teoría del esquema” Durkin: </w:t>
            </w:r>
            <w:r w:rsidDel="00000000" w:rsidR="00000000" w:rsidRPr="00000000">
              <w:rPr>
                <w:rFonts w:ascii="Times New Roman" w:cs="Times New Roman" w:eastAsia="Times New Roman" w:hAnsi="Times New Roman"/>
                <w:sz w:val="24"/>
                <w:szCs w:val="24"/>
                <w:rtl w:val="0"/>
              </w:rPr>
              <w:t xml:space="preserve">“la nueva información adquirida durante la lectura se enlaza con una información previa que ya estaba en la mente de los lectores”.</w:t>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-Teoría constructivista:</w:t>
            </w:r>
            <w:r w:rsidDel="00000000" w:rsidR="00000000" w:rsidRPr="00000000">
              <w:rPr>
                <w:rFonts w:ascii="Times New Roman" w:cs="Times New Roman" w:eastAsia="Times New Roman" w:hAnsi="Times New Roman"/>
                <w:sz w:val="24"/>
                <w:szCs w:val="24"/>
                <w:rtl w:val="0"/>
              </w:rPr>
              <w:t xml:space="preserve"> la enseñanza y aprendizaje de la lectura y escritura hace referencia al “aprender a aprender” que conlleva más que contenidos, el cómo estos se elaboran; es más importante la calidad de su adquisición a la cantidad de los contenidos.  </w:t>
            </w:r>
          </w:p>
        </w:tc>
        <w:tc>
          <w:tcPr>
            <w:shd w:fill="e2c5ff" w:val="clear"/>
          </w:tcPr>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-Psicolingüística:</w:t>
            </w:r>
            <w:r w:rsidDel="00000000" w:rsidR="00000000" w:rsidRPr="00000000">
              <w:rPr>
                <w:rFonts w:ascii="Times New Roman" w:cs="Times New Roman" w:eastAsia="Times New Roman" w:hAnsi="Times New Roman"/>
                <w:sz w:val="24"/>
                <w:szCs w:val="24"/>
                <w:rtl w:val="0"/>
              </w:rPr>
              <w:t xml:space="preserve"> se enfoca en los factores psicológicos y neurológicos que capacitan a los humanos para la adquisición del lenguaje, su uso y su comprensión.</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-Sociolingüística: </w:t>
            </w:r>
            <w:r w:rsidDel="00000000" w:rsidR="00000000" w:rsidRPr="00000000">
              <w:rPr>
                <w:rFonts w:ascii="Times New Roman" w:cs="Times New Roman" w:eastAsia="Times New Roman" w:hAnsi="Times New Roman"/>
                <w:sz w:val="24"/>
                <w:szCs w:val="24"/>
                <w:rtl w:val="0"/>
              </w:rPr>
              <w:t xml:space="preserve"> se enfoca en los fenómenos lingüísticos dentro del contexto social, de cómo el proceso influye en el proceso comunicativo. Estudia cómo los procesos lingüísticos determinan fenómenos educativos, sociales, económicos, culturales y políticos.</w:t>
            </w:r>
            <w:r w:rsidDel="00000000" w:rsidR="00000000" w:rsidRPr="00000000">
              <w:rPr>
                <w:rFonts w:ascii="Times New Roman" w:cs="Times New Roman" w:eastAsia="Times New Roman" w:hAnsi="Times New Roman"/>
                <w:b w:val="1"/>
                <w:sz w:val="24"/>
                <w:szCs w:val="24"/>
                <w:rtl w:val="0"/>
              </w:rPr>
              <w:t xml:space="preserve"> </w:t>
            </w:r>
          </w:p>
        </w:tc>
        <w:tc>
          <w:tcPr>
            <w:shd w:fill="ffccff" w:val="clear"/>
          </w:tcPr>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-Sociolingüística: </w:t>
            </w:r>
            <w:r w:rsidDel="00000000" w:rsidR="00000000" w:rsidRPr="00000000">
              <w:rPr>
                <w:rFonts w:ascii="Times New Roman" w:cs="Times New Roman" w:eastAsia="Times New Roman" w:hAnsi="Times New Roman"/>
                <w:sz w:val="24"/>
                <w:szCs w:val="24"/>
                <w:rtl w:val="0"/>
              </w:rPr>
              <w:t xml:space="preserve">según Chomsky La percepción de la sociedad como realidad global y dinámica conduce a la lingüística a percibir el lenguaje no sólo como producto social, sino a estudiarlo desde la misma realidad social.</w:t>
            </w:r>
          </w:p>
          <w:p w:rsidR="00000000" w:rsidDel="00000000" w:rsidP="00000000" w:rsidRDefault="00000000" w:rsidRPr="00000000" w14:paraId="0000004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-Psicolingüística: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Kenneth Goodman “juego psicolingüístico de adivinanzas”, en el cual el lector usa sus conocimientos previos (sobre el tipo de texto, el mundo y el lenguaje) para hacer anticipaciones sobre lo que el texto dice y para corroborarlas o desecharlas en un ambiente de colaboración.</w: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-Psicogenética Piaget:</w:t>
            </w:r>
            <w:r w:rsidDel="00000000" w:rsidR="00000000" w:rsidRPr="00000000">
              <w:rPr>
                <w:rFonts w:ascii="Times New Roman" w:cs="Times New Roman" w:eastAsia="Times New Roman" w:hAnsi="Times New Roman"/>
                <w:sz w:val="24"/>
                <w:szCs w:val="24"/>
                <w:rtl w:val="0"/>
              </w:rPr>
              <w:t xml:space="preserve"> “las conductas típicas de los niños en distintos momentos del desarrollo” Las conductas observadas en los niños demostraron que ellos interpretan la información sobre cómo funcionan las letras para comunicar un significado “de maneras sorprendentemente diferentes a como lo hacen los mayores” (Vernon, 2004, p. 213).</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-Teoría constructivista:</w:t>
            </w:r>
            <w:r w:rsidDel="00000000" w:rsidR="00000000" w:rsidRPr="00000000">
              <w:rPr>
                <w:rFonts w:ascii="Times New Roman" w:cs="Times New Roman" w:eastAsia="Times New Roman" w:hAnsi="Times New Roman"/>
                <w:sz w:val="24"/>
                <w:szCs w:val="24"/>
                <w:rtl w:val="0"/>
              </w:rPr>
              <w:t xml:space="preserve"> se plantea que la capacidad de los sujetos para identificar fonemas es una consecuencia de aprender a leer y escribir en un sistema de escritura alfabético (Ferreiro y Zamudio, 2008; Zamudio, 2010).</w:t>
            </w:r>
          </w:p>
        </w:tc>
      </w:tr>
      <w:tr>
        <w:trPr>
          <w:cantSplit w:val="0"/>
          <w:trHeight w:val="465" w:hRule="atLeast"/>
          <w:tblHeader w:val="0"/>
        </w:trPr>
        <w:tc>
          <w:tcPr>
            <w:shd w:fill="fff2cc" w:val="clear"/>
            <w:vAlign w:val="center"/>
          </w:tcPr>
          <w:p w:rsidR="00000000" w:rsidDel="00000000" w:rsidP="00000000" w:rsidRDefault="00000000" w:rsidRPr="00000000" w14:paraId="0000005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Época</w:t>
            </w:r>
          </w:p>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tl w:val="0"/>
              </w:rPr>
            </w:r>
          </w:p>
        </w:tc>
        <w:tc>
          <w:tcPr>
            <w:shd w:fill="e2efd9" w:val="clear"/>
          </w:tcPr>
          <w:p w:rsidR="00000000" w:rsidDel="00000000" w:rsidP="00000000" w:rsidRDefault="00000000" w:rsidRPr="00000000" w14:paraId="0000005B">
            <w:pPr>
              <w:spacing w:line="276" w:lineRule="auto"/>
              <w:rPr>
                <w:rFonts w:ascii="Helvetica Neue" w:cs="Helvetica Neue" w:eastAsia="Helvetica Neue" w:hAnsi="Helvetica Neue"/>
                <w:color w:val="747474"/>
                <w:sz w:val="21"/>
                <w:szCs w:val="21"/>
                <w:highlight w:val="white"/>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desde el S. XVII, cuando Comenio inaugura el problema del método, hasta mediados del S. XX, las discusiones sobre la alfabetización giraron fuertemente alrededor del método.</w:t>
            </w: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Goodacre, E 1978.</w:t>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fónico:</w:t>
            </w:r>
            <w:r w:rsidDel="00000000" w:rsidR="00000000" w:rsidRPr="00000000">
              <w:rPr>
                <w:rFonts w:ascii="Times New Roman" w:cs="Times New Roman" w:eastAsia="Times New Roman" w:hAnsi="Times New Roman"/>
                <w:sz w:val="24"/>
                <w:szCs w:val="24"/>
                <w:rtl w:val="0"/>
              </w:rPr>
              <w:t xml:space="preserve">  Gray, 1957 y Federico Gedique 1779.</w:t>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-Texto libre:</w:t>
            </w:r>
            <w:r w:rsidDel="00000000" w:rsidR="00000000" w:rsidRPr="00000000">
              <w:rPr>
                <w:rFonts w:ascii="Times New Roman" w:cs="Times New Roman" w:eastAsia="Times New Roman" w:hAnsi="Times New Roman"/>
                <w:sz w:val="24"/>
                <w:szCs w:val="24"/>
                <w:rtl w:val="0"/>
              </w:rPr>
              <w:t xml:space="preserve"> Freinet 30’s y 40’s.</w:t>
            </w:r>
          </w:p>
        </w:tc>
        <w:tc>
          <w:tcPr>
            <w:shd w:fill="e2c5ff" w:val="clear"/>
          </w:tcPr>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-Conciencia fonológica:</w:t>
            </w:r>
            <w:r w:rsidDel="00000000" w:rsidR="00000000" w:rsidRPr="00000000">
              <w:rPr>
                <w:rFonts w:ascii="Times New Roman" w:cs="Times New Roman" w:eastAsia="Times New Roman" w:hAnsi="Times New Roman"/>
                <w:sz w:val="24"/>
                <w:szCs w:val="24"/>
                <w:rtl w:val="0"/>
              </w:rPr>
              <w:t xml:space="preserve"> 1970.</w:t>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-Psicógenesis:</w:t>
            </w:r>
            <w:r w:rsidDel="00000000" w:rsidR="00000000" w:rsidRPr="00000000">
              <w:rPr>
                <w:rFonts w:ascii="Times New Roman" w:cs="Times New Roman" w:eastAsia="Times New Roman" w:hAnsi="Times New Roman"/>
                <w:sz w:val="24"/>
                <w:szCs w:val="24"/>
                <w:rtl w:val="0"/>
              </w:rPr>
              <w:t xml:space="preserve"> 1979.</w:t>
            </w:r>
          </w:p>
          <w:p w:rsidR="00000000" w:rsidDel="00000000" w:rsidP="00000000" w:rsidRDefault="00000000" w:rsidRPr="00000000" w14:paraId="0000006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-Aprendizaje estadístico:</w:t>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1990.</w:t>
            </w:r>
          </w:p>
        </w:tc>
        <w:tc>
          <w:tcPr>
            <w:shd w:fill="ffccff" w:val="clear"/>
          </w:tcPr>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Dionisio de Halicarnaso (siglo 1 a. C.)</w:t>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fonético:</w:t>
            </w:r>
            <w:r w:rsidDel="00000000" w:rsidR="00000000" w:rsidRPr="00000000">
              <w:rPr>
                <w:rFonts w:ascii="Times New Roman" w:cs="Times New Roman" w:eastAsia="Times New Roman" w:hAnsi="Times New Roman"/>
                <w:sz w:val="24"/>
                <w:szCs w:val="24"/>
                <w:rtl w:val="0"/>
              </w:rPr>
              <w:t xml:space="preserve"> Enrique Rebsamen y Gregorio Torres Quintero finales del siglo XIX y principios del XX. </w:t>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-Métodos globales:</w:t>
            </w:r>
            <w:r w:rsidDel="00000000" w:rsidR="00000000" w:rsidRPr="00000000">
              <w:rPr>
                <w:rFonts w:ascii="Times New Roman" w:cs="Times New Roman" w:eastAsia="Times New Roman" w:hAnsi="Times New Roman"/>
                <w:sz w:val="24"/>
                <w:szCs w:val="24"/>
                <w:rtl w:val="0"/>
              </w:rPr>
              <w:t xml:space="preserve"> Decroly (1871-1932), Celestín Freinet (1896-1966), Braslavsky (1981), Dubreuq (1993), Legrand (1993).</w:t>
            </w:r>
          </w:p>
        </w:tc>
      </w:tr>
      <w:tr>
        <w:trPr>
          <w:cantSplit w:val="0"/>
          <w:trHeight w:val="465" w:hRule="atLeast"/>
          <w:tblHeader w:val="0"/>
        </w:trPr>
        <w:tc>
          <w:tcPr>
            <w:shd w:fill="fff2cc" w:val="clear"/>
            <w:vAlign w:val="center"/>
          </w:tcPr>
          <w:p w:rsidR="00000000" w:rsidDel="00000000" w:rsidP="00000000" w:rsidRDefault="00000000" w:rsidRPr="00000000" w14:paraId="0000006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Concepción sobre el sujeto</w:t>
            </w:r>
          </w:p>
        </w:tc>
        <w:tc>
          <w:tcPr>
            <w:shd w:fill="e2efd9" w:val="clear"/>
          </w:tcPr>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el niño va aprendiendo el alfabeto, así comienza a formar sílabas, luego palabras y posteriormente oraciones.</w:t>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niño actúa en las experiencias cognitivas y lingüísticas para adelantar desde la anticipación, la experiencia de leer de manera interactiva con medios adquiridos para los “ajustes sucesivos”, o las “regulaciones intuitivas” que le permitirán comprender y evaluar lo que está escrito. </w:t>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tl w:val="0"/>
              </w:rPr>
            </w:r>
          </w:p>
        </w:tc>
        <w:tc>
          <w:tcPr>
            <w:shd w:fill="e2c5ff" w:val="clear"/>
          </w:tcPr>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-Animar a los niños a escribir las palabras conforme ellos sepan y entiendan, sin la necesidad de que sepan las letras del todo.</w:t>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-Hacer escribir textos breves mediante el dictado.</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utilizar tarjetones con sus nombre para mediante actividades con sus demás compañeros sepan identificar las letras y poder aprender leer y escribir.</w:t>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utilizar material didáctico para la enseñanza de la escritura (diarios y/o cartas) al igual que material para la habilidad de la lectura (recetas médicas o de cocina).</w:t>
            </w:r>
          </w:p>
        </w:tc>
        <w:tc>
          <w:tcPr>
            <w:shd w:fill="ffccff" w:val="clear"/>
          </w:tcPr>
          <w:p w:rsidR="00000000" w:rsidDel="00000000" w:rsidP="00000000" w:rsidRDefault="00000000" w:rsidRPr="00000000" w14:paraId="0000006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-Método alfabético: </w:t>
            </w:r>
            <w:r w:rsidDel="00000000" w:rsidR="00000000" w:rsidRPr="00000000">
              <w:rPr>
                <w:rFonts w:ascii="Times New Roman" w:cs="Times New Roman" w:eastAsia="Times New Roman" w:hAnsi="Times New Roman"/>
                <w:sz w:val="24"/>
                <w:szCs w:val="24"/>
                <w:rtl w:val="0"/>
              </w:rPr>
              <w:t xml:space="preserve">el sujeto aprende mediante el deletreo.</w:t>
            </w: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shd w:fill="ffccff" w:val="clear"/>
                <w:rtl w:val="0"/>
              </w:rPr>
              <w:t xml:space="preserve">Método</w:t>
            </w:r>
            <w:r w:rsidDel="00000000" w:rsidR="00000000" w:rsidRPr="00000000">
              <w:rPr>
                <w:rFonts w:ascii="Times New Roman" w:cs="Times New Roman" w:eastAsia="Times New Roman" w:hAnsi="Times New Roman"/>
                <w:b w:val="1"/>
                <w:sz w:val="24"/>
                <w:szCs w:val="24"/>
                <w:rtl w:val="0"/>
              </w:rPr>
              <w:t xml:space="preserve"> fonético: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los niños deben aprender a identificar y manipular fonemas como una condición necesaria para que aprendan a identificar palabras escritas. Esto, a su vez, se considera un requisito fundamental para que realicen una lectura fluida.</w:t>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-Métodos globales: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la enseñanza se centra en la ampliación del repertorio de palabras y frases que conocen para que puedan identificarlas y utilizarlas en lo  que leen y escriben. </w:t>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niños que crecen en sociedades letradas se dan cuenta de las  funciones de la lengua escrita antes de ingresar a la escuela. En el aula, continuarán con este aprendizaje mediante actividades en las que se lea dentro de contextos comunicativos, con textos reales, cuyo propósito sea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relevante desde la perspectiva de los alumnos. </w:t>
            </w:r>
          </w:p>
          <w:p w:rsidR="00000000" w:rsidDel="00000000" w:rsidP="00000000" w:rsidRDefault="00000000" w:rsidRPr="00000000" w14:paraId="000000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reconoce al niño como un sujeto constructor de conocimiento, que sigue caminos con una lógica propia, independiente a la información explícita que le proporcionen los adultos sobre las letras y sus valores sonoros.</w:t>
            </w:r>
          </w:p>
          <w:p w:rsidR="00000000" w:rsidDel="00000000" w:rsidP="00000000" w:rsidRDefault="00000000" w:rsidRPr="00000000" w14:paraId="0000007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Se identifican, junto con las ideas de los niños sobre las letras, los conflictos cognoscitivos que enfrentan, posibilitando una búsqueda más precisa de opciones para que los docentes les ayuden a avanzar hacia conceptualizaciones más próximas a lo convencional.</w:t>
            </w:r>
            <w:r w:rsidDel="00000000" w:rsidR="00000000" w:rsidRPr="00000000">
              <w:rPr>
                <w:rtl w:val="0"/>
              </w:rPr>
            </w:r>
          </w:p>
        </w:tc>
      </w:tr>
      <w:tr>
        <w:trPr>
          <w:cantSplit w:val="0"/>
          <w:trHeight w:val="465" w:hRule="atLeast"/>
          <w:tblHeader w:val="0"/>
        </w:trPr>
        <w:tc>
          <w:tcPr>
            <w:shd w:fill="fff2cc" w:val="clear"/>
            <w:vAlign w:val="center"/>
          </w:tcPr>
          <w:p w:rsidR="00000000" w:rsidDel="00000000" w:rsidP="00000000" w:rsidRDefault="00000000" w:rsidRPr="00000000" w14:paraId="0000007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Concepción sobre el lenguaje</w:t>
            </w:r>
          </w:p>
        </w:tc>
        <w:tc>
          <w:tcPr>
            <w:shd w:fill="e2efd9" w:val="clear"/>
          </w:tcPr>
          <w:p w:rsidR="00000000" w:rsidDel="00000000" w:rsidP="00000000" w:rsidRDefault="00000000" w:rsidRPr="00000000" w14:paraId="000000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hacer posible la condición experimental es necesario iniciar al niño en la lectura de su lengua “madre” o “nativa”, ya sea ésta una variante dialectal, porque es la lengua con la cual él realizó todo su aprendizaje natural en las primeras edades. Después será fácil su introducción en la lengua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estándar que necesita para participar en el trabajo y en la vida cívica y cultural que unifica a la sociedad de un país determinado.</w:t>
            </w:r>
          </w:p>
        </w:tc>
        <w:tc>
          <w:tcPr>
            <w:shd w:fill="e2c5ff" w:val="clear"/>
          </w:tcPr>
          <w:p w:rsidR="00000000" w:rsidDel="00000000" w:rsidP="00000000" w:rsidRDefault="00000000" w:rsidRPr="00000000" w14:paraId="0000007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aprendizaje y desarrollo de la lectura y escritura, propone “integrar los aportes de las distintas disciplinas al campo del aprendizaje y desarrollo del lenguaje escrito” (Condemarin, 2009) y en la integración hace converger un modelo de destrezas, tal como venimos describiendo, con un modelo holístico, que incluye los aportes de la psicolingüística de Frank Smith y de Kenneth y Yetta Goodman.</w:t>
            </w:r>
          </w:p>
        </w:tc>
        <w:tc>
          <w:tcPr>
            <w:shd w:fill="ffccff" w:val="clear"/>
          </w:tcPr>
          <w:p w:rsidR="00000000" w:rsidDel="00000000" w:rsidP="00000000" w:rsidRDefault="00000000" w:rsidRPr="00000000" w14:paraId="00000078">
            <w:pPr>
              <w:tabs>
                <w:tab w:val="left" w:pos="85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fonético:</w:t>
            </w:r>
            <w:r w:rsidDel="00000000" w:rsidR="00000000" w:rsidRPr="00000000">
              <w:rPr>
                <w:rFonts w:ascii="Times New Roman" w:cs="Times New Roman" w:eastAsia="Times New Roman" w:hAnsi="Times New Roman"/>
                <w:sz w:val="24"/>
                <w:szCs w:val="24"/>
                <w:rtl w:val="0"/>
              </w:rPr>
              <w:t xml:space="preserve"> cuando los niños conocen un repertorio suficiente de palabras, se procede a su análisis para identificar sílabas, letras y fonemas.</w:t>
            </w:r>
          </w:p>
          <w:p w:rsidR="00000000" w:rsidDel="00000000" w:rsidP="00000000" w:rsidRDefault="00000000" w:rsidRPr="00000000" w14:paraId="00000079">
            <w:pPr>
              <w:tabs>
                <w:tab w:val="left" w:pos="85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 lengua escrita</w:t>
            </w:r>
            <w:r w:rsidDel="00000000" w:rsidR="00000000" w:rsidRPr="00000000">
              <w:rPr>
                <w:rFonts w:ascii="Times New Roman" w:cs="Times New Roman" w:eastAsia="Times New Roman" w:hAnsi="Times New Roman"/>
                <w:sz w:val="24"/>
                <w:szCs w:val="24"/>
                <w:rtl w:val="0"/>
              </w:rPr>
              <w:t xml:space="preserve"> es una forma alternativa del lenguaje que puede ser aprendida naturalmente, de manera parecida a</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como los niños aprenden a hablar: mediante la interacción con otros lectores y escritores y la inmersión en actos cotidianos de lectura y escritura. En este sentido, los niños aprenden a leer y escribir si son admitidos en una comunidad de usuarios de la lengua escrita.</w:t>
            </w:r>
          </w:p>
          <w:p w:rsidR="00000000" w:rsidDel="00000000" w:rsidP="00000000" w:rsidRDefault="00000000" w:rsidRPr="00000000" w14:paraId="0000007A">
            <w:pPr>
              <w:tabs>
                <w:tab w:val="left" w:pos="85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la </w:t>
            </w:r>
            <w:r w:rsidDel="00000000" w:rsidR="00000000" w:rsidRPr="00000000">
              <w:rPr>
                <w:rFonts w:ascii="Times New Roman" w:cs="Times New Roman" w:eastAsia="Times New Roman" w:hAnsi="Times New Roman"/>
                <w:b w:val="1"/>
                <w:sz w:val="24"/>
                <w:szCs w:val="24"/>
                <w:rtl w:val="0"/>
              </w:rPr>
              <w:t xml:space="preserve">lengua </w:t>
            </w:r>
            <w:r w:rsidDel="00000000" w:rsidR="00000000" w:rsidRPr="00000000">
              <w:rPr>
                <w:rFonts w:ascii="Times New Roman" w:cs="Times New Roman" w:eastAsia="Times New Roman" w:hAnsi="Times New Roman"/>
                <w:sz w:val="24"/>
                <w:szCs w:val="24"/>
                <w:rtl w:val="0"/>
              </w:rPr>
              <w:t xml:space="preserve">se presenta de manera </w:t>
            </w:r>
            <w:r w:rsidDel="00000000" w:rsidR="00000000" w:rsidRPr="00000000">
              <w:rPr>
                <w:rFonts w:ascii="Times New Roman" w:cs="Times New Roman" w:eastAsia="Times New Roman" w:hAnsi="Times New Roman"/>
                <w:b w:val="1"/>
                <w:sz w:val="24"/>
                <w:szCs w:val="24"/>
                <w:rtl w:val="0"/>
              </w:rPr>
              <w:t xml:space="preserve">fragmentada</w:t>
            </w:r>
            <w:r w:rsidDel="00000000" w:rsidR="00000000" w:rsidRPr="00000000">
              <w:rPr>
                <w:rFonts w:ascii="Times New Roman" w:cs="Times New Roman" w:eastAsia="Times New Roman" w:hAnsi="Times New Roman"/>
                <w:sz w:val="24"/>
                <w:szCs w:val="24"/>
                <w:rtl w:val="0"/>
              </w:rPr>
              <w:t xml:space="preserve"> y se recorta en fonemas o sílabas para ser enseñada, deja de ser lengua por la pérdida de significado. </w:t>
            </w:r>
          </w:p>
          <w:p w:rsidR="00000000" w:rsidDel="00000000" w:rsidP="00000000" w:rsidRDefault="00000000" w:rsidRPr="00000000" w14:paraId="0000007B">
            <w:pPr>
              <w:tabs>
                <w:tab w:val="left" w:pos="855"/>
              </w:tabs>
              <w:spacing w:line="276" w:lineRule="auto"/>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b w:val="1"/>
                <w:sz w:val="24"/>
                <w:szCs w:val="24"/>
                <w:rtl w:val="0"/>
              </w:rPr>
              <w:t xml:space="preserve">Nueva concepción sobre la lengua escrita: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escritura no es una forma de codificar los sonidos del habla; sino una manifestación del lenguaje con cierta autonomía respecto de la lengua oral, al tiempo que mantiene relaciones de interdependencia con ella (cfr. Blanche Benveniste, 1998; Zamudio, 2010).</w:t>
            </w:r>
          </w:p>
        </w:tc>
      </w:tr>
      <w:tr>
        <w:trPr>
          <w:cantSplit w:val="0"/>
          <w:trHeight w:val="485" w:hRule="atLeast"/>
          <w:tblHeader w:val="0"/>
        </w:trPr>
        <w:tc>
          <w:tcPr>
            <w:shd w:fill="fff2cc" w:val="clear"/>
            <w:vAlign w:val="center"/>
          </w:tcPr>
          <w:p w:rsidR="00000000" w:rsidDel="00000000" w:rsidP="00000000" w:rsidRDefault="00000000" w:rsidRPr="00000000" w14:paraId="0000007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Ventajas</w:t>
            </w:r>
          </w:p>
        </w:tc>
        <w:tc>
          <w:tcPr>
            <w:shd w:fill="e2efd9" w:val="clear"/>
          </w:tcPr>
          <w:p w:rsidR="00000000" w:rsidDel="00000000" w:rsidP="00000000" w:rsidRDefault="00000000" w:rsidRPr="00000000" w14:paraId="0000007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refuerza el conocimiento de las letras y de su escritura, favorece y permite la ordenación alfabética, es económico y sencillo, facilita organización desde las palabras simples a las complejas y favorece a la ortografía.</w:t>
            </w:r>
          </w:p>
          <w:p w:rsidR="00000000" w:rsidDel="00000000" w:rsidP="00000000" w:rsidRDefault="00000000" w:rsidRPr="00000000" w14:paraId="0000007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fónico:</w:t>
            </w:r>
            <w:r w:rsidDel="00000000" w:rsidR="00000000" w:rsidRPr="00000000">
              <w:rPr>
                <w:rFonts w:ascii="Times New Roman" w:cs="Times New Roman" w:eastAsia="Times New Roman" w:hAnsi="Times New Roman"/>
                <w:sz w:val="24"/>
                <w:szCs w:val="24"/>
                <w:rtl w:val="0"/>
              </w:rPr>
              <w:t xml:space="preserve"> es más sencillo ya que evita el deletreo, se lee tal como esta escrito y aumenta el tiempo de comprensión de la lectura.</w:t>
            </w:r>
          </w:p>
          <w:p w:rsidR="00000000" w:rsidDel="00000000" w:rsidP="00000000" w:rsidRDefault="00000000" w:rsidRPr="00000000" w14:paraId="0000007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silábico:</w:t>
            </w:r>
            <w:r w:rsidDel="00000000" w:rsidR="00000000" w:rsidRPr="00000000">
              <w:rPr>
                <w:rFonts w:ascii="Times New Roman" w:cs="Times New Roman" w:eastAsia="Times New Roman" w:hAnsi="Times New Roman"/>
                <w:sz w:val="24"/>
                <w:szCs w:val="24"/>
                <w:rtl w:val="0"/>
              </w:rPr>
              <w:t xml:space="preserve"> omite el deletreo y la pronunciación de cada letra, sigue un orden lógico y existen muchas actividades que podemos aplicar.</w:t>
            </w:r>
          </w:p>
        </w:tc>
        <w:tc>
          <w:tcPr>
            <w:shd w:fill="e2c5ff" w:val="clear"/>
          </w:tcPr>
          <w:p w:rsidR="00000000" w:rsidDel="00000000" w:rsidP="00000000" w:rsidRDefault="00000000" w:rsidRPr="00000000" w14:paraId="0000008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Conciencia fonológica:</w:t>
            </w:r>
            <w:r w:rsidDel="00000000" w:rsidR="00000000" w:rsidRPr="00000000">
              <w:rPr>
                <w:rFonts w:ascii="Times New Roman" w:cs="Times New Roman" w:eastAsia="Times New Roman" w:hAnsi="Times New Roman"/>
                <w:sz w:val="24"/>
                <w:szCs w:val="24"/>
                <w:rtl w:val="0"/>
              </w:rPr>
              <w:t xml:space="preserve"> favorece el aprendizaje de la lectroescritura y desarrolla la conciencia de distintos fonemas, esto se practica durante la etapa de educación preescolar para prevenir problemas en futuros grafos y que los alumnos tengan una mejor conciencia de la lectura.</w:t>
            </w:r>
          </w:p>
          <w:p w:rsidR="00000000" w:rsidDel="00000000" w:rsidP="00000000" w:rsidRDefault="00000000" w:rsidRPr="00000000" w14:paraId="0000008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Psicogénesis</w:t>
            </w:r>
            <w:r w:rsidDel="00000000" w:rsidR="00000000" w:rsidRPr="00000000">
              <w:rPr>
                <w:rFonts w:ascii="Times New Roman" w:cs="Times New Roman" w:eastAsia="Times New Roman" w:hAnsi="Times New Roman"/>
                <w:sz w:val="24"/>
                <w:szCs w:val="24"/>
                <w:rtl w:val="0"/>
              </w:rPr>
              <w:t xml:space="preserve">: comprender progresivamente los elementos de la escritura y la relación que conllevo.</w:t>
            </w:r>
          </w:p>
        </w:tc>
        <w:tc>
          <w:tcPr>
            <w:shd w:fill="ffccff" w:val="clear"/>
          </w:tcPr>
          <w:p w:rsidR="00000000" w:rsidDel="00000000" w:rsidP="00000000" w:rsidRDefault="00000000" w:rsidRPr="00000000" w14:paraId="0000008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Aportaciones a las propuestas actuales de enseñanza de la lectura y la escritura: </w:t>
            </w:r>
          </w:p>
          <w:p w:rsidR="00000000" w:rsidDel="00000000" w:rsidP="00000000" w:rsidRDefault="00000000" w:rsidRPr="00000000" w14:paraId="00000083">
            <w:pPr>
              <w:spacing w:line="276" w:lineRule="auto"/>
              <w:rPr/>
            </w:pPr>
            <w:r w:rsidDel="00000000" w:rsidR="00000000" w:rsidRPr="00000000">
              <w:rPr>
                <w:rFonts w:ascii="Times New Roman" w:cs="Times New Roman" w:eastAsia="Times New Roman" w:hAnsi="Times New Roman"/>
                <w:sz w:val="24"/>
                <w:szCs w:val="24"/>
                <w:rtl w:val="0"/>
              </w:rPr>
              <w:t xml:space="preserve">-Dejaron herencias innegables: el énfasis en la lectura “tal como se hace en el hogar”; las bibliotecas de aula y los libros verdaderos por sobre los de texto; las prácticas lingüísticas entendidas como un todo no directa ni fácilmente disociable en habilidades; la ubicación del “error” en el plano del desarrollo antes que en el de la deficiencia o la dificultad… (Castedo, 2010, p.</w:t>
            </w:r>
            <w:r w:rsidDel="00000000" w:rsidR="00000000" w:rsidRPr="00000000">
              <w:rPr>
                <w:sz w:val="24"/>
                <w:szCs w:val="24"/>
                <w:rtl w:val="0"/>
              </w:rPr>
              <w:t xml:space="preserve"> </w:t>
            </w:r>
            <w:r w:rsidDel="00000000" w:rsidR="00000000" w:rsidRPr="00000000">
              <w:rPr>
                <w:rtl w:val="0"/>
              </w:rPr>
              <w:t xml:space="preserve">36).</w:t>
            </w:r>
          </w:p>
          <w:p w:rsidR="00000000" w:rsidDel="00000000" w:rsidP="00000000" w:rsidRDefault="00000000" w:rsidRPr="00000000" w14:paraId="0000008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niños pueden lograr gran sensibilidad hacia los textos y sus usos sociales.</w:t>
            </w:r>
          </w:p>
          <w:p w:rsidR="00000000" w:rsidDel="00000000" w:rsidP="00000000" w:rsidRDefault="00000000" w:rsidRPr="00000000" w14:paraId="000000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posibilita una búsqueda de opciones para que los docentes les ayuden a avanzar.</w:t>
            </w:r>
          </w:p>
          <w:p w:rsidR="00000000" w:rsidDel="00000000" w:rsidP="00000000" w:rsidRDefault="00000000" w:rsidRPr="00000000" w14:paraId="0000008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reconoce al niño como sujeto autónomo de aprendizaje.</w:t>
            </w:r>
          </w:p>
          <w:p w:rsidR="00000000" w:rsidDel="00000000" w:rsidP="00000000" w:rsidRDefault="00000000" w:rsidRPr="00000000" w14:paraId="0000008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Participación activa de los niños en prácticas de lectura y escritura.</w:t>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 situaciones en las que los niños leen por sí mismos, los lleva a la reflexión.</w:t>
            </w:r>
          </w:p>
          <w:p w:rsidR="00000000" w:rsidDel="00000000" w:rsidP="00000000" w:rsidRDefault="00000000" w:rsidRPr="00000000" w14:paraId="0000008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-Intercambio de diversos puntos de vista sobre la lectura de un texto.</w:t>
            </w:r>
          </w:p>
        </w:tc>
      </w:tr>
      <w:tr>
        <w:trPr>
          <w:cantSplit w:val="0"/>
          <w:trHeight w:val="447" w:hRule="atLeast"/>
          <w:tblHeader w:val="0"/>
        </w:trPr>
        <w:tc>
          <w:tcPr>
            <w:shd w:fill="fff2cc" w:val="clear"/>
            <w:vAlign w:val="center"/>
          </w:tcPr>
          <w:p w:rsidR="00000000" w:rsidDel="00000000" w:rsidP="00000000" w:rsidRDefault="00000000" w:rsidRPr="00000000" w14:paraId="0000008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Desventajas</w:t>
            </w:r>
          </w:p>
        </w:tc>
        <w:tc>
          <w:tcPr>
            <w:shd w:fill="e2efd9" w:val="clear"/>
          </w:tcPr>
          <w:p w:rsidR="00000000" w:rsidDel="00000000" w:rsidP="00000000" w:rsidRDefault="00000000" w:rsidRPr="00000000" w14:paraId="0000008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alfabético:</w:t>
            </w:r>
            <w:r w:rsidDel="00000000" w:rsidR="00000000" w:rsidRPr="00000000">
              <w:rPr>
                <w:rFonts w:ascii="Times New Roman" w:cs="Times New Roman" w:eastAsia="Times New Roman" w:hAnsi="Times New Roman"/>
                <w:sz w:val="24"/>
                <w:szCs w:val="24"/>
                <w:rtl w:val="0"/>
              </w:rPr>
              <w:t xml:space="preserve"> rompe con el proceso normal de aprendizaje de la mentalidad infantil, aprendizaje lento y falta de comprensión lectora.</w:t>
            </w:r>
          </w:p>
          <w:p w:rsidR="00000000" w:rsidDel="00000000" w:rsidP="00000000" w:rsidRDefault="00000000" w:rsidRPr="00000000" w14:paraId="0000008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fónico:</w:t>
            </w:r>
            <w:r w:rsidDel="00000000" w:rsidR="00000000" w:rsidRPr="00000000">
              <w:rPr>
                <w:rFonts w:ascii="Times New Roman" w:cs="Times New Roman" w:eastAsia="Times New Roman" w:hAnsi="Times New Roman"/>
                <w:sz w:val="24"/>
                <w:szCs w:val="24"/>
                <w:rtl w:val="0"/>
              </w:rPr>
              <w:t xml:space="preserve"> hay una repetición de sonidos, lo cual hace que se vuelva aburrido, requiere de mucho material como imágenes, tabloides, etc. </w:t>
            </w:r>
          </w:p>
          <w:p w:rsidR="00000000" w:rsidDel="00000000" w:rsidP="00000000" w:rsidRDefault="00000000" w:rsidRPr="00000000" w14:paraId="0000008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silábico:</w:t>
            </w:r>
            <w:r w:rsidDel="00000000" w:rsidR="00000000" w:rsidRPr="00000000">
              <w:rPr>
                <w:rFonts w:ascii="Times New Roman" w:cs="Times New Roman" w:eastAsia="Times New Roman" w:hAnsi="Times New Roman"/>
                <w:sz w:val="24"/>
                <w:szCs w:val="24"/>
                <w:rtl w:val="0"/>
              </w:rPr>
              <w:t xml:space="preserve"> se vuelve difícil despertar el interés del niño, hay un aprendizaje lento y descuida la comprensión.</w:t>
            </w:r>
          </w:p>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psicofonético:</w:t>
            </w:r>
            <w:r w:rsidDel="00000000" w:rsidR="00000000" w:rsidRPr="00000000">
              <w:rPr>
                <w:rFonts w:ascii="Times New Roman" w:cs="Times New Roman" w:eastAsia="Times New Roman" w:hAnsi="Times New Roman"/>
                <w:sz w:val="24"/>
                <w:szCs w:val="24"/>
                <w:rtl w:val="0"/>
              </w:rPr>
              <w:t xml:space="preserve"> no toma en cuenta la familiaridad del niño con la palabra, ni su interés y comprensión. </w:t>
            </w:r>
          </w:p>
        </w:tc>
        <w:tc>
          <w:tcPr>
            <w:shd w:fill="e2c5ff" w:val="clear"/>
          </w:tcPr>
          <w:p w:rsidR="00000000" w:rsidDel="00000000" w:rsidP="00000000" w:rsidRDefault="00000000" w:rsidRPr="00000000" w14:paraId="000000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nivel de aprendizaje de los alumnos puede no ser suficiente por ende la adquisición de los aprendizajes tampoco será satisfactorio.</w:t>
            </w:r>
          </w:p>
        </w:tc>
        <w:tc>
          <w:tcPr>
            <w:shd w:fill="ffccff" w:val="clear"/>
          </w:tcPr>
          <w:p w:rsidR="00000000" w:rsidDel="00000000" w:rsidP="00000000" w:rsidRDefault="00000000" w:rsidRPr="00000000" w14:paraId="0000009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-Método fonético:</w:t>
            </w:r>
            <w:r w:rsidDel="00000000" w:rsidR="00000000" w:rsidRPr="00000000">
              <w:rPr>
                <w:rFonts w:ascii="Times New Roman" w:cs="Times New Roman" w:eastAsia="Times New Roman" w:hAnsi="Times New Roman"/>
                <w:sz w:val="24"/>
                <w:szCs w:val="24"/>
                <w:rtl w:val="0"/>
              </w:rPr>
              <w:t xml:space="preserve"> para algunas personas es rutinario, aburrido y carente de sentido para los niños.</w:t>
            </w:r>
          </w:p>
          <w:p w:rsidR="00000000" w:rsidDel="00000000" w:rsidP="00000000" w:rsidRDefault="00000000" w:rsidRPr="00000000" w14:paraId="00000091">
            <w:pPr>
              <w:spacing w:line="276" w:lineRule="auto"/>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En la mayoría de los métodos </w:t>
            </w:r>
            <w:r w:rsidDel="00000000" w:rsidR="00000000" w:rsidRPr="00000000">
              <w:rPr>
                <w:rFonts w:ascii="Times New Roman" w:cs="Times New Roman" w:eastAsia="Times New Roman" w:hAnsi="Times New Roman"/>
                <w:b w:val="1"/>
                <w:sz w:val="24"/>
                <w:szCs w:val="24"/>
                <w:rtl w:val="0"/>
              </w:rPr>
              <w:t xml:space="preserve">se reduce el conocimiento de la lengua escrita</w:t>
            </w:r>
            <w:r w:rsidDel="00000000" w:rsidR="00000000" w:rsidRPr="00000000">
              <w:rPr>
                <w:rFonts w:ascii="Times New Roman" w:cs="Times New Roman" w:eastAsia="Times New Roman" w:hAnsi="Times New Roman"/>
                <w:sz w:val="24"/>
                <w:szCs w:val="24"/>
                <w:rtl w:val="0"/>
              </w:rPr>
              <w:t xml:space="preserve"> al conocimiento de las letras y de su valor sonoro  convencional. Esto significa una concepción limitada de las características del sistema de escritura y del lenguaje escrito (Ferreiro, 1998, p. 23).</w:t>
            </w:r>
          </w:p>
          <w:p w:rsidR="00000000" w:rsidDel="00000000" w:rsidP="00000000" w:rsidRDefault="00000000" w:rsidRPr="00000000" w14:paraId="0000009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-Ninguna de las discusiones sobre los métodos toma en cuenta las</w:t>
            </w:r>
            <w:r w:rsidDel="00000000" w:rsidR="00000000" w:rsidRPr="00000000">
              <w:rPr>
                <w:rtl w:val="0"/>
              </w:rPr>
              <w:t xml:space="preserve"> </w:t>
            </w:r>
            <w:r w:rsidDel="00000000" w:rsidR="00000000" w:rsidRPr="00000000">
              <w:rPr>
                <w:rFonts w:ascii="Times New Roman" w:cs="Times New Roman" w:eastAsia="Times New Roman" w:hAnsi="Times New Roman"/>
                <w:b w:val="1"/>
                <w:sz w:val="24"/>
                <w:szCs w:val="24"/>
                <w:rtl w:val="0"/>
              </w:rPr>
              <w:t xml:space="preserve">conceptualizaciones de los niños</w:t>
            </w:r>
            <w:r w:rsidDel="00000000" w:rsidR="00000000" w:rsidRPr="00000000">
              <w:rPr>
                <w:rFonts w:ascii="Times New Roman" w:cs="Times New Roman" w:eastAsia="Times New Roman" w:hAnsi="Times New Roman"/>
                <w:sz w:val="24"/>
                <w:szCs w:val="24"/>
                <w:rtl w:val="0"/>
              </w:rPr>
              <w:t xml:space="preserve"> sobre el sistema de escritura (ibíd., p. 21). </w:t>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Los niños suelen ser reducidos</w:t>
            </w:r>
            <w:r w:rsidDel="00000000" w:rsidR="00000000" w:rsidRPr="00000000">
              <w:rPr>
                <w:rFonts w:ascii="Times New Roman" w:cs="Times New Roman" w:eastAsia="Times New Roman" w:hAnsi="Times New Roman"/>
                <w:sz w:val="24"/>
                <w:szCs w:val="24"/>
                <w:rtl w:val="0"/>
              </w:rPr>
              <w:t xml:space="preserve"> “a un aparato fonatorio, uno auditivo y las correspondientes asociaciones óculo-motrices, obligando a los pequeños aprendices a realizar ejercicios escolares de reproducción de formas (copia) y a repetir sílabas o sonidos aislados, fuera de la lengua” (Castedo, 2010, p. 43).</w:t>
            </w:r>
          </w:p>
        </w:tc>
      </w:tr>
    </w:tbl>
    <w:p w:rsidR="00000000" w:rsidDel="00000000" w:rsidP="00000000" w:rsidRDefault="00000000" w:rsidRPr="00000000" w14:paraId="00000094">
      <w:pPr>
        <w:spacing w:line="276" w:lineRule="auto"/>
        <w:jc w:val="cente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odern Love Caps"/>
  <w:font w:name="Helvetica Neu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