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5BB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ESCUELA NORMAL DE EDUCACIÓN PREESCOLAR</w:t>
      </w:r>
    </w:p>
    <w:p w14:paraId="420B947B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CICLO ESCOLAR 2022-2023</w:t>
      </w:r>
    </w:p>
    <w:p w14:paraId="514BFB97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noProof/>
          <w:sz w:val="24"/>
          <w:szCs w:val="24"/>
          <w:lang w:val="es-ES_tradnl" w:eastAsia="es-MX"/>
        </w:rPr>
        <w:drawing>
          <wp:anchor distT="0" distB="0" distL="114300" distR="114300" simplePos="0" relativeHeight="251659264" behindDoc="0" locked="0" layoutInCell="1" allowOverlap="1" wp14:anchorId="4D65FD0C" wp14:editId="5CA992A5">
            <wp:simplePos x="0" y="0"/>
            <wp:positionH relativeFrom="page">
              <wp:posOffset>3207303</wp:posOffset>
            </wp:positionH>
            <wp:positionV relativeFrom="paragraph">
              <wp:posOffset>22573</wp:posOffset>
            </wp:positionV>
            <wp:extent cx="1371600" cy="1019175"/>
            <wp:effectExtent l="0" t="0" r="0" b="9525"/>
            <wp:wrapNone/>
            <wp:docPr id="3" name="Imagen 3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F9F94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23930A7" w14:textId="77777777" w:rsidR="00E44A23" w:rsidRPr="00E44A23" w:rsidRDefault="00E44A23" w:rsidP="00E44A23">
      <w:pPr>
        <w:spacing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70C2DF8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94C3884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TERCER SEMESTRE            SECCIÓN:” C”</w:t>
      </w:r>
    </w:p>
    <w:p w14:paraId="7C210D58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76281CC" w14:textId="706BA33F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MATERIA: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LENGUAJE Y ALFABETIZACIÓN. </w:t>
      </w:r>
    </w:p>
    <w:p w14:paraId="12E2E7A1" w14:textId="6C62A9E3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DOCENTE: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YARA ALEJANDRA HERNANDEZ FIGUEROA</w:t>
      </w:r>
    </w:p>
    <w:p w14:paraId="27651442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ALUMNAS: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Julia Yessenia Montoya Silva </w:t>
      </w:r>
      <w:proofErr w:type="spellStart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>N°</w:t>
      </w:r>
      <w:proofErr w:type="spellEnd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18</w:t>
      </w:r>
    </w:p>
    <w:p w14:paraId="6BC7015D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Johana Vanessa Salas Castillo </w:t>
      </w:r>
      <w:proofErr w:type="spellStart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>N°</w:t>
      </w:r>
      <w:proofErr w:type="spellEnd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24</w:t>
      </w:r>
    </w:p>
    <w:p w14:paraId="23401CC1" w14:textId="4C8C4160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Ana Paulina Serrato Montenegro </w:t>
      </w:r>
      <w:proofErr w:type="spellStart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>N°</w:t>
      </w:r>
      <w:proofErr w:type="spellEnd"/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27</w:t>
      </w:r>
    </w:p>
    <w:p w14:paraId="6D9BDFE4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</w:pPr>
    </w:p>
    <w:p w14:paraId="0FE92E7C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</w:pPr>
      <w:r w:rsidRPr="00E44A23">
        <w:rPr>
          <w:rFonts w:ascii="Times New Roman" w:hAnsi="Times New Roman" w:cs="Times New Roman"/>
          <w:i/>
          <w:iCs/>
          <w:sz w:val="24"/>
          <w:szCs w:val="24"/>
          <w:u w:val="single"/>
          <w:lang w:val="es-ES_tradnl"/>
        </w:rPr>
        <w:t>UNIDAD 1. DIVERSAS CONCEPCIONES SOBRE LA ENSEÑANZA DEL LENGUAJE ESCRITO.</w:t>
      </w:r>
    </w:p>
    <w:p w14:paraId="7FA8F9E0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86F45F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COMPETENCIAS DE LA UNIDAD: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2459ACDE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DETECTA LOS PROCESOS DE APRENDIZAJE DE SUS ALUMNOS PARA FAVORECER SU DESARROLLO COGNITIVO Y SOCIOEMOCIONAL. </w:t>
      </w:r>
    </w:p>
    <w:p w14:paraId="1F4977A6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607FDB38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APLICA EL PLAN Y PROGRAMAS DE ESTUDIO PARA ALCANZAR LOS PROPÓSITOS EDUCATIVOS Y CONTRIBUIR AL PLENO DESENVOLVIMIENTO DE LAS CAPACIDADES DE SUS ALUMNOS. </w:t>
      </w:r>
    </w:p>
    <w:p w14:paraId="2409CADD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14:paraId="26B839C2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br/>
      </w:r>
    </w:p>
    <w:p w14:paraId="048C872B" w14:textId="0852068A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FECHA:</w:t>
      </w:r>
      <w:r w:rsidRPr="00E44A23">
        <w:rPr>
          <w:rFonts w:ascii="Times New Roman" w:hAnsi="Times New Roman" w:cs="Times New Roman"/>
          <w:sz w:val="24"/>
          <w:szCs w:val="24"/>
          <w:lang w:val="es-ES_tradnl"/>
        </w:rPr>
        <w:t xml:space="preserve"> 10/ sep./2022</w:t>
      </w:r>
    </w:p>
    <w:p w14:paraId="1E2A3F3C" w14:textId="77777777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051E362" w14:textId="7E36DE3A" w:rsidR="00E44A23" w:rsidRPr="00E44A23" w:rsidRDefault="00E44A23" w:rsidP="00E44A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E44A23">
        <w:rPr>
          <w:rFonts w:ascii="Times New Roman" w:hAnsi="Times New Roman" w:cs="Times New Roman"/>
          <w:sz w:val="24"/>
          <w:szCs w:val="24"/>
          <w:lang w:val="es-ES_tradnl"/>
        </w:rPr>
        <w:t>SALTILLO COAHUILA.</w:t>
      </w:r>
    </w:p>
    <w:p w14:paraId="50DC8A13" w14:textId="77777777" w:rsidR="00D84811" w:rsidRPr="00E44A23" w:rsidRDefault="00D84811" w:rsidP="00D84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4"/>
        <w:gridCol w:w="2682"/>
        <w:gridCol w:w="2262"/>
        <w:gridCol w:w="1950"/>
      </w:tblGrid>
      <w:tr w:rsidR="00B21328" w:rsidRPr="00E44A23" w14:paraId="0AD47D5F" w14:textId="77777777" w:rsidTr="00B21328">
        <w:trPr>
          <w:trHeight w:val="373"/>
        </w:trPr>
        <w:tc>
          <w:tcPr>
            <w:tcW w:w="8817" w:type="dxa"/>
            <w:gridSpan w:val="4"/>
            <w:hideMark/>
          </w:tcPr>
          <w:p w14:paraId="37A9DEC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COMPARATIVO DE LS TEORÌAS DE LA ALFABETIZACIÒN INICIAL</w:t>
            </w:r>
          </w:p>
        </w:tc>
      </w:tr>
      <w:tr w:rsidR="00B21328" w:rsidRPr="00E44A23" w14:paraId="73D5C37F" w14:textId="77777777" w:rsidTr="00B21328">
        <w:trPr>
          <w:trHeight w:val="336"/>
        </w:trPr>
        <w:tc>
          <w:tcPr>
            <w:tcW w:w="1975" w:type="dxa"/>
            <w:hideMark/>
          </w:tcPr>
          <w:p w14:paraId="14DA496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Características Teoría</w:t>
            </w:r>
          </w:p>
        </w:tc>
        <w:tc>
          <w:tcPr>
            <w:tcW w:w="3331" w:type="dxa"/>
            <w:hideMark/>
          </w:tcPr>
          <w:p w14:paraId="153ECE7C" w14:textId="13569C2C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 xml:space="preserve">1 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teoría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br/>
              <w:t>Braslavsky</w:t>
            </w:r>
          </w:p>
        </w:tc>
        <w:tc>
          <w:tcPr>
            <w:tcW w:w="1919" w:type="dxa"/>
            <w:hideMark/>
          </w:tcPr>
          <w:p w14:paraId="25842B43" w14:textId="7C673FB6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 xml:space="preserve">2 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teoría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br/>
              <w:t xml:space="preserve">Castedo </w:t>
            </w:r>
          </w:p>
        </w:tc>
        <w:tc>
          <w:tcPr>
            <w:tcW w:w="1592" w:type="dxa"/>
            <w:hideMark/>
          </w:tcPr>
          <w:p w14:paraId="5A7C765D" w14:textId="0468B402" w:rsidR="00D84811" w:rsidRPr="00E44A23" w:rsidRDefault="00D84811" w:rsidP="00B21328">
            <w:pPr>
              <w:spacing w:before="100" w:beforeAutospacing="1" w:line="276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 xml:space="preserve">3 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teoría</w:t>
            </w:r>
            <w:r w:rsidR="00B21328"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br/>
              <w:t xml:space="preserve">Dávalos </w:t>
            </w:r>
          </w:p>
        </w:tc>
      </w:tr>
      <w:tr w:rsidR="00B21328" w:rsidRPr="00E44A23" w14:paraId="6DCCE58D" w14:textId="77777777" w:rsidTr="00B21328">
        <w:trPr>
          <w:trHeight w:val="1060"/>
        </w:trPr>
        <w:tc>
          <w:tcPr>
            <w:tcW w:w="1975" w:type="dxa"/>
            <w:hideMark/>
          </w:tcPr>
          <w:p w14:paraId="6AB9C6AF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Propuesta y metodología</w:t>
            </w:r>
          </w:p>
          <w:p w14:paraId="740828F9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del aprendizaje</w:t>
            </w:r>
          </w:p>
        </w:tc>
        <w:tc>
          <w:tcPr>
            <w:tcW w:w="3331" w:type="dxa"/>
            <w:hideMark/>
          </w:tcPr>
          <w:p w14:paraId="7818CCE4" w14:textId="48BD3640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1524C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La metodología sintética abarca los métodos alfabético, fónico, silábico y </w:t>
            </w:r>
            <w:r w:rsidR="00841D75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psico fonético</w:t>
            </w:r>
            <w:r w:rsidR="001524C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. </w:t>
            </w:r>
          </w:p>
          <w:p w14:paraId="6A795185" w14:textId="77777777" w:rsidR="001524CE" w:rsidRPr="00E44A23" w:rsidRDefault="001524CE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La metodología analítica abarca los métodos de la palabra, la frase, oración, texto, cuento y metodología global.</w:t>
            </w:r>
          </w:p>
        </w:tc>
        <w:tc>
          <w:tcPr>
            <w:tcW w:w="1919" w:type="dxa"/>
            <w:hideMark/>
          </w:tcPr>
          <w:p w14:paraId="6DFB02B7" w14:textId="17116123" w:rsidR="00195B46" w:rsidRPr="00E44A23" w:rsidRDefault="00195B46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Enseñanza directa de unidades menores</w:t>
            </w:r>
            <w:r w:rsidR="00F666C6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(ED)</w:t>
            </w:r>
          </w:p>
          <w:p w14:paraId="79BDCC51" w14:textId="10C83138" w:rsidR="00195B46" w:rsidRPr="00E44A23" w:rsidRDefault="00195B46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Enseñanza contextualizada y reflexiva sobre unidades menores</w:t>
            </w:r>
            <w:r w:rsidR="00F666C6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(EC)</w:t>
            </w:r>
          </w:p>
          <w:p w14:paraId="51751D4B" w14:textId="46A36490" w:rsidR="00B603FE" w:rsidRPr="00E44A23" w:rsidRDefault="00F666C6" w:rsidP="00211B3F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Conciencia fonológica, psicogénesis y aprendizaje estadístico.</w:t>
            </w:r>
          </w:p>
          <w:p w14:paraId="12F0B0AE" w14:textId="4E1DC162" w:rsidR="00B603FE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Método</w:t>
            </w:r>
            <w:r w:rsidR="00B603F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indagación</w:t>
            </w:r>
            <w:r w:rsidR="00B603F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, conocido como critico-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analítico</w:t>
            </w:r>
            <w:r w:rsidR="00B603FE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. </w:t>
            </w:r>
          </w:p>
          <w:p w14:paraId="51A42509" w14:textId="6F3C5CB7" w:rsidR="00F666C6" w:rsidRPr="00E44A23" w:rsidRDefault="00F666C6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2DDB05F0" w14:textId="64BC1B5E" w:rsidR="00D84811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Los métodos fonéticos (sintéticos y analíticos)</w:t>
            </w:r>
          </w:p>
          <w:p w14:paraId="212D9C2B" w14:textId="0C5B27BF" w:rsidR="00DA2FE7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métodos globales</w:t>
            </w:r>
          </w:p>
        </w:tc>
      </w:tr>
      <w:tr w:rsidR="00B21328" w:rsidRPr="00E44A23" w14:paraId="71E1B65E" w14:textId="77777777" w:rsidTr="00B21328">
        <w:trPr>
          <w:trHeight w:val="838"/>
        </w:trPr>
        <w:tc>
          <w:tcPr>
            <w:tcW w:w="1975" w:type="dxa"/>
            <w:hideMark/>
          </w:tcPr>
          <w:p w14:paraId="688F3A72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Corriente teórica a la que se asocia</w:t>
            </w:r>
          </w:p>
          <w:p w14:paraId="59C21ABA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06884051" w14:textId="77777777" w:rsidR="002B3A88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2B3A88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Teorías del esquema de </w:t>
            </w:r>
            <w:proofErr w:type="spellStart"/>
            <w:r w:rsidR="002B3A88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Durkin</w:t>
            </w:r>
            <w:proofErr w:type="spellEnd"/>
            <w:r w:rsidR="002B3A88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se describe como un como un intento por explicar de qué modo la información adquirida durante la lectura se enlaza con la información adquirida en la mente de los lectores.</w:t>
            </w:r>
          </w:p>
          <w:p w14:paraId="341828BC" w14:textId="7DB0FB4D" w:rsidR="00D84811" w:rsidRPr="00E44A23" w:rsidRDefault="002B3A88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Teoría del déficit consistía en mantener a los niños realizando ejercitaciones donde no se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leía, escribía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, no se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 xml:space="preserve">tenía contacto con la lengua </w:t>
            </w:r>
            <w:proofErr w:type="gramStart"/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escrita</w:t>
            </w:r>
            <w:proofErr w:type="gramEnd"/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sino que se realizaban tareas de motricidad.</w:t>
            </w:r>
          </w:p>
        </w:tc>
        <w:tc>
          <w:tcPr>
            <w:tcW w:w="1919" w:type="dxa"/>
            <w:hideMark/>
          </w:tcPr>
          <w:p w14:paraId="1F6AB7CF" w14:textId="720D510E" w:rsidR="00D84811" w:rsidRPr="00E44A23" w:rsidRDefault="00022C53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P</w:t>
            </w:r>
            <w:r w:rsidR="00B01F3A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sicolingüística</w:t>
            </w:r>
            <w:r w:rsidR="006C0DC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: los niños deben tener contacto con la lengua escrita </w:t>
            </w:r>
          </w:p>
          <w:p w14:paraId="58651E27" w14:textId="77777777" w:rsidR="00022C53" w:rsidRPr="00E44A23" w:rsidRDefault="00022C53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Cognoscitiva: se centra en el cómo aprenden. </w:t>
            </w:r>
          </w:p>
          <w:p w14:paraId="1DDF8ED0" w14:textId="79DDCF73" w:rsidR="00211B3F" w:rsidRPr="00E44A23" w:rsidRDefault="00304A0D" w:rsidP="00211B3F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Teoría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del desarrollo </w:t>
            </w:r>
            <w:r w:rsidR="00841D75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cognitivo (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Piaget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): Es conocida principalmente como una teoría de las etapas de desarrollo, pero, de 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hecho, se trata de la naturaleza del conocimiento en sí y cómo los seres humanos llegan gradualmente a adquirirlo, construirlo y utilizarlo.</w:t>
            </w:r>
          </w:p>
        </w:tc>
        <w:tc>
          <w:tcPr>
            <w:tcW w:w="1592" w:type="dxa"/>
            <w:hideMark/>
          </w:tcPr>
          <w:p w14:paraId="64CDAFB9" w14:textId="1F72CA74" w:rsidR="0019478F" w:rsidRPr="00E44A23" w:rsidRDefault="0019478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Psicolingüísticas</w:t>
            </w:r>
          </w:p>
          <w:p w14:paraId="2476853A" w14:textId="7F1848A3" w:rsidR="0019478F" w:rsidRPr="00E44A23" w:rsidRDefault="0019478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Los niños deben tener contacto con la lengua escrita</w:t>
            </w:r>
          </w:p>
        </w:tc>
      </w:tr>
      <w:tr w:rsidR="00B21328" w:rsidRPr="00E44A23" w14:paraId="63ECEC30" w14:textId="77777777" w:rsidTr="00B21328">
        <w:trPr>
          <w:trHeight w:val="673"/>
        </w:trPr>
        <w:tc>
          <w:tcPr>
            <w:tcW w:w="1975" w:type="dxa"/>
            <w:hideMark/>
          </w:tcPr>
          <w:p w14:paraId="7B1E2C1B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Época</w:t>
            </w:r>
          </w:p>
          <w:p w14:paraId="4F8F00AB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3C197983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 A principios del siglo XVII 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surge la aparición de los métodos para la enseñanza de la lectura y escritura, tras la necesidad de leer y escribir.</w:t>
            </w:r>
          </w:p>
        </w:tc>
        <w:tc>
          <w:tcPr>
            <w:tcW w:w="1919" w:type="dxa"/>
            <w:hideMark/>
          </w:tcPr>
          <w:p w14:paraId="12334324" w14:textId="77777777" w:rsidR="00022C53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022C53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En 1970 se desarrollan estudios sobre conciencia fonológica. </w:t>
            </w:r>
          </w:p>
          <w:p w14:paraId="0FA04EB2" w14:textId="77777777" w:rsidR="006C0DCF" w:rsidRPr="00E44A23" w:rsidRDefault="006C0DC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En 1979 surge en interés por la psicogénesis </w:t>
            </w:r>
          </w:p>
          <w:p w14:paraId="385764D1" w14:textId="3335CB03" w:rsidR="006C0DCF" w:rsidRPr="00E44A23" w:rsidRDefault="006C0DC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En 1990 surge en aprendizaje estadístico </w:t>
            </w:r>
          </w:p>
        </w:tc>
        <w:tc>
          <w:tcPr>
            <w:tcW w:w="1592" w:type="dxa"/>
            <w:hideMark/>
          </w:tcPr>
          <w:p w14:paraId="465F3F75" w14:textId="11CD8DCC" w:rsidR="00DA2FE7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han estado presentes en las escuelas de México desde finales del siglo</w:t>
            </w:r>
          </w:p>
          <w:p w14:paraId="4F123FF3" w14:textId="77777777" w:rsidR="00DA2FE7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XIX hasta lo que va de las dos primeras décadas del siglo XXI, con el propósito de contribuir a la</w:t>
            </w:r>
          </w:p>
          <w:p w14:paraId="0BC371AF" w14:textId="0A2C1BF5" w:rsidR="00D84811" w:rsidRPr="00E44A23" w:rsidRDefault="00DA2FE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discusión sobre el tema en el marco de la revisión del Modelo Educativo para la Educación Básica.</w:t>
            </w:r>
          </w:p>
        </w:tc>
      </w:tr>
      <w:tr w:rsidR="00B21328" w:rsidRPr="00E44A23" w14:paraId="0AB6BCB4" w14:textId="77777777" w:rsidTr="00B21328">
        <w:trPr>
          <w:trHeight w:val="531"/>
        </w:trPr>
        <w:tc>
          <w:tcPr>
            <w:tcW w:w="1975" w:type="dxa"/>
            <w:hideMark/>
          </w:tcPr>
          <w:p w14:paraId="132DCE53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Concepción sobre el sujeto</w:t>
            </w:r>
          </w:p>
          <w:p w14:paraId="5F50F44E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3FB9505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C4EB4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Se trabaja con la espontaneidad del aprendizaje en el niño estimulándolos con talleres, actividades grupales y la participación del niño en la vida democrática de la escuela.</w:t>
            </w:r>
          </w:p>
          <w:p w14:paraId="434C0B0C" w14:textId="154E4BDA" w:rsidR="00DC4EB4" w:rsidRPr="00E44A23" w:rsidRDefault="00DC4EB4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 xml:space="preserve">El niño actúa mediante experiencias cognitivas y lingüísticas anticipando la experiencia de leer de forma interactiva que le permitan comprender y evaluar lo que </w:t>
            </w:r>
            <w:r w:rsidR="001E5324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está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escrito.</w:t>
            </w:r>
          </w:p>
        </w:tc>
        <w:tc>
          <w:tcPr>
            <w:tcW w:w="1919" w:type="dxa"/>
            <w:hideMark/>
          </w:tcPr>
          <w:p w14:paraId="0170DD6F" w14:textId="264F1A9F" w:rsidR="00DB5669" w:rsidRPr="00E44A23" w:rsidRDefault="00074A84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Que el niño escriba como si ya supiera hacerlo, poner a los niños a hacer cosas de adultos para indagar en su lógica.</w:t>
            </w:r>
          </w:p>
          <w:p w14:paraId="0015C3AA" w14:textId="77777777" w:rsidR="00DB5669" w:rsidRPr="00E44A23" w:rsidRDefault="00DB5669" w:rsidP="00B21328">
            <w:pPr>
              <w:shd w:val="clear" w:color="auto" w:fill="FFFFFF"/>
              <w:spacing w:line="276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Reconocer rimas, sílabas y el sonido inicial, lo ayuda a 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entender que las palabras tienen sonidos al igual que significados.</w:t>
            </w:r>
          </w:p>
          <w:p w14:paraId="43BD1F27" w14:textId="77777777" w:rsidR="00DB5669" w:rsidRPr="00E44A23" w:rsidRDefault="00DB5669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  <w:p w14:paraId="5750A559" w14:textId="2180D0FE" w:rsidR="00A71A42" w:rsidRPr="00E44A23" w:rsidRDefault="00A71A42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03B80C63" w14:textId="1FD70AC7" w:rsidR="001E5324" w:rsidRDefault="001E5324" w:rsidP="001E532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 xml:space="preserve">El niño construye su conocimiento propio, independiente a la información que sabe por los adultos sobre las letras y sus valores sonoros. Identificar con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los niños sobre las letras, conflictos cognoscitivos buscando opciones para que los docentes ayuden a conceptualizar de manera más precisa.              Iniciar una forma distinta de concebir el lenguaje escrito.</w:t>
            </w:r>
          </w:p>
          <w:p w14:paraId="4BE426F1" w14:textId="6DA7CA63" w:rsidR="001E5324" w:rsidRPr="00E44A23" w:rsidRDefault="001E5324" w:rsidP="001E532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</w:tr>
      <w:tr w:rsidR="00B21328" w:rsidRPr="00E44A23" w14:paraId="54BDDF87" w14:textId="77777777" w:rsidTr="00B21328">
        <w:trPr>
          <w:trHeight w:val="990"/>
        </w:trPr>
        <w:tc>
          <w:tcPr>
            <w:tcW w:w="1975" w:type="dxa"/>
            <w:hideMark/>
          </w:tcPr>
          <w:p w14:paraId="1F71EE01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lastRenderedPageBreak/>
              <w:t>Concepción sobre el</w:t>
            </w:r>
          </w:p>
          <w:p w14:paraId="70C46112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lenguaje</w:t>
            </w:r>
          </w:p>
          <w:p w14:paraId="38CCDF08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26951A89" w14:textId="217AD6C3" w:rsidR="00D84811" w:rsidRPr="00E44A23" w:rsidRDefault="00D84811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C4EB4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 el niño comprende la estructura del lenguaje hablado, si ha desarrollado su oído fonético comprendiendo lo que escucha y analiza textos escritos que el mismo formulo de manera oral</w:t>
            </w:r>
            <w:r w:rsidR="00707FE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.</w:t>
            </w:r>
          </w:p>
        </w:tc>
        <w:tc>
          <w:tcPr>
            <w:tcW w:w="1919" w:type="dxa"/>
            <w:hideMark/>
          </w:tcPr>
          <w:p w14:paraId="6B6FFFD5" w14:textId="09E41CE4" w:rsidR="00074A84" w:rsidRPr="00E44A23" w:rsidRDefault="00B603FE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Los niños formulan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hipótesis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sobre la escritura antes de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entender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que las letras representan fonemas.</w:t>
            </w:r>
          </w:p>
          <w:p w14:paraId="56E99697" w14:textId="334E2060" w:rsidR="00211B3F" w:rsidRPr="00E44A23" w:rsidRDefault="00211B3F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Los niños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pueden dar sentido a las situaciones de lectura y escritura y logran hacerlo por </w:t>
            </w:r>
            <w:proofErr w:type="spellStart"/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</w:t>
            </w:r>
            <w:proofErr w:type="spellEnd"/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mismos.</w:t>
            </w:r>
          </w:p>
          <w:p w14:paraId="4127D170" w14:textId="08457396" w:rsidR="00B603FE" w:rsidRPr="00E44A23" w:rsidRDefault="00B603FE" w:rsidP="00B21328">
            <w:pPr>
              <w:spacing w:before="100" w:beforeAutospacing="1" w:line="276" w:lineRule="auto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2F9A7D18" w14:textId="6AF6E28F" w:rsidR="005849A0" w:rsidRPr="00E44A23" w:rsidRDefault="005849A0" w:rsidP="005849A0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Los niños se inician en la compresión sonoro-grafica y el sonoro convencional de las letras.                Inician conocimiento del espacio y la forma gramática del texto y su significado en la lectura.                        Reconoce palabras y frases de la relación sonoro-grafica de las letras.</w:t>
            </w:r>
          </w:p>
        </w:tc>
      </w:tr>
      <w:tr w:rsidR="00B21328" w:rsidRPr="00E44A23" w14:paraId="204F6E44" w14:textId="77777777" w:rsidTr="00B21328">
        <w:trPr>
          <w:trHeight w:val="509"/>
        </w:trPr>
        <w:tc>
          <w:tcPr>
            <w:tcW w:w="1975" w:type="dxa"/>
            <w:hideMark/>
          </w:tcPr>
          <w:p w14:paraId="133527C5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Ventajas</w:t>
            </w:r>
          </w:p>
          <w:p w14:paraId="79436F5A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t> </w:t>
            </w:r>
          </w:p>
        </w:tc>
        <w:tc>
          <w:tcPr>
            <w:tcW w:w="3331" w:type="dxa"/>
            <w:hideMark/>
          </w:tcPr>
          <w:p w14:paraId="2B13D824" w14:textId="77777777" w:rsidR="00EB7037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Sintéticos: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se aprende a leer más rápido, son económicos, se logra una buena articulación y precisión en la lectura.</w:t>
            </w:r>
          </w:p>
          <w:p w14:paraId="3357AE14" w14:textId="77777777" w:rsidR="00EB7037" w:rsidRPr="00E44A23" w:rsidRDefault="00EB703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lastRenderedPageBreak/>
              <w:t>Analíticos: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toman en consideración las características e interese de los niños, favorecen la motivación e interés, se fomenta la comprensión. Se favorece la autonomía ya que se da la oportunidad de analizar las palabras para formar otras nuevas.</w:t>
            </w:r>
          </w:p>
        </w:tc>
        <w:tc>
          <w:tcPr>
            <w:tcW w:w="1919" w:type="dxa"/>
            <w:hideMark/>
          </w:tcPr>
          <w:p w14:paraId="46078FE1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 </w:t>
            </w:r>
            <w:r w:rsidR="00DB5669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Permite el poder hacer un alineamiento de los contenidos que pueden ser presentados a los </w:t>
            </w:r>
            <w:r w:rsidR="00DB5669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lastRenderedPageBreak/>
              <w:t>niños de acuerdo a su nivel de desarrollo intelectual.</w:t>
            </w:r>
          </w:p>
          <w:p w14:paraId="3A7B4774" w14:textId="4D4EBA38" w:rsidR="00211B3F" w:rsidRPr="00E44A23" w:rsidRDefault="00211B3F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Los niños formula </w:t>
            </w:r>
            <w:r w:rsidR="00304A0D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hipótesis</w:t>
            </w: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 </w:t>
            </w:r>
            <w:r w:rsidR="00304A0D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lingüísticas</w:t>
            </w: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 antes de saber escribir convencionalmente.</w:t>
            </w:r>
          </w:p>
          <w:p w14:paraId="53CF96F4" w14:textId="59AAF589" w:rsidR="00304A0D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Establecen relaciones entre la lengua oral y escrita.</w:t>
            </w:r>
          </w:p>
          <w:p w14:paraId="0E9A617D" w14:textId="77777777" w:rsidR="00304A0D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</w:p>
          <w:p w14:paraId="45BDF64E" w14:textId="4A8DBC3D" w:rsidR="00211B3F" w:rsidRPr="00E44A23" w:rsidRDefault="00211B3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</w:tc>
        <w:tc>
          <w:tcPr>
            <w:tcW w:w="1592" w:type="dxa"/>
            <w:hideMark/>
          </w:tcPr>
          <w:p w14:paraId="239EDB4A" w14:textId="30F86086" w:rsidR="00404DA4" w:rsidRPr="00E44A23" w:rsidRDefault="001E5324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 xml:space="preserve">El intercambio de puntos de vista de los niños sobre la producción e interpretación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 xml:space="preserve">textual, así como la negociación para realizar tareas hacen posible el aprendizaje.        Los conocimientos de los niños se enriquecen, expliquen sus puntos de vista, </w:t>
            </w:r>
            <w:r w:rsidR="005849A0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formulen soluciones.</w:t>
            </w:r>
          </w:p>
        </w:tc>
      </w:tr>
      <w:tr w:rsidR="00B21328" w:rsidRPr="00E44A23" w14:paraId="1ADD5737" w14:textId="77777777" w:rsidTr="00B21328">
        <w:trPr>
          <w:trHeight w:val="317"/>
        </w:trPr>
        <w:tc>
          <w:tcPr>
            <w:tcW w:w="1975" w:type="dxa"/>
            <w:hideMark/>
          </w:tcPr>
          <w:p w14:paraId="2245EC04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 w:eastAsia="es-MX"/>
              </w:rPr>
              <w:lastRenderedPageBreak/>
              <w:t>Desventajas</w:t>
            </w:r>
          </w:p>
        </w:tc>
        <w:tc>
          <w:tcPr>
            <w:tcW w:w="3331" w:type="dxa"/>
            <w:hideMark/>
          </w:tcPr>
          <w:p w14:paraId="6F7C099A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Sintéticos:</w:t>
            </w:r>
            <w:r w:rsidR="00EB7037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son métodos poco motivadores ya que no responden a los intereses de los niños, no fomentan la autonomía ni el descubrimiento, de igual manera la comprensión es muy baja.</w:t>
            </w:r>
          </w:p>
          <w:p w14:paraId="048942F9" w14:textId="77777777" w:rsidR="00EB7037" w:rsidRPr="00E44A23" w:rsidRDefault="00EB7037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_tradnl" w:eastAsia="es-MX"/>
              </w:rPr>
              <w:t>Analíticos: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el proceso es más lento ya que se analizan unidades complejas (palabras, frases, enunciados), requiere un trabajo paciente y constante por parte del docente.</w:t>
            </w:r>
          </w:p>
        </w:tc>
        <w:tc>
          <w:tcPr>
            <w:tcW w:w="1919" w:type="dxa"/>
            <w:hideMark/>
          </w:tcPr>
          <w:p w14:paraId="6D3A31FF" w14:textId="3875D228" w:rsidR="00B603FE" w:rsidRPr="00E44A23" w:rsidRDefault="00B603FE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La escritura de palabras </w:t>
            </w:r>
            <w:r w:rsidR="00841D75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uní</w:t>
            </w: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y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bisílabas, contradice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ice la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hipótesis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silábica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la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pg.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, y el resultado son palabras que no cumplen con el </w:t>
            </w:r>
            <w:r w:rsidR="00304A0D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patrón</w:t>
            </w:r>
            <w:r w:rsidR="00211B3F"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 xml:space="preserve"> de letra y la silaba.</w:t>
            </w:r>
          </w:p>
          <w:p w14:paraId="7E6DB58A" w14:textId="77777777" w:rsidR="00211B3F" w:rsidRPr="00E44A23" w:rsidRDefault="00211B3F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</w:p>
          <w:p w14:paraId="2156559C" w14:textId="77777777" w:rsidR="00D84811" w:rsidRPr="00E44A23" w:rsidRDefault="00D84811" w:rsidP="00B21328">
            <w:pPr>
              <w:spacing w:before="100" w:beforeAutospacing="1" w:line="276" w:lineRule="auto"/>
              <w:ind w:left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</w:pPr>
            <w:r w:rsidRPr="00E44A23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t> </w:t>
            </w:r>
            <w:r w:rsidR="00DB5669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No considera las características sociales y culturales de la persona</w:t>
            </w:r>
            <w:r w:rsidR="00304A0D"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>.</w:t>
            </w:r>
          </w:p>
          <w:p w14:paraId="20DAFED6" w14:textId="6FB5C3D1" w:rsidR="00304A0D" w:rsidRPr="00E44A23" w:rsidRDefault="00304A0D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t xml:space="preserve">Las situaciones de lectura pueden hacer que los niños no consideren las </w:t>
            </w:r>
            <w:r w:rsidRPr="00E44A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s-ES_tradnl"/>
              </w:rPr>
              <w:lastRenderedPageBreak/>
              <w:t xml:space="preserve">palabras cortas sin sentido. </w:t>
            </w:r>
          </w:p>
        </w:tc>
        <w:tc>
          <w:tcPr>
            <w:tcW w:w="1592" w:type="dxa"/>
            <w:hideMark/>
          </w:tcPr>
          <w:p w14:paraId="0C6F09F3" w14:textId="5B6A315C" w:rsidR="00D84811" w:rsidRPr="00E44A23" w:rsidRDefault="00841D75" w:rsidP="00B21328">
            <w:pPr>
              <w:spacing w:before="100" w:beforeAutospacing="1" w:line="276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</w:pPr>
            <w:r w:rsidRPr="00841D75">
              <w:rPr>
                <w:rFonts w:ascii="Times New Roman" w:eastAsia="Times New Roman" w:hAnsi="Times New Roman" w:cs="Times New Roman"/>
                <w:sz w:val="24"/>
                <w:szCs w:val="24"/>
                <w:lang w:val="es-ES_tradnl" w:eastAsia="es-MX"/>
              </w:rPr>
              <w:lastRenderedPageBreak/>
              <w:t>la escuela sigue todavía sin resolver los problemas que siempre ha tenido con la alfabetización, y surgen nuevas investigaciones y reflexiones sobre esta última, cada vez más complicada ante los cambios acelerados de la informática.</w:t>
            </w:r>
          </w:p>
        </w:tc>
      </w:tr>
    </w:tbl>
    <w:p w14:paraId="3867ABB4" w14:textId="77777777" w:rsidR="0036344E" w:rsidRPr="00E44A23" w:rsidRDefault="0036344E">
      <w:pPr>
        <w:rPr>
          <w:rFonts w:ascii="Times New Roman" w:hAnsi="Times New Roman" w:cs="Times New Roman"/>
          <w:lang w:val="es-ES_tradnl"/>
        </w:rPr>
      </w:pPr>
    </w:p>
    <w:sectPr w:rsidR="0036344E" w:rsidRPr="00E44A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49C" w14:textId="77777777" w:rsidR="0008650B" w:rsidRDefault="0008650B" w:rsidP="001E5324">
      <w:pPr>
        <w:spacing w:after="0" w:line="240" w:lineRule="auto"/>
      </w:pPr>
      <w:r>
        <w:separator/>
      </w:r>
    </w:p>
  </w:endnote>
  <w:endnote w:type="continuationSeparator" w:id="0">
    <w:p w14:paraId="645BFB62" w14:textId="77777777" w:rsidR="0008650B" w:rsidRDefault="0008650B" w:rsidP="001E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403D" w14:textId="77777777" w:rsidR="0008650B" w:rsidRDefault="0008650B" w:rsidP="001E5324">
      <w:pPr>
        <w:spacing w:after="0" w:line="240" w:lineRule="auto"/>
      </w:pPr>
      <w:r>
        <w:separator/>
      </w:r>
    </w:p>
  </w:footnote>
  <w:footnote w:type="continuationSeparator" w:id="0">
    <w:p w14:paraId="38BA4A2B" w14:textId="77777777" w:rsidR="0008650B" w:rsidRDefault="0008650B" w:rsidP="001E5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30DEC"/>
    <w:multiLevelType w:val="multilevel"/>
    <w:tmpl w:val="B1D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11"/>
    <w:rsid w:val="00022C53"/>
    <w:rsid w:val="00072BD4"/>
    <w:rsid w:val="00074A84"/>
    <w:rsid w:val="0008650B"/>
    <w:rsid w:val="00111A49"/>
    <w:rsid w:val="001524CE"/>
    <w:rsid w:val="0019478F"/>
    <w:rsid w:val="00195B46"/>
    <w:rsid w:val="001E5324"/>
    <w:rsid w:val="00211B3F"/>
    <w:rsid w:val="002B3A88"/>
    <w:rsid w:val="00304A0D"/>
    <w:rsid w:val="0036344E"/>
    <w:rsid w:val="00404DA4"/>
    <w:rsid w:val="00456D62"/>
    <w:rsid w:val="005849A0"/>
    <w:rsid w:val="006C0DCF"/>
    <w:rsid w:val="00707FED"/>
    <w:rsid w:val="00841D75"/>
    <w:rsid w:val="009A6BB6"/>
    <w:rsid w:val="00A71A42"/>
    <w:rsid w:val="00B01F3A"/>
    <w:rsid w:val="00B21328"/>
    <w:rsid w:val="00B603FE"/>
    <w:rsid w:val="00C61C23"/>
    <w:rsid w:val="00D84811"/>
    <w:rsid w:val="00DA2FE7"/>
    <w:rsid w:val="00DB2AF5"/>
    <w:rsid w:val="00DB5669"/>
    <w:rsid w:val="00DC4EB4"/>
    <w:rsid w:val="00E44A23"/>
    <w:rsid w:val="00EB7037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B225"/>
  <w15:chartTrackingRefBased/>
  <w15:docId w15:val="{E0F53BE5-DF12-4696-991C-BC380852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5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324"/>
  </w:style>
  <w:style w:type="paragraph" w:styleId="Piedepgina">
    <w:name w:val="footer"/>
    <w:basedOn w:val="Normal"/>
    <w:link w:val="PiedepginaCar"/>
    <w:uiPriority w:val="99"/>
    <w:unhideWhenUsed/>
    <w:rsid w:val="001E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D1A73-B8A1-4A3F-81C6-FFF73FF5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1020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yessenia montoya</cp:lastModifiedBy>
  <cp:revision>2</cp:revision>
  <dcterms:created xsi:type="dcterms:W3CDTF">2022-09-11T03:08:00Z</dcterms:created>
  <dcterms:modified xsi:type="dcterms:W3CDTF">2022-09-11T03:08:00Z</dcterms:modified>
</cp:coreProperties>
</file>