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4CB" w:rsidRPr="00EB088D" w:rsidRDefault="007E44CB" w:rsidP="007E44CB">
      <w:pPr>
        <w:jc w:val="center"/>
        <w:rPr>
          <w:rFonts w:cs="Times New Roman"/>
          <w:b/>
          <w:szCs w:val="24"/>
        </w:rPr>
      </w:pPr>
      <w:r w:rsidRPr="00EB088D">
        <w:rPr>
          <w:rFonts w:cs="Times New Roman"/>
          <w:b/>
          <w:szCs w:val="24"/>
        </w:rPr>
        <w:t>ESCUELA NORMAL DE EDUCACIÓN PREESCOLAR</w:t>
      </w:r>
    </w:p>
    <w:p w:rsidR="007E44CB" w:rsidRPr="00EB088D" w:rsidRDefault="007E44CB" w:rsidP="007E44CB">
      <w:pPr>
        <w:jc w:val="center"/>
        <w:rPr>
          <w:rFonts w:cs="Times New Roman"/>
          <w:b/>
          <w:szCs w:val="24"/>
        </w:rPr>
      </w:pPr>
      <w:r w:rsidRPr="00EB088D">
        <w:rPr>
          <w:rFonts w:cs="Times New Roman"/>
          <w:b/>
          <w:szCs w:val="24"/>
        </w:rPr>
        <w:t>Licenciatura en Educación Preescolar</w:t>
      </w:r>
    </w:p>
    <w:p w:rsidR="007E44CB" w:rsidRPr="00EB088D" w:rsidRDefault="007E44CB" w:rsidP="007E44CB">
      <w:pPr>
        <w:jc w:val="center"/>
        <w:rPr>
          <w:rFonts w:cs="Times New Roman"/>
          <w:b/>
          <w:szCs w:val="24"/>
        </w:rPr>
      </w:pPr>
      <w:r w:rsidRPr="00EB088D">
        <w:rPr>
          <w:rFonts w:cs="Times New Roman"/>
          <w:b/>
          <w:szCs w:val="24"/>
        </w:rPr>
        <w:t>Ciclo escolar 2022-2023</w:t>
      </w:r>
    </w:p>
    <w:p w:rsidR="007E44CB" w:rsidRPr="00EB088D" w:rsidRDefault="007E44CB" w:rsidP="007E44CB">
      <w:pPr>
        <w:jc w:val="center"/>
        <w:rPr>
          <w:rFonts w:cs="Times New Roman"/>
          <w:szCs w:val="24"/>
        </w:rPr>
      </w:pPr>
      <w:r w:rsidRPr="00EB088D">
        <w:rPr>
          <w:rFonts w:cs="Times New Roman"/>
          <w:noProof/>
          <w:szCs w:val="24"/>
          <w:lang w:eastAsia="es-MX"/>
        </w:rPr>
        <w:drawing>
          <wp:anchor distT="0" distB="0" distL="114300" distR="114300" simplePos="0" relativeHeight="251659264" behindDoc="0" locked="0" layoutInCell="1" allowOverlap="1">
            <wp:simplePos x="0" y="0"/>
            <wp:positionH relativeFrom="margin">
              <wp:posOffset>2301240</wp:posOffset>
            </wp:positionH>
            <wp:positionV relativeFrom="paragraph">
              <wp:posOffset>92710</wp:posOffset>
            </wp:positionV>
            <wp:extent cx="1047750" cy="1218565"/>
            <wp:effectExtent l="0" t="0" r="0" b="63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l="19820" r="16237"/>
                    <a:stretch>
                      <a:fillRect/>
                    </a:stretch>
                  </pic:blipFill>
                  <pic:spPr bwMode="auto">
                    <a:xfrm>
                      <a:off x="0" y="0"/>
                      <a:ext cx="1047750" cy="1218565"/>
                    </a:xfrm>
                    <a:prstGeom prst="rect">
                      <a:avLst/>
                    </a:prstGeom>
                    <a:noFill/>
                  </pic:spPr>
                </pic:pic>
              </a:graphicData>
            </a:graphic>
            <wp14:sizeRelH relativeFrom="margin">
              <wp14:pctWidth>0</wp14:pctWidth>
            </wp14:sizeRelH>
            <wp14:sizeRelV relativeFrom="margin">
              <wp14:pctHeight>0</wp14:pctHeight>
            </wp14:sizeRelV>
          </wp:anchor>
        </w:drawing>
      </w:r>
    </w:p>
    <w:p w:rsidR="007E44CB" w:rsidRPr="00EB088D" w:rsidRDefault="007E44CB" w:rsidP="007E44CB">
      <w:pPr>
        <w:jc w:val="center"/>
        <w:rPr>
          <w:rFonts w:cs="Times New Roman"/>
          <w:szCs w:val="24"/>
        </w:rPr>
      </w:pPr>
      <w:bookmarkStart w:id="0" w:name="_GoBack"/>
      <w:bookmarkEnd w:id="0"/>
    </w:p>
    <w:p w:rsidR="007E44CB" w:rsidRPr="00EB088D" w:rsidRDefault="007E44CB" w:rsidP="007E44CB">
      <w:pPr>
        <w:spacing w:before="75" w:after="75" w:line="240" w:lineRule="auto"/>
        <w:outlineLvl w:val="1"/>
        <w:rPr>
          <w:rFonts w:cs="Times New Roman"/>
          <w:szCs w:val="24"/>
        </w:rPr>
      </w:pPr>
    </w:p>
    <w:p w:rsidR="007E44CB" w:rsidRPr="00EB088D" w:rsidRDefault="007E44CB" w:rsidP="007E44CB">
      <w:pPr>
        <w:spacing w:before="75" w:after="75" w:line="240" w:lineRule="auto"/>
        <w:outlineLvl w:val="1"/>
        <w:rPr>
          <w:rFonts w:cs="Times New Roman"/>
          <w:szCs w:val="24"/>
        </w:rPr>
      </w:pPr>
    </w:p>
    <w:p w:rsidR="007E44CB" w:rsidRPr="00EB088D" w:rsidRDefault="007E44CB" w:rsidP="007E44CB">
      <w:pPr>
        <w:spacing w:before="75" w:after="75" w:line="240" w:lineRule="auto"/>
        <w:outlineLvl w:val="1"/>
        <w:rPr>
          <w:rFonts w:cs="Times New Roman"/>
          <w:szCs w:val="24"/>
        </w:rPr>
      </w:pPr>
    </w:p>
    <w:p w:rsidR="007E44CB" w:rsidRPr="00EB088D" w:rsidRDefault="007E44CB" w:rsidP="007E44CB">
      <w:pPr>
        <w:spacing w:before="75" w:after="75" w:line="240" w:lineRule="auto"/>
        <w:jc w:val="center"/>
        <w:outlineLvl w:val="1"/>
        <w:rPr>
          <w:rFonts w:eastAsia="Times New Roman" w:cs="Times New Roman"/>
          <w:b/>
          <w:bCs/>
          <w:i/>
          <w:iCs/>
          <w:color w:val="000000"/>
          <w:szCs w:val="24"/>
          <w:u w:val="single"/>
          <w:lang w:eastAsia="es-MX"/>
        </w:rPr>
      </w:pPr>
    </w:p>
    <w:p w:rsidR="007E44CB" w:rsidRPr="00EB088D" w:rsidRDefault="007E44CB" w:rsidP="007E44CB">
      <w:pPr>
        <w:spacing w:before="75" w:after="75" w:line="240" w:lineRule="auto"/>
        <w:jc w:val="center"/>
        <w:outlineLvl w:val="1"/>
        <w:rPr>
          <w:rFonts w:eastAsia="Times New Roman" w:cs="Times New Roman"/>
          <w:b/>
          <w:bCs/>
          <w:i/>
          <w:iCs/>
          <w:color w:val="000000"/>
          <w:szCs w:val="24"/>
          <w:u w:val="single"/>
          <w:lang w:eastAsia="es-MX"/>
        </w:rPr>
      </w:pPr>
      <w:r w:rsidRPr="00EB088D">
        <w:rPr>
          <w:rFonts w:eastAsia="Times New Roman" w:cs="Times New Roman"/>
          <w:b/>
          <w:bCs/>
          <w:i/>
          <w:iCs/>
          <w:color w:val="000000"/>
          <w:szCs w:val="24"/>
          <w:u w:val="single"/>
          <w:lang w:eastAsia="es-MX"/>
        </w:rPr>
        <w:t xml:space="preserve">OPTATIVA </w:t>
      </w:r>
    </w:p>
    <w:p w:rsidR="007E44CB" w:rsidRPr="00EB088D" w:rsidRDefault="007E44CB" w:rsidP="007E44CB">
      <w:pPr>
        <w:spacing w:line="276" w:lineRule="auto"/>
        <w:jc w:val="center"/>
        <w:rPr>
          <w:rFonts w:cs="Times New Roman"/>
          <w:szCs w:val="24"/>
        </w:rPr>
      </w:pPr>
    </w:p>
    <w:p w:rsidR="007E44CB" w:rsidRPr="00EB088D" w:rsidRDefault="007E44CB" w:rsidP="007E44CB">
      <w:pPr>
        <w:spacing w:line="276" w:lineRule="auto"/>
        <w:jc w:val="center"/>
        <w:rPr>
          <w:rFonts w:cs="Times New Roman"/>
          <w:szCs w:val="24"/>
        </w:rPr>
      </w:pPr>
      <w:r w:rsidRPr="00EB088D">
        <w:rPr>
          <w:rFonts w:cs="Times New Roman"/>
          <w:b/>
          <w:szCs w:val="24"/>
        </w:rPr>
        <w:t xml:space="preserve">Maestro: </w:t>
      </w:r>
      <w:r w:rsidRPr="00EB088D">
        <w:rPr>
          <w:rFonts w:cs="Times New Roman"/>
          <w:szCs w:val="24"/>
        </w:rPr>
        <w:t>Andrea Vallejo De Los Santos</w:t>
      </w:r>
      <w:r w:rsidRPr="00EB088D">
        <w:rPr>
          <w:rFonts w:cs="Times New Roman"/>
          <w:b/>
          <w:szCs w:val="24"/>
        </w:rPr>
        <w:t xml:space="preserve"> </w:t>
      </w:r>
    </w:p>
    <w:p w:rsidR="007E44CB" w:rsidRPr="00EB088D" w:rsidRDefault="007E44CB" w:rsidP="007E44CB">
      <w:pPr>
        <w:spacing w:line="276" w:lineRule="auto"/>
        <w:jc w:val="center"/>
        <w:rPr>
          <w:rFonts w:cs="Times New Roman"/>
          <w:szCs w:val="24"/>
        </w:rPr>
      </w:pPr>
      <w:r w:rsidRPr="00EB088D">
        <w:rPr>
          <w:rFonts w:cs="Times New Roman"/>
          <w:b/>
          <w:szCs w:val="24"/>
        </w:rPr>
        <w:t>Alumna:</w:t>
      </w:r>
      <w:r w:rsidRPr="00EB088D">
        <w:rPr>
          <w:rFonts w:cs="Times New Roman"/>
          <w:szCs w:val="24"/>
        </w:rPr>
        <w:t xml:space="preserve"> Estefanía Hernández Aguillón </w:t>
      </w:r>
    </w:p>
    <w:p w:rsidR="007E44CB" w:rsidRPr="00EB088D" w:rsidRDefault="007E44CB" w:rsidP="007E44CB">
      <w:pPr>
        <w:spacing w:line="276" w:lineRule="auto"/>
        <w:jc w:val="center"/>
        <w:rPr>
          <w:rFonts w:cs="Times New Roman"/>
          <w:szCs w:val="24"/>
        </w:rPr>
      </w:pPr>
      <w:r w:rsidRPr="00EB088D">
        <w:rPr>
          <w:rFonts w:cs="Times New Roman"/>
          <w:b/>
          <w:szCs w:val="24"/>
        </w:rPr>
        <w:t>Núm. De Lista:</w:t>
      </w:r>
      <w:r w:rsidRPr="00EB088D">
        <w:rPr>
          <w:rFonts w:cs="Times New Roman"/>
          <w:szCs w:val="24"/>
        </w:rPr>
        <w:t xml:space="preserve"> #13</w:t>
      </w:r>
    </w:p>
    <w:p w:rsidR="007E44CB" w:rsidRPr="00EB088D" w:rsidRDefault="007E44CB" w:rsidP="007E44CB">
      <w:pPr>
        <w:jc w:val="center"/>
        <w:rPr>
          <w:rFonts w:cs="Times New Roman"/>
          <w:szCs w:val="24"/>
        </w:rPr>
      </w:pPr>
      <w:r w:rsidRPr="00EB088D">
        <w:rPr>
          <w:rFonts w:cs="Times New Roman"/>
          <w:b/>
          <w:szCs w:val="24"/>
        </w:rPr>
        <w:t>Grupo:</w:t>
      </w:r>
      <w:r w:rsidRPr="00EB088D">
        <w:rPr>
          <w:rFonts w:cs="Times New Roman"/>
          <w:szCs w:val="24"/>
        </w:rPr>
        <w:t xml:space="preserve"> 3°A</w:t>
      </w:r>
    </w:p>
    <w:p w:rsidR="007E44CB" w:rsidRPr="00EB088D" w:rsidRDefault="007E44CB" w:rsidP="007E44CB">
      <w:pPr>
        <w:rPr>
          <w:rFonts w:cs="Times New Roman"/>
          <w:b/>
          <w:szCs w:val="24"/>
        </w:rPr>
      </w:pPr>
    </w:p>
    <w:p w:rsidR="007E44CB" w:rsidRDefault="007E44CB" w:rsidP="007E44CB">
      <w:pPr>
        <w:jc w:val="center"/>
        <w:rPr>
          <w:rFonts w:cs="Times New Roman"/>
          <w:b/>
          <w:szCs w:val="24"/>
        </w:rPr>
      </w:pPr>
      <w:r w:rsidRPr="00EB088D">
        <w:rPr>
          <w:rFonts w:cs="Times New Roman"/>
          <w:b/>
          <w:szCs w:val="24"/>
        </w:rPr>
        <w:t>UNIDAD DE APRENDIZAJE I.</w:t>
      </w:r>
    </w:p>
    <w:p w:rsidR="00EB088D" w:rsidRPr="00EB088D" w:rsidRDefault="00EB088D" w:rsidP="007E44CB">
      <w:pPr>
        <w:jc w:val="center"/>
        <w:rPr>
          <w:rFonts w:cs="Times New Roman"/>
          <w:b/>
          <w:szCs w:val="24"/>
        </w:rPr>
      </w:pPr>
    </w:p>
    <w:p w:rsidR="007E44CB" w:rsidRDefault="007E44CB" w:rsidP="007E44CB">
      <w:pPr>
        <w:jc w:val="center"/>
        <w:rPr>
          <w:rFonts w:cs="Times New Roman"/>
          <w:b/>
          <w:szCs w:val="24"/>
          <w:u w:val="single"/>
        </w:rPr>
      </w:pPr>
      <w:r w:rsidRPr="00EB088D">
        <w:rPr>
          <w:rFonts w:cs="Times New Roman"/>
          <w:b/>
          <w:szCs w:val="24"/>
          <w:u w:val="single"/>
        </w:rPr>
        <w:t xml:space="preserve">Géneros y tipos de textos narrativos y académicos-científicos  </w:t>
      </w:r>
    </w:p>
    <w:p w:rsidR="00EB088D" w:rsidRPr="00EB088D" w:rsidRDefault="00EB088D" w:rsidP="007E44CB">
      <w:pPr>
        <w:jc w:val="center"/>
        <w:rPr>
          <w:rFonts w:cs="Times New Roman"/>
          <w:szCs w:val="24"/>
          <w:u w:val="single"/>
        </w:rPr>
      </w:pPr>
    </w:p>
    <w:p w:rsidR="007E44CB" w:rsidRPr="00EB088D" w:rsidRDefault="007E44CB" w:rsidP="007E44CB">
      <w:pPr>
        <w:jc w:val="center"/>
        <w:rPr>
          <w:rFonts w:cs="Times New Roman"/>
          <w:szCs w:val="24"/>
        </w:rPr>
      </w:pPr>
      <w:r w:rsidRPr="00EB088D">
        <w:rPr>
          <w:rFonts w:cs="Times New Roman"/>
          <w:szCs w:val="24"/>
        </w:rPr>
        <w:t>COMPETENCIAS DEL PERFIL DE EGRESO:</w:t>
      </w:r>
    </w:p>
    <w:p w:rsidR="002D3E9E" w:rsidRPr="00EB088D" w:rsidRDefault="00C32280" w:rsidP="007E44CB">
      <w:pPr>
        <w:numPr>
          <w:ilvl w:val="0"/>
          <w:numId w:val="1"/>
        </w:numPr>
        <w:jc w:val="center"/>
        <w:rPr>
          <w:rFonts w:cs="Times New Roman"/>
          <w:szCs w:val="24"/>
        </w:rPr>
      </w:pPr>
      <w:r w:rsidRPr="00EB088D">
        <w:rPr>
          <w:rFonts w:cs="Times New Roman"/>
          <w:szCs w:val="24"/>
        </w:rPr>
        <w:t xml:space="preserve">Integra recursos de la investigación educativa para enriquecer su práctica profesional, expresando su interés por el conocimiento, la ciencia y la mejora de la educación. </w:t>
      </w:r>
    </w:p>
    <w:p w:rsidR="007E44CB" w:rsidRDefault="00C32280" w:rsidP="007E44CB">
      <w:pPr>
        <w:numPr>
          <w:ilvl w:val="0"/>
          <w:numId w:val="1"/>
        </w:numPr>
        <w:jc w:val="center"/>
        <w:rPr>
          <w:rFonts w:cs="Times New Roman"/>
          <w:szCs w:val="24"/>
        </w:rPr>
      </w:pPr>
      <w:r w:rsidRPr="00EB088D">
        <w:rPr>
          <w:rFonts w:cs="Times New Roman"/>
          <w:szCs w:val="24"/>
        </w:rPr>
        <w:t xml:space="preserve">Actúa de manera ética ante la diversidad de situaciones que se presentan en la práctica profesional. </w:t>
      </w:r>
    </w:p>
    <w:p w:rsidR="00EB088D" w:rsidRPr="00EB088D" w:rsidRDefault="00EB088D" w:rsidP="00EB088D">
      <w:pPr>
        <w:ind w:left="720"/>
        <w:rPr>
          <w:rFonts w:cs="Times New Roman"/>
          <w:szCs w:val="24"/>
        </w:rPr>
      </w:pPr>
    </w:p>
    <w:p w:rsidR="007E44CB" w:rsidRPr="00EB088D" w:rsidRDefault="007E44CB" w:rsidP="007E44CB">
      <w:pPr>
        <w:jc w:val="center"/>
        <w:rPr>
          <w:rFonts w:cs="Times New Roman"/>
          <w:b/>
          <w:szCs w:val="24"/>
        </w:rPr>
      </w:pPr>
      <w:r w:rsidRPr="00EB088D">
        <w:rPr>
          <w:rFonts w:cs="Times New Roman"/>
          <w:b/>
          <w:szCs w:val="24"/>
        </w:rPr>
        <w:t>Actividad:</w:t>
      </w:r>
    </w:p>
    <w:p w:rsidR="007E44CB" w:rsidRPr="00EB088D" w:rsidRDefault="007E44CB" w:rsidP="007E44CB">
      <w:pPr>
        <w:jc w:val="center"/>
        <w:rPr>
          <w:rFonts w:cs="Times New Roman"/>
          <w:szCs w:val="24"/>
        </w:rPr>
      </w:pPr>
      <w:r w:rsidRPr="00EB088D">
        <w:rPr>
          <w:rFonts w:cs="Times New Roman"/>
          <w:szCs w:val="24"/>
        </w:rPr>
        <w:t>“</w:t>
      </w:r>
      <w:r w:rsidRPr="00EB088D">
        <w:rPr>
          <w:rFonts w:cs="Times New Roman"/>
          <w:szCs w:val="24"/>
          <w:u w:val="single"/>
        </w:rPr>
        <w:t>CRONICA</w:t>
      </w:r>
      <w:r w:rsidRPr="00EB088D">
        <w:rPr>
          <w:rFonts w:cs="Times New Roman"/>
          <w:szCs w:val="24"/>
        </w:rPr>
        <w:t>”</w:t>
      </w:r>
    </w:p>
    <w:p w:rsidR="007E44CB" w:rsidRPr="00EB088D" w:rsidRDefault="007E44CB" w:rsidP="007E44CB">
      <w:pPr>
        <w:rPr>
          <w:rFonts w:cs="Times New Roman"/>
          <w:szCs w:val="24"/>
        </w:rPr>
      </w:pPr>
    </w:p>
    <w:p w:rsidR="007E44CB" w:rsidRPr="00EB088D" w:rsidRDefault="007E44CB" w:rsidP="007E44CB">
      <w:pPr>
        <w:rPr>
          <w:rFonts w:cs="Times New Roman"/>
          <w:b/>
          <w:szCs w:val="24"/>
        </w:rPr>
      </w:pPr>
      <w:r w:rsidRPr="00EB088D">
        <w:rPr>
          <w:rFonts w:cs="Times New Roman"/>
          <w:b/>
          <w:szCs w:val="24"/>
        </w:rPr>
        <w:t xml:space="preserve"> Septiembre del 2022        </w:t>
      </w:r>
      <w:r w:rsidRPr="00EB088D">
        <w:rPr>
          <w:rFonts w:cs="Times New Roman"/>
          <w:b/>
          <w:szCs w:val="24"/>
        </w:rPr>
        <w:tab/>
      </w:r>
      <w:r w:rsidRPr="00EB088D">
        <w:rPr>
          <w:rFonts w:cs="Times New Roman"/>
          <w:b/>
          <w:szCs w:val="24"/>
        </w:rPr>
        <w:tab/>
        <w:t xml:space="preserve">         </w:t>
      </w:r>
      <w:r w:rsidRPr="00EB088D">
        <w:rPr>
          <w:rFonts w:cs="Times New Roman"/>
          <w:b/>
          <w:szCs w:val="24"/>
        </w:rPr>
        <w:tab/>
        <w:t xml:space="preserve">                </w:t>
      </w:r>
      <w:r w:rsidR="00EB088D">
        <w:rPr>
          <w:rFonts w:cs="Times New Roman"/>
          <w:b/>
          <w:szCs w:val="24"/>
        </w:rPr>
        <w:t xml:space="preserve">                           </w:t>
      </w:r>
      <w:r w:rsidRPr="00EB088D">
        <w:rPr>
          <w:rFonts w:cs="Times New Roman"/>
          <w:b/>
          <w:szCs w:val="24"/>
        </w:rPr>
        <w:t xml:space="preserve">    </w:t>
      </w:r>
      <w:r w:rsidRPr="00EB088D">
        <w:rPr>
          <w:rFonts w:cs="Times New Roman"/>
          <w:b/>
          <w:bCs/>
          <w:szCs w:val="24"/>
        </w:rPr>
        <w:t xml:space="preserve"> </w:t>
      </w:r>
      <w:r w:rsidRPr="00EB088D">
        <w:rPr>
          <w:rFonts w:cs="Times New Roman"/>
          <w:b/>
          <w:szCs w:val="24"/>
        </w:rPr>
        <w:t>Saltillo, Coahuila</w:t>
      </w:r>
    </w:p>
    <w:p w:rsidR="00DA6293" w:rsidRDefault="005B6C3B" w:rsidP="00E32E0B">
      <w:pPr>
        <w:rPr>
          <w:rFonts w:ascii="Lucida Calligraphy" w:hAnsi="Lucida Calligraphy"/>
          <w:b/>
          <w:sz w:val="28"/>
        </w:rPr>
      </w:pPr>
      <w:r>
        <w:rPr>
          <w:rFonts w:ascii="Lucida Calligraphy" w:hAnsi="Lucida Calligraphy"/>
          <w:b/>
          <w:sz w:val="28"/>
        </w:rPr>
        <w:lastRenderedPageBreak/>
        <w:t>“Un</w:t>
      </w:r>
      <w:r w:rsidR="00D81134">
        <w:rPr>
          <w:rFonts w:ascii="Lucida Calligraphy" w:hAnsi="Lucida Calligraphy"/>
          <w:b/>
          <w:sz w:val="28"/>
        </w:rPr>
        <w:t xml:space="preserve"> </w:t>
      </w:r>
      <w:r w:rsidR="00E37213">
        <w:rPr>
          <w:rFonts w:ascii="Lucida Calligraphy" w:hAnsi="Lucida Calligraphy"/>
          <w:b/>
          <w:sz w:val="28"/>
        </w:rPr>
        <w:t xml:space="preserve">desastroso </w:t>
      </w:r>
      <w:r w:rsidR="00D81134">
        <w:rPr>
          <w:rFonts w:ascii="Lucida Calligraphy" w:hAnsi="Lucida Calligraphy"/>
          <w:b/>
          <w:sz w:val="28"/>
        </w:rPr>
        <w:t>19 se septiembre en México</w:t>
      </w:r>
      <w:r>
        <w:rPr>
          <w:rFonts w:ascii="Lucida Calligraphy" w:hAnsi="Lucida Calligraphy"/>
          <w:b/>
          <w:sz w:val="28"/>
        </w:rPr>
        <w:t>”</w:t>
      </w:r>
    </w:p>
    <w:p w:rsidR="00E32E0B" w:rsidRDefault="00E32E0B" w:rsidP="00E32E0B">
      <w:pPr>
        <w:spacing w:line="480" w:lineRule="auto"/>
        <w:rPr>
          <w:rFonts w:ascii="Lucida Calligraphy" w:hAnsi="Lucida Calligraphy"/>
          <w:b/>
          <w:sz w:val="28"/>
        </w:rPr>
      </w:pPr>
    </w:p>
    <w:p w:rsidR="00E32E0B" w:rsidRDefault="009C3428" w:rsidP="00EB088D">
      <w:pPr>
        <w:spacing w:after="0" w:line="480" w:lineRule="auto"/>
        <w:ind w:firstLine="720"/>
        <w:rPr>
          <w:rFonts w:cs="Times New Roman"/>
        </w:rPr>
      </w:pPr>
      <w:r w:rsidRPr="00E32E0B">
        <w:rPr>
          <w:rFonts w:cs="Times New Roman"/>
        </w:rPr>
        <w:t xml:space="preserve">Cada 19 de septiembre en México se conmemora el día nacional de protección civil, en donde se lleva a cabo un simulacro de terremoto para mejorar la preparación de la sociedad frente a un evento </w:t>
      </w:r>
      <w:r w:rsidR="005B6C3B">
        <w:rPr>
          <w:rFonts w:cs="Times New Roman"/>
        </w:rPr>
        <w:t>tan desastroso y preocupante,</w:t>
      </w:r>
      <w:r w:rsidRPr="00E32E0B">
        <w:rPr>
          <w:rFonts w:cs="Times New Roman"/>
        </w:rPr>
        <w:t xml:space="preserve"> ¿Por qué hacen esto en ciertas  partes del país? Esto por los registros de inusuales temblores y </w:t>
      </w:r>
      <w:r w:rsidR="008D5A30" w:rsidRPr="00E32E0B">
        <w:rPr>
          <w:rFonts w:cs="Times New Roman"/>
        </w:rPr>
        <w:t>aún</w:t>
      </w:r>
      <w:r w:rsidRPr="00E32E0B">
        <w:rPr>
          <w:rFonts w:cs="Times New Roman"/>
        </w:rPr>
        <w:t xml:space="preserve"> más inusual en que son siempre en la misma fecha. </w:t>
      </w:r>
    </w:p>
    <w:p w:rsidR="009C3428" w:rsidRPr="00E32E0B" w:rsidRDefault="009C3428" w:rsidP="00EB088D">
      <w:pPr>
        <w:spacing w:after="0" w:line="480" w:lineRule="auto"/>
        <w:ind w:firstLine="720"/>
        <w:rPr>
          <w:rFonts w:cs="Times New Roman"/>
        </w:rPr>
      </w:pPr>
      <w:r w:rsidRPr="00E32E0B">
        <w:rPr>
          <w:rFonts w:cs="Times New Roman"/>
        </w:rPr>
        <w:t xml:space="preserve">En dos años casi consecutivos (2017 y </w:t>
      </w:r>
      <w:r w:rsidR="008D5A30" w:rsidRPr="00E32E0B">
        <w:rPr>
          <w:rFonts w:cs="Times New Roman"/>
        </w:rPr>
        <w:t xml:space="preserve">2019) se registró un temblor en esta fecha y lo que fue más preocupante, fue casi a la misma hora, ambos eventos fueron sucedidos en torno al medio día, lo que fue sorprendente para la población y cada año continuo siendo preocupante. Otra similitud que fue bastante preocupante para la población mexicana fue que el temblor registrado en el año 2017 fue de una magnitud parecida al fatídico evento del año 1985 (magnitud de 8,1), una tragedia que se tiene muy presente cada año porque en ese temblor se perdieron aproximadamente 10.000 vidas, fue este terremoto el que desemboco en la creación del sistema nacional de protección civil. </w:t>
      </w:r>
      <w:sdt>
        <w:sdtPr>
          <w:rPr>
            <w:rFonts w:cs="Times New Roman"/>
          </w:rPr>
          <w:id w:val="-77984159"/>
          <w:citation/>
        </w:sdtPr>
        <w:sdtContent>
          <w:r w:rsidR="00811C4C">
            <w:rPr>
              <w:rFonts w:cs="Times New Roman"/>
            </w:rPr>
            <w:fldChar w:fldCharType="begin"/>
          </w:r>
          <w:r w:rsidR="00811C4C">
            <w:rPr>
              <w:rFonts w:cs="Times New Roman"/>
            </w:rPr>
            <w:instrText xml:space="preserve"> CITATION UBl22 \l 2058 </w:instrText>
          </w:r>
          <w:r w:rsidR="00811C4C">
            <w:rPr>
              <w:rFonts w:cs="Times New Roman"/>
            </w:rPr>
            <w:fldChar w:fldCharType="separate"/>
          </w:r>
          <w:r w:rsidR="00811C4C" w:rsidRPr="00811C4C">
            <w:rPr>
              <w:rFonts w:cs="Times New Roman"/>
              <w:noProof/>
            </w:rPr>
            <w:t>(Blanco, 2022)</w:t>
          </w:r>
          <w:r w:rsidR="00811C4C">
            <w:rPr>
              <w:rFonts w:cs="Times New Roman"/>
            </w:rPr>
            <w:fldChar w:fldCharType="end"/>
          </w:r>
        </w:sdtContent>
      </w:sdt>
    </w:p>
    <w:p w:rsidR="005B6C3B" w:rsidRPr="00E32E0B" w:rsidRDefault="009916F1" w:rsidP="005B6C3B">
      <w:pPr>
        <w:spacing w:after="0" w:line="480" w:lineRule="auto"/>
        <w:ind w:firstLine="720"/>
        <w:rPr>
          <w:rFonts w:cs="Times New Roman"/>
        </w:rPr>
      </w:pPr>
      <w:r w:rsidRPr="00E32E0B">
        <w:rPr>
          <w:rFonts w:cs="Times New Roman"/>
        </w:rPr>
        <w:t xml:space="preserve">Este Lunes 19 de septiembre en </w:t>
      </w:r>
      <w:r w:rsidR="00E32E0B" w:rsidRPr="00E32E0B">
        <w:rPr>
          <w:rFonts w:cs="Times New Roman"/>
        </w:rPr>
        <w:t>el estado de Michoacán</w:t>
      </w:r>
      <w:r w:rsidRPr="00E32E0B">
        <w:rPr>
          <w:rFonts w:cs="Times New Roman"/>
        </w:rPr>
        <w:t xml:space="preserve"> la población sintió con fuerza un sismo</w:t>
      </w:r>
      <w:r w:rsidR="00811C4C">
        <w:rPr>
          <w:rFonts w:cs="Times New Roman"/>
        </w:rPr>
        <w:t xml:space="preserve"> que sacudió al país</w:t>
      </w:r>
      <w:r w:rsidRPr="00E32E0B">
        <w:rPr>
          <w:rFonts w:cs="Times New Roman"/>
        </w:rPr>
        <w:t xml:space="preserve"> de magnitud de 7,6, casi una hora después de que se realizara el simulacro, hecho por la misma razón de que pudiera suceder otros dos grandes temblores como los registrados en el año ya mencionado de 1985 y 2017, donde</w:t>
      </w:r>
      <w:r w:rsidR="005B6C3B">
        <w:rPr>
          <w:rFonts w:cs="Times New Roman"/>
        </w:rPr>
        <w:t xml:space="preserve"> </w:t>
      </w:r>
      <w:r w:rsidRPr="00E32E0B">
        <w:rPr>
          <w:rFonts w:cs="Times New Roman"/>
        </w:rPr>
        <w:t xml:space="preserve">desgraciadamente se perdieron miles de vidas. </w:t>
      </w:r>
      <w:r w:rsidR="008D5A30" w:rsidRPr="00E32E0B">
        <w:rPr>
          <w:rFonts w:cs="Times New Roman"/>
        </w:rPr>
        <w:t>No hay duda que e</w:t>
      </w:r>
      <w:r w:rsidRPr="00E32E0B">
        <w:rPr>
          <w:rFonts w:cs="Times New Roman"/>
        </w:rPr>
        <w:t>l 19 de septiembre es una fecha marcada por la tragedia y el miedo donde sabemos que pue</w:t>
      </w:r>
      <w:r w:rsidR="00E32E0B" w:rsidRPr="00E32E0B">
        <w:rPr>
          <w:rFonts w:cs="Times New Roman"/>
        </w:rPr>
        <w:t xml:space="preserve">den ocurrir eventos desastrosos, </w:t>
      </w:r>
      <w:r w:rsidRPr="00E32E0B">
        <w:rPr>
          <w:rFonts w:cs="Times New Roman"/>
        </w:rPr>
        <w:t>es una desagradable coincidencia, que merece ser estudiada.</w:t>
      </w:r>
      <w:r w:rsidR="005B6C3B">
        <w:rPr>
          <w:rFonts w:cs="Times New Roman"/>
        </w:rPr>
        <w:t xml:space="preserve"> La probabilidad es baja, pero cabe la posibilidad de que en esta fecha nuevamente se repita un desastre con grandes magnitudes de catástrofe, ¿Qué tan excentos </w:t>
      </w:r>
      <w:r w:rsidR="005B6C3B">
        <w:rPr>
          <w:rFonts w:cs="Times New Roman"/>
        </w:rPr>
        <w:lastRenderedPageBreak/>
        <w:t xml:space="preserve">estamos de que </w:t>
      </w:r>
      <w:r w:rsidR="008F7EBF">
        <w:rPr>
          <w:rFonts w:cs="Times New Roman"/>
        </w:rPr>
        <w:t xml:space="preserve">el próximo año vuelva a suceder un suceso terrible como los que han sucedido un 19 de septiembre? Y ¿Quién nos asegura cuando terminara esta angustia para los mexicanos por lo que sucedió y puede volver a suceder en la fecha “19 de septiembre”? </w:t>
      </w:r>
    </w:p>
    <w:sectPr w:rsidR="005B6C3B" w:rsidRPr="00E32E0B" w:rsidSect="00E37213">
      <w:headerReference w:type="default" r:id="rId9"/>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383" w:rsidRDefault="00757383" w:rsidP="00EB088D">
      <w:pPr>
        <w:spacing w:after="0" w:line="240" w:lineRule="auto"/>
      </w:pPr>
      <w:r>
        <w:separator/>
      </w:r>
    </w:p>
  </w:endnote>
  <w:endnote w:type="continuationSeparator" w:id="0">
    <w:p w:rsidR="00757383" w:rsidRDefault="00757383" w:rsidP="00EB0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383" w:rsidRDefault="00757383" w:rsidP="00EB088D">
      <w:pPr>
        <w:spacing w:after="0" w:line="240" w:lineRule="auto"/>
      </w:pPr>
      <w:r>
        <w:separator/>
      </w:r>
    </w:p>
  </w:footnote>
  <w:footnote w:type="continuationSeparator" w:id="0">
    <w:p w:rsidR="00757383" w:rsidRDefault="00757383" w:rsidP="00EB08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7428883"/>
      <w:docPartObj>
        <w:docPartGallery w:val="Page Numbers (Top of Page)"/>
        <w:docPartUnique/>
      </w:docPartObj>
    </w:sdtPr>
    <w:sdtEndPr/>
    <w:sdtContent>
      <w:p w:rsidR="00EB088D" w:rsidRDefault="00EB088D">
        <w:pPr>
          <w:pStyle w:val="Encabezado"/>
          <w:jc w:val="right"/>
        </w:pPr>
        <w:r>
          <w:fldChar w:fldCharType="begin"/>
        </w:r>
        <w:r>
          <w:instrText>PAGE   \* MERGEFORMAT</w:instrText>
        </w:r>
        <w:r>
          <w:fldChar w:fldCharType="separate"/>
        </w:r>
        <w:r w:rsidR="00E37213" w:rsidRPr="00E37213">
          <w:rPr>
            <w:noProof/>
            <w:lang w:val="es-ES"/>
          </w:rPr>
          <w:t>2</w:t>
        </w:r>
        <w:r>
          <w:fldChar w:fldCharType="end"/>
        </w:r>
      </w:p>
    </w:sdtContent>
  </w:sdt>
  <w:p w:rsidR="00EB088D" w:rsidRDefault="00EB088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F0006C"/>
    <w:multiLevelType w:val="hybridMultilevel"/>
    <w:tmpl w:val="DC66B764"/>
    <w:lvl w:ilvl="0" w:tplc="01961760">
      <w:start w:val="1"/>
      <w:numFmt w:val="bullet"/>
      <w:lvlText w:val="•"/>
      <w:lvlJc w:val="left"/>
      <w:pPr>
        <w:tabs>
          <w:tab w:val="num" w:pos="720"/>
        </w:tabs>
        <w:ind w:left="720" w:hanging="360"/>
      </w:pPr>
      <w:rPr>
        <w:rFonts w:ascii="Arial" w:hAnsi="Arial" w:hint="default"/>
      </w:rPr>
    </w:lvl>
    <w:lvl w:ilvl="1" w:tplc="182004CC" w:tentative="1">
      <w:start w:val="1"/>
      <w:numFmt w:val="bullet"/>
      <w:lvlText w:val="•"/>
      <w:lvlJc w:val="left"/>
      <w:pPr>
        <w:tabs>
          <w:tab w:val="num" w:pos="1440"/>
        </w:tabs>
        <w:ind w:left="1440" w:hanging="360"/>
      </w:pPr>
      <w:rPr>
        <w:rFonts w:ascii="Arial" w:hAnsi="Arial" w:hint="default"/>
      </w:rPr>
    </w:lvl>
    <w:lvl w:ilvl="2" w:tplc="3F2E2F42" w:tentative="1">
      <w:start w:val="1"/>
      <w:numFmt w:val="bullet"/>
      <w:lvlText w:val="•"/>
      <w:lvlJc w:val="left"/>
      <w:pPr>
        <w:tabs>
          <w:tab w:val="num" w:pos="2160"/>
        </w:tabs>
        <w:ind w:left="2160" w:hanging="360"/>
      </w:pPr>
      <w:rPr>
        <w:rFonts w:ascii="Arial" w:hAnsi="Arial" w:hint="default"/>
      </w:rPr>
    </w:lvl>
    <w:lvl w:ilvl="3" w:tplc="619C2AC6" w:tentative="1">
      <w:start w:val="1"/>
      <w:numFmt w:val="bullet"/>
      <w:lvlText w:val="•"/>
      <w:lvlJc w:val="left"/>
      <w:pPr>
        <w:tabs>
          <w:tab w:val="num" w:pos="2880"/>
        </w:tabs>
        <w:ind w:left="2880" w:hanging="360"/>
      </w:pPr>
      <w:rPr>
        <w:rFonts w:ascii="Arial" w:hAnsi="Arial" w:hint="default"/>
      </w:rPr>
    </w:lvl>
    <w:lvl w:ilvl="4" w:tplc="70CCC60A" w:tentative="1">
      <w:start w:val="1"/>
      <w:numFmt w:val="bullet"/>
      <w:lvlText w:val="•"/>
      <w:lvlJc w:val="left"/>
      <w:pPr>
        <w:tabs>
          <w:tab w:val="num" w:pos="3600"/>
        </w:tabs>
        <w:ind w:left="3600" w:hanging="360"/>
      </w:pPr>
      <w:rPr>
        <w:rFonts w:ascii="Arial" w:hAnsi="Arial" w:hint="default"/>
      </w:rPr>
    </w:lvl>
    <w:lvl w:ilvl="5" w:tplc="10A28EF4" w:tentative="1">
      <w:start w:val="1"/>
      <w:numFmt w:val="bullet"/>
      <w:lvlText w:val="•"/>
      <w:lvlJc w:val="left"/>
      <w:pPr>
        <w:tabs>
          <w:tab w:val="num" w:pos="4320"/>
        </w:tabs>
        <w:ind w:left="4320" w:hanging="360"/>
      </w:pPr>
      <w:rPr>
        <w:rFonts w:ascii="Arial" w:hAnsi="Arial" w:hint="default"/>
      </w:rPr>
    </w:lvl>
    <w:lvl w:ilvl="6" w:tplc="C4A44F8C" w:tentative="1">
      <w:start w:val="1"/>
      <w:numFmt w:val="bullet"/>
      <w:lvlText w:val="•"/>
      <w:lvlJc w:val="left"/>
      <w:pPr>
        <w:tabs>
          <w:tab w:val="num" w:pos="5040"/>
        </w:tabs>
        <w:ind w:left="5040" w:hanging="360"/>
      </w:pPr>
      <w:rPr>
        <w:rFonts w:ascii="Arial" w:hAnsi="Arial" w:hint="default"/>
      </w:rPr>
    </w:lvl>
    <w:lvl w:ilvl="7" w:tplc="01744188" w:tentative="1">
      <w:start w:val="1"/>
      <w:numFmt w:val="bullet"/>
      <w:lvlText w:val="•"/>
      <w:lvlJc w:val="left"/>
      <w:pPr>
        <w:tabs>
          <w:tab w:val="num" w:pos="5760"/>
        </w:tabs>
        <w:ind w:left="5760" w:hanging="360"/>
      </w:pPr>
      <w:rPr>
        <w:rFonts w:ascii="Arial" w:hAnsi="Arial" w:hint="default"/>
      </w:rPr>
    </w:lvl>
    <w:lvl w:ilvl="8" w:tplc="658E61B8"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4CB"/>
    <w:rsid w:val="000B381B"/>
    <w:rsid w:val="002D3E9E"/>
    <w:rsid w:val="005B6C3B"/>
    <w:rsid w:val="00757383"/>
    <w:rsid w:val="007E44CB"/>
    <w:rsid w:val="00811C4C"/>
    <w:rsid w:val="008D5A30"/>
    <w:rsid w:val="008F7EBF"/>
    <w:rsid w:val="009916F1"/>
    <w:rsid w:val="009C3428"/>
    <w:rsid w:val="00C32280"/>
    <w:rsid w:val="00D81134"/>
    <w:rsid w:val="00DA6293"/>
    <w:rsid w:val="00E32E0B"/>
    <w:rsid w:val="00E37213"/>
    <w:rsid w:val="00EB08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58A7EC-B8F9-49CE-BE4E-3A3E85081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88D"/>
    <w:pPr>
      <w:spacing w:line="254" w:lineRule="auto"/>
    </w:pPr>
    <w:rPr>
      <w:rFonts w:ascii="Times New Roman" w:hAnsi="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B08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B088D"/>
  </w:style>
  <w:style w:type="paragraph" w:styleId="Piedepgina">
    <w:name w:val="footer"/>
    <w:basedOn w:val="Normal"/>
    <w:link w:val="PiedepginaCar"/>
    <w:uiPriority w:val="99"/>
    <w:unhideWhenUsed/>
    <w:rsid w:val="00EB08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B08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2721747">
      <w:bodyDiv w:val="1"/>
      <w:marLeft w:val="0"/>
      <w:marRight w:val="0"/>
      <w:marTop w:val="0"/>
      <w:marBottom w:val="0"/>
      <w:divBdr>
        <w:top w:val="none" w:sz="0" w:space="0" w:color="auto"/>
        <w:left w:val="none" w:sz="0" w:space="0" w:color="auto"/>
        <w:bottom w:val="none" w:sz="0" w:space="0" w:color="auto"/>
        <w:right w:val="none" w:sz="0" w:space="0" w:color="auto"/>
      </w:divBdr>
    </w:div>
    <w:div w:id="1353531529">
      <w:bodyDiv w:val="1"/>
      <w:marLeft w:val="0"/>
      <w:marRight w:val="0"/>
      <w:marTop w:val="0"/>
      <w:marBottom w:val="0"/>
      <w:divBdr>
        <w:top w:val="none" w:sz="0" w:space="0" w:color="auto"/>
        <w:left w:val="none" w:sz="0" w:space="0" w:color="auto"/>
        <w:bottom w:val="none" w:sz="0" w:space="0" w:color="auto"/>
        <w:right w:val="none" w:sz="0" w:space="0" w:color="auto"/>
      </w:divBdr>
      <w:divsChild>
        <w:div w:id="289896451">
          <w:marLeft w:val="446"/>
          <w:marRight w:val="0"/>
          <w:marTop w:val="0"/>
          <w:marBottom w:val="0"/>
          <w:divBdr>
            <w:top w:val="none" w:sz="0" w:space="0" w:color="auto"/>
            <w:left w:val="none" w:sz="0" w:space="0" w:color="auto"/>
            <w:bottom w:val="none" w:sz="0" w:space="0" w:color="auto"/>
            <w:right w:val="none" w:sz="0" w:space="0" w:color="auto"/>
          </w:divBdr>
        </w:div>
        <w:div w:id="1852717489">
          <w:marLeft w:val="446"/>
          <w:marRight w:val="0"/>
          <w:marTop w:val="0"/>
          <w:marBottom w:val="0"/>
          <w:divBdr>
            <w:top w:val="none" w:sz="0" w:space="0" w:color="auto"/>
            <w:left w:val="none" w:sz="0" w:space="0" w:color="auto"/>
            <w:bottom w:val="none" w:sz="0" w:space="0" w:color="auto"/>
            <w:right w:val="none" w:sz="0" w:space="0" w:color="auto"/>
          </w:divBdr>
        </w:div>
      </w:divsChild>
    </w:div>
    <w:div w:id="208413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UBl22</b:Tag>
    <b:SourceType>Book</b:SourceType>
    <b:Guid>{8A32C48A-D136-4180-97BF-E41B89091680}</b:Guid>
    <b:Author>
      <b:Author>
        <b:NameList>
          <b:Person>
            <b:Last>Blanco</b:Last>
            <b:First>U.</b:First>
          </b:Person>
        </b:NameList>
      </b:Author>
    </b:Author>
    <b:Title>CNN Sismos en mexico ¿es mas probable que ocurran en septiembre?</b:Title>
    <b:Year>2022</b:Year>
    <b:RefOrder>1</b:RefOrder>
  </b:Source>
</b:Sources>
</file>

<file path=customXml/itemProps1.xml><?xml version="1.0" encoding="utf-8"?>
<ds:datastoreItem xmlns:ds="http://schemas.openxmlformats.org/officeDocument/2006/customXml" ds:itemID="{2899C3C5-DDDB-4AFF-A0E6-B5864D08B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445</Words>
  <Characters>2449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2022-09-21T00:02:00Z</dcterms:created>
  <dcterms:modified xsi:type="dcterms:W3CDTF">2022-09-21T14:15:00Z</dcterms:modified>
</cp:coreProperties>
</file>