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5F8D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ESCUELA NORMAL DE EDUCACIÓN PREESCOLAR</w:t>
      </w:r>
    </w:p>
    <w:p w14:paraId="05D39272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Licenciatura en Educación preescolar</w:t>
      </w:r>
    </w:p>
    <w:p w14:paraId="20A5DA63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Ciclo escolar 202</w:t>
      </w:r>
      <w:r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2</w:t>
      </w: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 – 202</w:t>
      </w:r>
      <w:r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3</w:t>
      </w:r>
    </w:p>
    <w:p w14:paraId="15B7B992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Arial" w:hAnsi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A6F114" wp14:editId="567B48BB">
                <wp:simplePos x="0" y="0"/>
                <wp:positionH relativeFrom="margin">
                  <wp:posOffset>3002428</wp:posOffset>
                </wp:positionH>
                <wp:positionV relativeFrom="paragraph">
                  <wp:posOffset>232174</wp:posOffset>
                </wp:positionV>
                <wp:extent cx="2000250" cy="1181100"/>
                <wp:effectExtent l="0" t="0" r="635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E90F" w14:textId="77777777" w:rsidR="001262DC" w:rsidRPr="00AF6ABA" w:rsidRDefault="001262DC" w:rsidP="001262D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OPTATIVA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F11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6.4pt;margin-top:18.3pt;width:157.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" fillcolor="window" stroked="f">
                <v:textbox>
                  <w:txbxContent>
                    <w:p w14:paraId="5076E90F" w14:textId="77777777" w:rsidR="001262DC" w:rsidRPr="00AF6ABA" w:rsidRDefault="001262DC" w:rsidP="001262DC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OPTATIVA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7D51">
        <w:rPr>
          <w:rFonts w:ascii="Times New Roman" w:eastAsia="Arial" w:hAnsi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A21E2D" wp14:editId="306C81EF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6D2F5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</w:p>
    <w:p w14:paraId="51E7CE54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</w:p>
    <w:p w14:paraId="44E357BD" w14:textId="77777777" w:rsidR="001262DC" w:rsidRPr="00E17D51" w:rsidRDefault="001262DC" w:rsidP="001262DC">
      <w:pPr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                  </w:t>
      </w:r>
    </w:p>
    <w:p w14:paraId="60A9C4BA" w14:textId="77777777" w:rsidR="001262DC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Nombre de la alumna:</w:t>
      </w:r>
    </w:p>
    <w:p w14:paraId="6BECEFF4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Andrea Victoria Sanguino Rocamontes N. Lista 1</w:t>
      </w:r>
      <w:r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9</w:t>
      </w:r>
    </w:p>
    <w:p w14:paraId="7BBE626A" w14:textId="089F5793" w:rsidR="001262DC" w:rsidRPr="00E17D51" w:rsidRDefault="001262DC" w:rsidP="001262DC">
      <w:pPr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  <w:t>CRÓNICA</w:t>
      </w:r>
    </w:p>
    <w:p w14:paraId="51D28999" w14:textId="77777777" w:rsidR="001262DC" w:rsidRPr="00E17D51" w:rsidRDefault="001262DC" w:rsidP="001262D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Grupo:  </w:t>
      </w:r>
      <w:r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B</w:t>
      </w:r>
    </w:p>
    <w:p w14:paraId="14F58D9F" w14:textId="77777777" w:rsidR="001262DC" w:rsidRPr="00394FDB" w:rsidRDefault="001262DC" w:rsidP="001262DC">
      <w:pPr>
        <w:jc w:val="center"/>
        <w:rPr>
          <w:rFonts w:ascii="Times New Roman" w:eastAsia="Arial" w:hAnsi="Times New Roman"/>
          <w:sz w:val="18"/>
          <w:szCs w:val="18"/>
          <w:lang w:eastAsia="es-MX"/>
        </w:rPr>
      </w:pPr>
      <w:r w:rsidRPr="00394FDB">
        <w:rPr>
          <w:rFonts w:ascii="Times New Roman" w:eastAsia="Arial" w:hAnsi="Times New Roman"/>
          <w:sz w:val="18"/>
          <w:szCs w:val="18"/>
          <w:lang w:eastAsia="es-MX"/>
        </w:rPr>
        <w:t xml:space="preserve">UNIDAD </w:t>
      </w:r>
      <w:r>
        <w:rPr>
          <w:rFonts w:ascii="Times New Roman" w:eastAsia="Arial" w:hAnsi="Times New Roman"/>
          <w:sz w:val="18"/>
          <w:szCs w:val="18"/>
          <w:lang w:eastAsia="es-MX"/>
        </w:rPr>
        <w:t>I</w:t>
      </w:r>
    </w:p>
    <w:p w14:paraId="2B46DAD7" w14:textId="77777777" w:rsidR="001262DC" w:rsidRPr="00BE2DD4" w:rsidRDefault="001262DC" w:rsidP="001262DC">
      <w:pPr>
        <w:jc w:val="center"/>
        <w:rPr>
          <w:rFonts w:ascii="Times New Roman" w:eastAsia="Arial" w:hAnsi="Times New Roman"/>
          <w:lang w:eastAsia="es-MX"/>
        </w:rPr>
      </w:pPr>
    </w:p>
    <w:p w14:paraId="584627EC" w14:textId="77777777" w:rsidR="001262DC" w:rsidRPr="000722BB" w:rsidRDefault="001262DC" w:rsidP="001262DC">
      <w:pPr>
        <w:jc w:val="center"/>
        <w:rPr>
          <w:rFonts w:ascii="Times New Roman" w:eastAsia="Arial" w:hAnsi="Times New Roman"/>
          <w:b/>
          <w:bCs/>
          <w:lang w:eastAsia="es-MX"/>
        </w:rPr>
      </w:pPr>
      <w:r w:rsidRPr="000722BB">
        <w:rPr>
          <w:rFonts w:ascii="Times New Roman" w:eastAsia="Arial" w:hAnsi="Times New Roman"/>
          <w:b/>
          <w:bCs/>
          <w:lang w:eastAsia="es-MX"/>
        </w:rPr>
        <w:t xml:space="preserve">DOCENTE: </w:t>
      </w:r>
      <w:r>
        <w:rPr>
          <w:rFonts w:ascii="Times New Roman" w:eastAsia="Arial" w:hAnsi="Times New Roman"/>
          <w:b/>
          <w:bCs/>
          <w:lang w:eastAsia="es-MX"/>
        </w:rPr>
        <w:t>ANDREA VALLEJO DE LOS SANTOS</w:t>
      </w:r>
    </w:p>
    <w:p w14:paraId="16765CF5" w14:textId="77777777" w:rsidR="001262DC" w:rsidRPr="000722BB" w:rsidRDefault="001262DC" w:rsidP="001262DC">
      <w:pPr>
        <w:jc w:val="right"/>
        <w:rPr>
          <w:rFonts w:ascii="Times New Roman" w:eastAsia="Arial" w:hAnsi="Times New Roman"/>
          <w:b/>
          <w:bCs/>
          <w:lang w:eastAsia="es-MX"/>
        </w:rPr>
      </w:pPr>
    </w:p>
    <w:p w14:paraId="55D8DCC6" w14:textId="77777777" w:rsidR="001262DC" w:rsidRPr="000722BB" w:rsidRDefault="001262DC" w:rsidP="001262DC">
      <w:pPr>
        <w:jc w:val="right"/>
        <w:rPr>
          <w:rFonts w:ascii="Times New Roman" w:eastAsia="Arial" w:hAnsi="Times New Roman"/>
          <w:b/>
          <w:bCs/>
          <w:lang w:eastAsia="es-MX"/>
        </w:rPr>
      </w:pPr>
    </w:p>
    <w:p w14:paraId="7B9A737D" w14:textId="771118D6" w:rsidR="001262DC" w:rsidRDefault="001262DC" w:rsidP="001262DC">
      <w:pPr>
        <w:jc w:val="right"/>
        <w:rPr>
          <w:rFonts w:ascii="Times New Roman" w:eastAsia="Arial" w:hAnsi="Times New Roman"/>
          <w:lang w:eastAsia="es-MX"/>
        </w:rPr>
      </w:pPr>
      <w:r w:rsidRPr="00E17D51">
        <w:rPr>
          <w:rFonts w:ascii="Times New Roman" w:eastAsia="Arial" w:hAnsi="Times New Roman"/>
          <w:lang w:eastAsia="es-MX"/>
        </w:rPr>
        <w:t xml:space="preserve"> </w:t>
      </w:r>
      <w:r>
        <w:rPr>
          <w:rFonts w:ascii="Times New Roman" w:eastAsia="Arial" w:hAnsi="Times New Roman"/>
          <w:lang w:eastAsia="es-MX"/>
        </w:rPr>
        <w:t xml:space="preserve">                                               </w:t>
      </w:r>
      <w:r w:rsidRPr="00E17D51">
        <w:rPr>
          <w:rFonts w:ascii="Times New Roman" w:eastAsia="Arial" w:hAnsi="Times New Roman"/>
          <w:lang w:eastAsia="es-MX"/>
        </w:rPr>
        <w:t xml:space="preserve">  Saltillo, Coahuila a </w:t>
      </w:r>
      <w:r>
        <w:rPr>
          <w:rFonts w:ascii="Times New Roman" w:eastAsia="Arial" w:hAnsi="Times New Roman"/>
          <w:lang w:eastAsia="es-MX"/>
        </w:rPr>
        <w:t>23 de septiembre de 2022</w:t>
      </w:r>
    </w:p>
    <w:p w14:paraId="6F4D8143" w14:textId="77777777" w:rsidR="001262DC" w:rsidRDefault="001262DC" w:rsidP="001262DC"/>
    <w:p w14:paraId="0B64D51D" w14:textId="77777777" w:rsidR="001262DC" w:rsidRDefault="001262DC" w:rsidP="001262DC"/>
    <w:p w14:paraId="3650710F" w14:textId="77777777" w:rsidR="001262DC" w:rsidRDefault="001262DC" w:rsidP="001262DC"/>
    <w:p w14:paraId="470E16C7" w14:textId="77777777" w:rsidR="001262DC" w:rsidRDefault="001262DC" w:rsidP="001262D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9F9250" w14:textId="65F2C299" w:rsidR="001262DC" w:rsidRDefault="001262DC" w:rsidP="004765E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D206756" w14:textId="77777777" w:rsidR="001262DC" w:rsidRDefault="001262DC" w:rsidP="004765E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E584763" w14:textId="32F32302" w:rsidR="00D70E82" w:rsidRPr="008B5EEC" w:rsidRDefault="008F134C" w:rsidP="004765E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19 de s</w:t>
      </w:r>
      <w:r w:rsidR="00D70E82" w:rsidRPr="008B5EEC">
        <w:rPr>
          <w:rFonts w:ascii="Times New Roman" w:hAnsi="Times New Roman" w:cs="Times New Roman"/>
          <w:b/>
          <w:bCs/>
          <w:sz w:val="24"/>
          <w:szCs w:val="24"/>
          <w:lang w:val="es-ES"/>
        </w:rPr>
        <w:t>eptiembre, ¿Un día maldito para los mexicanos?</w:t>
      </w:r>
    </w:p>
    <w:p w14:paraId="1D65FFAD" w14:textId="13F58C21" w:rsidR="006D3B1F" w:rsidRPr="008B5EEC" w:rsidRDefault="006D3B1F" w:rsidP="004765E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837EDB0" w14:textId="3492CBCF" w:rsidR="00BA0FD0" w:rsidRPr="008B5EEC" w:rsidRDefault="00AF1D6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38C7173" wp14:editId="7EA193F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060700" cy="1994535"/>
            <wp:effectExtent l="0" t="0" r="6350" b="5715"/>
            <wp:wrapTight wrapText="bothSides">
              <wp:wrapPolygon edited="0">
                <wp:start x="0" y="0"/>
                <wp:lineTo x="0" y="21456"/>
                <wp:lineTo x="21510" y="21456"/>
                <wp:lineTo x="21510" y="0"/>
                <wp:lineTo x="0" y="0"/>
              </wp:wrapPolygon>
            </wp:wrapTight>
            <wp:docPr id="2" name="Imagen 2" descr="A 33 años del terremoto del 19 de septiembre de 1985 en la Cd. de México:  Una memoria gráfica | Oscar en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33 años del terremoto del 19 de septiembre de 1985 en la Cd. de México:  Una memoria gráfica | Oscar en F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3A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Ha vuelto a temblar en México un 19 de septiembre, una fecha marcada por la tragedia y el susto desde 1985 hasta la fecha. </w:t>
      </w:r>
    </w:p>
    <w:p w14:paraId="3514FA0D" w14:textId="6FA91346" w:rsidR="0040150E" w:rsidRPr="008B5EEC" w:rsidRDefault="0040150E" w:rsidP="005A6F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sz w:val="24"/>
          <w:szCs w:val="24"/>
          <w:lang w:val="es-ES"/>
        </w:rPr>
        <w:t>Los sismos son un fenómeno común en México, pues el país está ubicado en una zona de alta sismicidad, según el Servicio Sismológico Nacional (</w:t>
      </w:r>
      <w:r w:rsidR="00AF54FB" w:rsidRPr="008B5EEC">
        <w:rPr>
          <w:rFonts w:ascii="Times New Roman" w:hAnsi="Times New Roman" w:cs="Times New Roman"/>
          <w:sz w:val="24"/>
          <w:szCs w:val="24"/>
          <w:lang w:val="es-ES"/>
        </w:rPr>
        <w:t>SSN) (</w:t>
      </w:r>
      <w:r w:rsidR="00056FA8" w:rsidRPr="008B5EEC">
        <w:rPr>
          <w:rFonts w:ascii="Times New Roman" w:hAnsi="Times New Roman" w:cs="Times New Roman"/>
          <w:sz w:val="24"/>
          <w:szCs w:val="24"/>
          <w:lang w:val="es-ES"/>
        </w:rPr>
        <w:t>Atienza</w:t>
      </w:r>
      <w:r w:rsidR="00AF54FB" w:rsidRPr="008B5EEC">
        <w:rPr>
          <w:rFonts w:ascii="Times New Roman" w:hAnsi="Times New Roman" w:cs="Times New Roman"/>
          <w:sz w:val="24"/>
          <w:szCs w:val="24"/>
          <w:lang w:val="es-ES"/>
        </w:rPr>
        <w:t>, 20</w:t>
      </w:r>
      <w:r w:rsidR="00056FA8" w:rsidRPr="008B5EEC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AF54FB" w:rsidRPr="008B5EE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31D38F38" w14:textId="7D7F52C6" w:rsidR="0040150E" w:rsidRPr="008B5EEC" w:rsidRDefault="0038174F" w:rsidP="005A6F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El primer suceso que marcó el 19 de septiembre fue en 1985, donde en </w:t>
      </w:r>
      <w:r w:rsidR="00545CE5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>Ciudad de México un terremoto de magnitud de 8,1 provocó daños severos en miles de edificios, calles y viviendas</w:t>
      </w:r>
      <w:r w:rsidR="008F134C" w:rsidRPr="008B5EE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34BCE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="00B34BCE" w:rsidRPr="008B5EEC">
        <w:rPr>
          <w:rFonts w:ascii="Times New Roman" w:hAnsi="Times New Roman" w:cs="Times New Roman"/>
          <w:sz w:val="24"/>
          <w:szCs w:val="24"/>
          <w:lang w:val="es-ES"/>
        </w:rPr>
        <w:t>No se conoce el número exacto de víctimas que dejó ese sismo: el gobierno dijo que fueron 3.692. La Cruz Roja Mexicana señala que la cifra superó los 10.000.</w:t>
      </w:r>
      <w:r w:rsidR="00B34BCE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r w:rsidR="00CB5FB4" w:rsidRPr="008B5EEC">
        <w:rPr>
          <w:rFonts w:ascii="Times New Roman" w:hAnsi="Times New Roman" w:cs="Times New Roman"/>
          <w:sz w:val="24"/>
          <w:szCs w:val="24"/>
          <w:lang w:val="es-ES"/>
        </w:rPr>
        <w:t>(Najar, 2015)</w:t>
      </w:r>
    </w:p>
    <w:p w14:paraId="1C2A30F6" w14:textId="0C9772D3" w:rsidR="0040150E" w:rsidRPr="008B5EEC" w:rsidRDefault="0040150E" w:rsidP="004015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sz w:val="24"/>
          <w:szCs w:val="24"/>
        </w:rPr>
        <w:t xml:space="preserve">No hubo diferencia de clase social ni edad. </w:t>
      </w:r>
      <w:r w:rsidR="00545CE5" w:rsidRPr="008B5EEC">
        <w:rPr>
          <w:rFonts w:ascii="Times New Roman" w:hAnsi="Times New Roman" w:cs="Times New Roman"/>
          <w:sz w:val="24"/>
          <w:szCs w:val="24"/>
        </w:rPr>
        <w:t>De un momento a otro</w:t>
      </w:r>
      <w:r w:rsidRPr="008B5EEC">
        <w:rPr>
          <w:rFonts w:ascii="Times New Roman" w:hAnsi="Times New Roman" w:cs="Times New Roman"/>
          <w:sz w:val="24"/>
          <w:szCs w:val="24"/>
        </w:rPr>
        <w:t> los mexicanos se dividieron en dos</w:t>
      </w:r>
      <w:r w:rsidR="00A06A22" w:rsidRPr="008B5EEC">
        <w:rPr>
          <w:rFonts w:ascii="Times New Roman" w:hAnsi="Times New Roman" w:cs="Times New Roman"/>
          <w:sz w:val="24"/>
          <w:szCs w:val="24"/>
        </w:rPr>
        <w:t>, aquellos</w:t>
      </w:r>
      <w:r w:rsidRPr="008B5EEC">
        <w:rPr>
          <w:rFonts w:ascii="Times New Roman" w:hAnsi="Times New Roman" w:cs="Times New Roman"/>
          <w:sz w:val="24"/>
          <w:szCs w:val="24"/>
        </w:rPr>
        <w:t xml:space="preserve"> que estaban </w:t>
      </w:r>
      <w:r w:rsidR="00545CE5" w:rsidRPr="008B5EEC">
        <w:rPr>
          <w:rFonts w:ascii="Times New Roman" w:hAnsi="Times New Roman" w:cs="Times New Roman"/>
          <w:sz w:val="24"/>
          <w:szCs w:val="24"/>
        </w:rPr>
        <w:t>deb</w:t>
      </w:r>
      <w:r w:rsidRPr="008B5EEC">
        <w:rPr>
          <w:rFonts w:ascii="Times New Roman" w:hAnsi="Times New Roman" w:cs="Times New Roman"/>
          <w:sz w:val="24"/>
          <w:szCs w:val="24"/>
        </w:rPr>
        <w:t xml:space="preserve">ajo </w:t>
      </w:r>
      <w:r w:rsidR="00545CE5" w:rsidRPr="008B5EEC">
        <w:rPr>
          <w:rFonts w:ascii="Times New Roman" w:hAnsi="Times New Roman" w:cs="Times New Roman"/>
          <w:sz w:val="24"/>
          <w:szCs w:val="24"/>
        </w:rPr>
        <w:t xml:space="preserve">de </w:t>
      </w:r>
      <w:r w:rsidRPr="008B5EEC">
        <w:rPr>
          <w:rFonts w:ascii="Times New Roman" w:hAnsi="Times New Roman" w:cs="Times New Roman"/>
          <w:sz w:val="24"/>
          <w:szCs w:val="24"/>
        </w:rPr>
        <w:t>los escombros y quienes no. Sus rostros expresaban un sentimiento</w:t>
      </w:r>
      <w:r w:rsidR="00AC587D" w:rsidRPr="008B5EEC">
        <w:rPr>
          <w:rFonts w:ascii="Times New Roman" w:hAnsi="Times New Roman" w:cs="Times New Roman"/>
          <w:sz w:val="24"/>
          <w:szCs w:val="24"/>
        </w:rPr>
        <w:t xml:space="preserve">; </w:t>
      </w:r>
      <w:r w:rsidRPr="008B5EEC">
        <w:rPr>
          <w:rFonts w:ascii="Times New Roman" w:hAnsi="Times New Roman" w:cs="Times New Roman"/>
          <w:sz w:val="24"/>
          <w:szCs w:val="24"/>
        </w:rPr>
        <w:t>miedo. Su cuerpo reaccionaba de la misma forma</w:t>
      </w:r>
      <w:r w:rsidR="007B7A3A" w:rsidRPr="008B5EEC">
        <w:rPr>
          <w:rFonts w:ascii="Times New Roman" w:hAnsi="Times New Roman" w:cs="Times New Roman"/>
          <w:sz w:val="24"/>
          <w:szCs w:val="24"/>
        </w:rPr>
        <w:t xml:space="preserve"> </w:t>
      </w:r>
      <w:r w:rsidRPr="008B5EEC">
        <w:rPr>
          <w:rFonts w:ascii="Times New Roman" w:hAnsi="Times New Roman" w:cs="Times New Roman"/>
          <w:sz w:val="24"/>
          <w:szCs w:val="24"/>
        </w:rPr>
        <w:t>ayudando a</w:t>
      </w:r>
      <w:r w:rsidR="00AC587D" w:rsidRPr="008B5EEC">
        <w:rPr>
          <w:rFonts w:ascii="Times New Roman" w:hAnsi="Times New Roman" w:cs="Times New Roman"/>
          <w:sz w:val="24"/>
          <w:szCs w:val="24"/>
        </w:rPr>
        <w:t xml:space="preserve"> todo aquel necesitado</w:t>
      </w:r>
      <w:r w:rsidR="00497833" w:rsidRPr="008B5EEC">
        <w:rPr>
          <w:rFonts w:ascii="Times New Roman" w:hAnsi="Times New Roman" w:cs="Times New Roman"/>
          <w:sz w:val="24"/>
          <w:szCs w:val="24"/>
        </w:rPr>
        <w:t>.</w:t>
      </w:r>
    </w:p>
    <w:p w14:paraId="0C63F15B" w14:textId="5FF94070" w:rsidR="000F74B8" w:rsidRPr="008B5EEC" w:rsidRDefault="0040150E" w:rsidP="00016EF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Al igual que en el sismo que se vivió en 1985, </w:t>
      </w:r>
      <w:r w:rsidR="009C1F8E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E0177C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19 de </w:t>
      </w:r>
      <w:r w:rsidR="00757B77" w:rsidRPr="008B5EEC">
        <w:rPr>
          <w:rFonts w:ascii="Times New Roman" w:hAnsi="Times New Roman" w:cs="Times New Roman"/>
          <w:sz w:val="24"/>
          <w:szCs w:val="24"/>
          <w:lang w:val="es-ES"/>
        </w:rPr>
        <w:t>septiembre,</w:t>
      </w:r>
      <w:r w:rsidR="00E0177C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pero de</w:t>
      </w:r>
      <w:r w:rsidR="009C1F8E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2017, </w:t>
      </w:r>
      <w:r w:rsidR="00E0177C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se presenció </w:t>
      </w:r>
      <w:r w:rsidR="00962F4B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nuevamente </w:t>
      </w:r>
      <w:r w:rsidR="00E0177C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un terremoto de 7.1 grados, </w:t>
      </w:r>
      <w:r w:rsidR="009C1F8E" w:rsidRPr="008B5EEC">
        <w:rPr>
          <w:rFonts w:ascii="Times New Roman" w:hAnsi="Times New Roman" w:cs="Times New Roman"/>
          <w:sz w:val="24"/>
          <w:szCs w:val="24"/>
          <w:lang w:val="es-ES"/>
        </w:rPr>
        <w:t>donde</w:t>
      </w:r>
      <w:r w:rsidR="007B7A3A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90" w:rsidRPr="008B5EEC">
        <w:rPr>
          <w:rFonts w:ascii="Times New Roman" w:hAnsi="Times New Roman" w:cs="Times New Roman"/>
          <w:sz w:val="24"/>
          <w:szCs w:val="24"/>
          <w:lang w:val="es-ES"/>
        </w:rPr>
        <w:t>civiles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, junto con </w:t>
      </w:r>
      <w:r w:rsidR="00BE08E4" w:rsidRPr="008B5EEC">
        <w:rPr>
          <w:rFonts w:ascii="Times New Roman" w:hAnsi="Times New Roman" w:cs="Times New Roman"/>
          <w:sz w:val="24"/>
          <w:szCs w:val="24"/>
          <w:lang w:val="es-ES"/>
        </w:rPr>
        <w:t>organismos</w:t>
      </w:r>
      <w:r w:rsidR="00E45519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de rescate de Protección Civil, el Ejército, la Marina, </w:t>
      </w:r>
      <w:r w:rsidR="00EC5D44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personal 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de bomberos, el Escuadrón de Rescate y Urgencias Médicas y la policía de la Ciudad de México </w:t>
      </w:r>
      <w:r w:rsidR="002E086E" w:rsidRPr="008B5EEC">
        <w:rPr>
          <w:rFonts w:ascii="Times New Roman" w:hAnsi="Times New Roman" w:cs="Times New Roman"/>
          <w:sz w:val="24"/>
          <w:szCs w:val="24"/>
          <w:lang w:val="es-ES"/>
        </w:rPr>
        <w:t>estuvieron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a las calles </w:t>
      </w:r>
      <w:r w:rsidR="00596B5D" w:rsidRPr="008B5EEC">
        <w:rPr>
          <w:rFonts w:ascii="Times New Roman" w:hAnsi="Times New Roman" w:cs="Times New Roman"/>
          <w:sz w:val="24"/>
          <w:szCs w:val="24"/>
          <w:lang w:val="es-ES"/>
        </w:rPr>
        <w:t>en apoyo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en la</w:t>
      </w:r>
      <w:r w:rsidR="00E45519" w:rsidRPr="008B5EEC">
        <w:rPr>
          <w:rFonts w:ascii="Times New Roman" w:hAnsi="Times New Roman" w:cs="Times New Roman"/>
          <w:sz w:val="24"/>
          <w:szCs w:val="24"/>
          <w:lang w:val="es-ES"/>
        </w:rPr>
        <w:t>s tar</w:t>
      </w:r>
      <w:r w:rsidR="00BC6B46" w:rsidRPr="008B5EE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45519" w:rsidRPr="008B5EEC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de rescate y logística que </w:t>
      </w:r>
      <w:r w:rsidR="002E086E" w:rsidRPr="008B5EEC">
        <w:rPr>
          <w:rFonts w:ascii="Times New Roman" w:hAnsi="Times New Roman" w:cs="Times New Roman"/>
          <w:sz w:val="24"/>
          <w:szCs w:val="24"/>
          <w:lang w:val="es-ES"/>
        </w:rPr>
        <w:t>presentaron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C5D44" w:rsidRPr="008B5EE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derrumbe de al menos 49 edificios</w:t>
      </w:r>
      <w:r w:rsidR="00962F4B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62F4B" w:rsidRPr="008B5EEC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 raíz de </w:t>
      </w:r>
      <w:r w:rsidR="003F3AAD" w:rsidRPr="008B5EEC">
        <w:rPr>
          <w:rFonts w:ascii="Times New Roman" w:hAnsi="Times New Roman" w:cs="Times New Roman"/>
          <w:sz w:val="24"/>
          <w:szCs w:val="24"/>
          <w:lang w:val="es-ES"/>
        </w:rPr>
        <w:t>los terremotos del 19 de septiembre de 1985 y 2017</w:t>
      </w:r>
      <w:r w:rsidR="00962F4B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EFF" w:rsidRPr="008B5EEC">
        <w:rPr>
          <w:rFonts w:ascii="Times New Roman" w:hAnsi="Times New Roman" w:cs="Times New Roman"/>
          <w:sz w:val="24"/>
          <w:szCs w:val="24"/>
          <w:lang w:val="es-ES"/>
        </w:rPr>
        <w:t>se realiza</w:t>
      </w:r>
      <w:r w:rsidR="00016EFF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un simulacro en honor a</w:t>
      </w:r>
      <w:r w:rsidR="003F3AAD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los sucesos </w:t>
      </w:r>
      <w:r w:rsidR="000F74B8" w:rsidRPr="008B5EEC">
        <w:rPr>
          <w:rFonts w:ascii="Times New Roman" w:hAnsi="Times New Roman" w:cs="Times New Roman"/>
          <w:sz w:val="24"/>
          <w:szCs w:val="24"/>
          <w:lang w:val="es-ES"/>
        </w:rPr>
        <w:t>el día mencionado</w:t>
      </w:r>
      <w:r w:rsidR="003F3AAD" w:rsidRPr="008B5EEC">
        <w:rPr>
          <w:rFonts w:ascii="Times New Roman" w:hAnsi="Times New Roman" w:cs="Times New Roman"/>
          <w:sz w:val="24"/>
          <w:szCs w:val="24"/>
          <w:lang w:val="es-ES"/>
        </w:rPr>
        <w:t>, año tras año.</w:t>
      </w:r>
    </w:p>
    <w:p w14:paraId="4BECF71F" w14:textId="77777777" w:rsidR="00F148EA" w:rsidRPr="008B5EEC" w:rsidRDefault="00016EFF" w:rsidP="002F46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El 19 de septiembre de 2022 a las 12 del mediodía se realizó </w:t>
      </w:r>
      <w:r w:rsidR="000F74B8" w:rsidRPr="008B5EE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mega simulacro en prevención de algún temblor</w:t>
      </w:r>
      <w:r w:rsidR="006A21CD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como se hace anualmente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 y tan solo una hora después volvieron a sonar las alarmas, lo que para unos resultó confuso </w:t>
      </w:r>
      <w:r w:rsidR="006A21CD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y gran parte 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>de los mexicanos no reconocieron que se trataba de un sismo real, ya que considera</w:t>
      </w:r>
      <w:r w:rsidR="002F46D2"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ban las alarmas parte de un segundo simulacro. </w:t>
      </w:r>
      <w:r w:rsidR="002F46D2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0150E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pesar del desorden que suele </w:t>
      </w:r>
      <w:r w:rsidR="00E7504A" w:rsidRPr="008B5EEC">
        <w:rPr>
          <w:rFonts w:ascii="Times New Roman" w:hAnsi="Times New Roman" w:cs="Times New Roman"/>
          <w:color w:val="000000"/>
          <w:sz w:val="24"/>
          <w:szCs w:val="24"/>
        </w:rPr>
        <w:t>regir</w:t>
      </w:r>
      <w:r w:rsidR="0040150E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 esta</w:t>
      </w:r>
      <w:r w:rsidR="00F47FBB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 ciudad</w:t>
      </w:r>
      <w:r w:rsidR="0040150E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 la rápida actuación y </w:t>
      </w:r>
      <w:r w:rsidR="008F31A1" w:rsidRPr="008B5EEC">
        <w:rPr>
          <w:rFonts w:ascii="Times New Roman" w:hAnsi="Times New Roman" w:cs="Times New Roman"/>
          <w:color w:val="000000"/>
          <w:sz w:val="24"/>
          <w:szCs w:val="24"/>
        </w:rPr>
        <w:t>el apoyo</w:t>
      </w:r>
      <w:r w:rsidR="0040150E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8F31A1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tuvieron los civiles fue lo que sobresalió a lo largo del temblor. </w:t>
      </w:r>
    </w:p>
    <w:p w14:paraId="6B82A01A" w14:textId="59F9268C" w:rsidR="0040150E" w:rsidRPr="008B5EEC" w:rsidRDefault="008B5EEC" w:rsidP="008B5EE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Resulta una coincidencia impresionante que en la misma fecha se presenten sismos de magnitud </w:t>
      </w:r>
      <w:r w:rsidRPr="008B5EEC">
        <w:rPr>
          <w:rFonts w:ascii="Times New Roman" w:hAnsi="Times New Roman" w:cs="Times New Roman"/>
          <w:sz w:val="24"/>
          <w:szCs w:val="24"/>
          <w:lang w:val="es-ES"/>
        </w:rPr>
        <w:t xml:space="preserve">y ahora </w:t>
      </w:r>
      <w:r w:rsidR="00F148EA" w:rsidRPr="008B5EE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40150E" w:rsidRPr="008B5EEC">
        <w:rPr>
          <w:rFonts w:ascii="Times New Roman" w:hAnsi="Times New Roman" w:cs="Times New Roman"/>
          <w:color w:val="000000"/>
          <w:sz w:val="24"/>
          <w:szCs w:val="24"/>
        </w:rPr>
        <w:t xml:space="preserve"> el 32 aniversario del terremoto de 1985,</w:t>
      </w:r>
      <w:r w:rsidR="0040150E" w:rsidRPr="008B5EEC">
        <w:rPr>
          <w:rFonts w:ascii="Times New Roman" w:hAnsi="Times New Roman" w:cs="Times New Roman"/>
          <w:color w:val="242424"/>
          <w:sz w:val="24"/>
          <w:szCs w:val="24"/>
        </w:rPr>
        <w:t xml:space="preserve"> cada c</w:t>
      </w:r>
      <w:r w:rsidR="00F3236F" w:rsidRPr="008B5EEC">
        <w:rPr>
          <w:rFonts w:ascii="Times New Roman" w:hAnsi="Times New Roman" w:cs="Times New Roman"/>
          <w:color w:val="242424"/>
          <w:sz w:val="24"/>
          <w:szCs w:val="24"/>
        </w:rPr>
        <w:t xml:space="preserve">iudadano </w:t>
      </w:r>
      <w:r w:rsidR="0040150E" w:rsidRPr="008B5EEC">
        <w:rPr>
          <w:rFonts w:ascii="Times New Roman" w:hAnsi="Times New Roman" w:cs="Times New Roman"/>
          <w:color w:val="242424"/>
          <w:sz w:val="24"/>
          <w:szCs w:val="24"/>
        </w:rPr>
        <w:t xml:space="preserve">tiene una historia que contar del día que se conocerá como el terremoto de 2017, </w:t>
      </w:r>
      <w:r w:rsidR="00A7429F" w:rsidRPr="008B5EEC">
        <w:rPr>
          <w:rFonts w:ascii="Times New Roman" w:hAnsi="Times New Roman" w:cs="Times New Roman"/>
          <w:color w:val="242424"/>
          <w:sz w:val="24"/>
          <w:szCs w:val="24"/>
        </w:rPr>
        <w:t xml:space="preserve">aunando el terremoto de 2022 </w:t>
      </w:r>
      <w:r w:rsidR="0040150E" w:rsidRPr="008B5EEC">
        <w:rPr>
          <w:rFonts w:ascii="Times New Roman" w:hAnsi="Times New Roman" w:cs="Times New Roman"/>
          <w:color w:val="242424"/>
          <w:sz w:val="24"/>
          <w:szCs w:val="24"/>
        </w:rPr>
        <w:t>para de ahora en adelante conmemorar el 19 de septiembre con una triple y trágica razón.</w:t>
      </w:r>
    </w:p>
    <w:p w14:paraId="4225A136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52545E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3F277B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F93414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A3E2AC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BDB8ED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752E165" w14:textId="6336FEA8" w:rsid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D45B7B" w14:textId="144F0B80" w:rsid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78D6C9" w14:textId="31D4BA15" w:rsid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8F38208" w14:textId="40D054E8" w:rsid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56269E" w14:textId="77777777" w:rsidR="008B5EEC" w:rsidRPr="008B5EEC" w:rsidRDefault="008B5EEC" w:rsidP="006A6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E7FB96" w14:textId="336C284D" w:rsidR="00433A68" w:rsidRPr="008B5EEC" w:rsidRDefault="008E1DCC" w:rsidP="006A63EE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Referencias </w:t>
      </w:r>
    </w:p>
    <w:p w14:paraId="5DF20DA0" w14:textId="0EBBA51C" w:rsidR="008E1DCC" w:rsidRPr="008B5EEC" w:rsidRDefault="00E442D3" w:rsidP="006A63E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Atienza, V. M. C., Singh, S. K., &amp; Schroeder, M. O. (2017). Qué ocurrió el 19 de septiembre de 2017 en </w:t>
      </w:r>
      <w:proofErr w:type="spellStart"/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méxico</w:t>
      </w:r>
      <w:proofErr w:type="spellEnd"/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B5EE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 Digital Universitaria</w:t>
      </w:r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B5EE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1.</w:t>
      </w:r>
    </w:p>
    <w:p w14:paraId="4FB9D7C5" w14:textId="517D3DA8" w:rsidR="00A956D6" w:rsidRPr="008B5EEC" w:rsidRDefault="00A956D6" w:rsidP="006A63E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B5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Najar, A. (2015). Terremoto de 1985: el devastador sismo que cambió para siempre el rostro de México. </w:t>
      </w:r>
      <w:r w:rsidR="00962F4B" w:rsidRPr="008B5EE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 BBC</w:t>
      </w:r>
    </w:p>
    <w:sectPr w:rsidR="00A956D6" w:rsidRPr="008B5EEC" w:rsidSect="00A61D4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E"/>
    <w:rsid w:val="00016EFF"/>
    <w:rsid w:val="00056FA8"/>
    <w:rsid w:val="000A3516"/>
    <w:rsid w:val="000F74B8"/>
    <w:rsid w:val="001262DC"/>
    <w:rsid w:val="00127D75"/>
    <w:rsid w:val="00205C15"/>
    <w:rsid w:val="0025643A"/>
    <w:rsid w:val="002E086E"/>
    <w:rsid w:val="002F46D2"/>
    <w:rsid w:val="0038174F"/>
    <w:rsid w:val="003F3AAD"/>
    <w:rsid w:val="0040150E"/>
    <w:rsid w:val="00433A68"/>
    <w:rsid w:val="004765ED"/>
    <w:rsid w:val="00497833"/>
    <w:rsid w:val="00545CE5"/>
    <w:rsid w:val="00551D90"/>
    <w:rsid w:val="00596B5D"/>
    <w:rsid w:val="005A6F30"/>
    <w:rsid w:val="006650DD"/>
    <w:rsid w:val="006A21CD"/>
    <w:rsid w:val="006A63EE"/>
    <w:rsid w:val="006D3B1F"/>
    <w:rsid w:val="00757B77"/>
    <w:rsid w:val="007A35B9"/>
    <w:rsid w:val="007B7A3A"/>
    <w:rsid w:val="008B5EEC"/>
    <w:rsid w:val="008E1DCC"/>
    <w:rsid w:val="008F134C"/>
    <w:rsid w:val="008F3195"/>
    <w:rsid w:val="008F31A1"/>
    <w:rsid w:val="00952662"/>
    <w:rsid w:val="00962F4B"/>
    <w:rsid w:val="009C1F8E"/>
    <w:rsid w:val="00A06A22"/>
    <w:rsid w:val="00A61D42"/>
    <w:rsid w:val="00A7429F"/>
    <w:rsid w:val="00A956D6"/>
    <w:rsid w:val="00AC587D"/>
    <w:rsid w:val="00AF1D6D"/>
    <w:rsid w:val="00AF54FB"/>
    <w:rsid w:val="00B34BCE"/>
    <w:rsid w:val="00BA0FD0"/>
    <w:rsid w:val="00BC6B46"/>
    <w:rsid w:val="00BE08E4"/>
    <w:rsid w:val="00C56622"/>
    <w:rsid w:val="00C61898"/>
    <w:rsid w:val="00CB5FB4"/>
    <w:rsid w:val="00D70E82"/>
    <w:rsid w:val="00DF650E"/>
    <w:rsid w:val="00E0177C"/>
    <w:rsid w:val="00E442D3"/>
    <w:rsid w:val="00E45519"/>
    <w:rsid w:val="00E7504A"/>
    <w:rsid w:val="00EC5D44"/>
    <w:rsid w:val="00F148EA"/>
    <w:rsid w:val="00F3236F"/>
    <w:rsid w:val="00F47FBB"/>
    <w:rsid w:val="00F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B25D"/>
  <w15:chartTrackingRefBased/>
  <w15:docId w15:val="{F7DA29AF-A2CC-442C-8685-3DA23D3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E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3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9" ma:contentTypeDescription="Create a new document." ma:contentTypeScope="" ma:versionID="a0f664b0d1ecc6f234c372f97183cb4c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fcbf386aedeb33cbadcf4837db4cb7f2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948E9-C901-464F-8849-7CADF934A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43ED3-5962-40D2-8A19-32508143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dd773-11b8-468a-a785-7d2e7f138a65"/>
    <ds:schemaRef ds:uri="6b2d9319-2c28-451a-a993-fa787c3d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BAB0C-4EA1-4576-90E1-274CFA0F6973}">
  <ds:schemaRefs>
    <ds:schemaRef ds:uri="http://purl.org/dc/terms/"/>
    <ds:schemaRef ds:uri="c4add773-11b8-468a-a785-7d2e7f138a6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2d9319-2c28-451a-a993-fa787c3d113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2606</Characters>
  <Application>Microsoft Office Word</Application>
  <DocSecurity>0</DocSecurity>
  <Lines>70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2</cp:revision>
  <dcterms:created xsi:type="dcterms:W3CDTF">2022-09-23T09:52:00Z</dcterms:created>
  <dcterms:modified xsi:type="dcterms:W3CDTF">2022-09-23T09:52:00Z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8f2a3a54-44b4-45ea-be91-3335ec234689</vt:lpwstr>
  </property>
  <property fmtid="{D5CDD505-2E9C-101B-9397-08002B2CF9AE}" pid="3" name="ContentTypeId">
    <vt:lpwstr>0x010100109970975785E24C8B67AEC49A949F30</vt:lpwstr>
  </property>
</Properties>
</file>