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-105862</wp:posOffset>
            </wp:positionV>
            <wp:extent cx="522514" cy="653143"/>
            <wp:effectExtent b="0" l="0" r="0" t="0"/>
            <wp:wrapNone/>
            <wp:docPr descr="Descripción: Imagen relacionada" id="3" name="image1.png"/>
            <a:graphic>
              <a:graphicData uri="http://schemas.openxmlformats.org/drawingml/2006/picture">
                <pic:pic>
                  <pic:nvPicPr>
                    <pic:cNvPr descr="Descripción: Imagen relacionada" id="0" name="image1.png"/>
                    <pic:cNvPicPr preferRelativeResize="0"/>
                  </pic:nvPicPr>
                  <pic:blipFill>
                    <a:blip r:embed="rId7"/>
                    <a:srcRect b="12154" l="22917" r="20833" t="6016"/>
                    <a:stretch>
                      <a:fillRect/>
                    </a:stretch>
                  </pic:blipFill>
                  <pic:spPr>
                    <a:xfrm>
                      <a:off x="0" y="0"/>
                      <a:ext cx="522514" cy="6531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2022-2023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Innovación y Trabajo Docente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Mtro. Gerardo Garza Alcalá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Quinto Semestre </w:t>
        <w:tab/>
        <w:tab/>
        <w:tab/>
        <w:t xml:space="preserve"> Sección: ¨B¨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Alumnas: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Mónica Guadalupe Bustamante Gutiérrez #5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Natalia Guevara García #9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Daniela Lizeth Trujillo Morales #21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Vargas Aldape #24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de aprendizaje I</w:t>
        <w:br w:type="textWrapping"/>
        <w:t xml:space="preserve">Innovar el trabajo docente: ¿nuevos escenarios, nuevas prácticas, nuevos recursos?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Competencias de la unidad de aprendizaje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6"/>
          <w:szCs w:val="16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Plantea las necesidades formativas de los alumnos de acuerdo con sus procesos de desarrollo y de aprendizaje, con base en los nuevos enfoques pedagógicos.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Utiliza metodologías pertinentes y actualizadas para promover el aprendizaje de los alumnos en los diferentes campos, áreas y ámbitos que propone el currículum, considerando los contextos y su desarrollo.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Elabora diagnósticos de los intereses, motivaciones y necesidades formativas de los alumnos para organizar las actividades de aprendizaje, así como las adecuaciones curriculares y didácticas pertinentes.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Selecciona estrategias que favorecen el desarrollo intelectual, físico, social y emocional de los alumnos para procurar el logro de los aprendizajes.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Emplea los medios tecnológicos y las fuentes de información científica disponibles para mantenerse actualizado respecto a los diversos campos de conocimiento que intervienen en su trabajo docente.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Construye escenarios y experiencias de aprendizaje utilizando diversos recursos metodológicos y tecnológicos para favorecer la educación inclusiva.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Elabora propuestas para mejorar los resultados de su enseñanza y los aprendizajes de sus alumnos.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Utiliza los recursos metodológicos y técnicos de la investigación para explicar, comprender situaciones educativas y mejorar su docencia.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Symbol" w:cs="Symbol" w:eastAsia="Symbol" w:hAnsi="Symbol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Decide las estrategias pedagógicas para minimizar o eliminar las barreras para el aprendizaje y la participación asegurando una educación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Listado de actividades por campo CFA y Áreas ADPS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Saltillo, Coahuila                                                                                   Octubre de 2022</w:t>
      </w:r>
    </w:p>
    <w:p w:rsidR="00000000" w:rsidDel="00000000" w:rsidP="00000000" w:rsidRDefault="00000000" w:rsidRPr="00000000" w14:paraId="0000002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Listado de actividades para el Campo de Formación Académica de  </w:t>
        <w:br w:type="textWrapping"/>
        <w:t xml:space="preserve">Lenguaje y Comunicación</w:t>
      </w:r>
    </w:p>
    <w:p w:rsidR="00000000" w:rsidDel="00000000" w:rsidP="00000000" w:rsidRDefault="00000000" w:rsidRPr="00000000" w14:paraId="00000023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Adivina, adivinador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Juegos de palabras (trabalenguas)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Contemos un cuento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Jugando con mis dedos (digitales)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Intercambio mis ideas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Hagamos un recetario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historias de la abuela (leyendas)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Juguemos a las rimas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Exploremos en la biblioteca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Hagamos un recado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Seamos poetas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Escucho porque me gusta que me escuchen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Explorando en los textos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Creando invitaciones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Escribiendo mis descubrimientos en mi cuaderno de explorador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¿En dónde encuentro mi nombre?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Debatiendo ideas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Hagamos un instructivo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Creando historias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Comparto mis gustos e intereses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Describo a los animales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día a día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Adivina quién soy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Soy un cantante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 la lengua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¿Leíste mi recado?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Jugando al noticiero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Alfabeto móvil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Juegos de seguir instrucciones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“Veo, veo”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Adivina qué objeto es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Obras de teatro: Pastorela.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historia de vida.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Actividad del niño de la semana.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Hospital del cuento.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Conozco las letras de mi nombre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Juego simbólico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Juegos de mímica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Simón dice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descompuesto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Inventor de historias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 para qué sirve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¿En dónde encuentro mi nombre?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sucedió la historia?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Conociendo nuevas palabras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¿Por qué él y yo hablamos diferente?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¿Para qué sirve mi nombre?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 me gusta porque…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mundo que imaginé al leer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viajero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directorio del salón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Trazos para formar mi nombre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para contar historias (Story Cubes)</w:t>
      </w:r>
    </w:p>
    <w:p w:rsidR="00000000" w:rsidDel="00000000" w:rsidP="00000000" w:rsidRDefault="00000000" w:rsidRPr="00000000" w14:paraId="00000059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242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+cfrz+16ci+WP6Y6DAJwj8Neg==">AMUW2mWizt3Sj0GPB1CwjfzBeJKodz4hHrPUD2YZlsAHCp+o+0DWo8U1Z7/NiBdOXg/FZqAHBVjcL1xvRpkwEtu6zNw7Fe+qUjPBWGCLQSAiAAWxoVlZosk=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2022-10-28T20:30:00Z</dcterms:created>
  <dc:creator>danielatrujillo329@gmail.com</dc:creator>
</cp:coreProperties>
</file>