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6A20" w14:textId="0B17C909" w:rsidR="006B7246" w:rsidRDefault="00944F5D" w:rsidP="00944F5D">
      <w:pPr>
        <w:jc w:val="center"/>
      </w:pPr>
      <w:r w:rsidRPr="00487004">
        <w:rPr>
          <w:rFonts w:ascii="Calibri" w:eastAsia="Calibri" w:hAnsi="Calibri" w:cs="Times New Roman"/>
          <w:noProof/>
        </w:rPr>
        <w:drawing>
          <wp:inline distT="0" distB="0" distL="0" distR="0" wp14:anchorId="795A0841" wp14:editId="0DFBAC90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8F97A" w14:textId="77777777" w:rsidR="00944F5D" w:rsidRPr="007E0201" w:rsidRDefault="00944F5D" w:rsidP="00944F5D">
      <w:pPr>
        <w:jc w:val="center"/>
        <w:rPr>
          <w:rFonts w:ascii="Arial" w:hAnsi="Arial" w:cs="Arial"/>
          <w:b/>
          <w:bCs/>
          <w:sz w:val="33"/>
          <w:szCs w:val="33"/>
        </w:rPr>
      </w:pPr>
      <w:r w:rsidRPr="007E0201">
        <w:rPr>
          <w:rFonts w:ascii="Arial" w:hAnsi="Arial" w:cs="Arial"/>
          <w:b/>
          <w:bCs/>
          <w:sz w:val="33"/>
          <w:szCs w:val="33"/>
        </w:rPr>
        <w:t>Escuela Normal de Educación Preescolar</w:t>
      </w:r>
    </w:p>
    <w:p w14:paraId="2297C3F8" w14:textId="21EDE538" w:rsidR="00944F5D" w:rsidRPr="007E0201" w:rsidRDefault="00944F5D" w:rsidP="00944F5D">
      <w:pPr>
        <w:jc w:val="center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Video informativo</w:t>
      </w:r>
    </w:p>
    <w:p w14:paraId="3345C44E" w14:textId="77777777" w:rsidR="00944F5D" w:rsidRPr="007E0201" w:rsidRDefault="00944F5D" w:rsidP="00944F5D">
      <w:pPr>
        <w:jc w:val="center"/>
        <w:rPr>
          <w:rFonts w:ascii="Arial" w:hAnsi="Arial" w:cs="Arial"/>
          <w:b/>
          <w:bCs/>
          <w:sz w:val="33"/>
          <w:szCs w:val="33"/>
        </w:rPr>
      </w:pPr>
      <w:r w:rsidRPr="007E0201">
        <w:rPr>
          <w:rFonts w:ascii="Arial" w:hAnsi="Arial" w:cs="Arial"/>
          <w:b/>
          <w:bCs/>
          <w:sz w:val="33"/>
          <w:szCs w:val="33"/>
        </w:rPr>
        <w:t>Lorena Fernanda Olivo Maldonado</w:t>
      </w:r>
    </w:p>
    <w:p w14:paraId="1688BB8E" w14:textId="77777777" w:rsidR="00944F5D" w:rsidRPr="007E0201" w:rsidRDefault="00944F5D" w:rsidP="00944F5D">
      <w:pPr>
        <w:jc w:val="center"/>
        <w:rPr>
          <w:rFonts w:ascii="Arial" w:hAnsi="Arial" w:cs="Arial"/>
          <w:b/>
          <w:bCs/>
          <w:sz w:val="33"/>
          <w:szCs w:val="33"/>
        </w:rPr>
      </w:pPr>
      <w:r w:rsidRPr="007E0201">
        <w:rPr>
          <w:rFonts w:ascii="Arial" w:hAnsi="Arial" w:cs="Arial"/>
          <w:b/>
          <w:bCs/>
          <w:sz w:val="33"/>
          <w:szCs w:val="33"/>
        </w:rPr>
        <w:t>Optativa: Prevención de la violencia</w:t>
      </w:r>
    </w:p>
    <w:p w14:paraId="168FFA8C" w14:textId="77777777" w:rsidR="00944F5D" w:rsidRPr="007E0201" w:rsidRDefault="00944F5D" w:rsidP="00944F5D">
      <w:pPr>
        <w:jc w:val="center"/>
        <w:rPr>
          <w:rFonts w:ascii="Arial" w:hAnsi="Arial" w:cs="Arial"/>
          <w:b/>
          <w:bCs/>
          <w:sz w:val="33"/>
          <w:szCs w:val="33"/>
        </w:rPr>
      </w:pPr>
      <w:r w:rsidRPr="007E0201">
        <w:rPr>
          <w:rFonts w:ascii="Arial" w:hAnsi="Arial" w:cs="Arial"/>
          <w:b/>
          <w:bCs/>
          <w:sz w:val="33"/>
          <w:szCs w:val="33"/>
        </w:rPr>
        <w:t>7ºB</w:t>
      </w:r>
    </w:p>
    <w:p w14:paraId="2C8B9D09" w14:textId="77777777" w:rsidR="00944F5D" w:rsidRPr="007E0201" w:rsidRDefault="00944F5D" w:rsidP="00944F5D">
      <w:pPr>
        <w:jc w:val="center"/>
        <w:rPr>
          <w:rFonts w:ascii="Arial" w:hAnsi="Arial" w:cs="Arial"/>
          <w:b/>
          <w:bCs/>
          <w:sz w:val="33"/>
          <w:szCs w:val="33"/>
        </w:rPr>
      </w:pPr>
      <w:r w:rsidRPr="007E0201">
        <w:rPr>
          <w:rFonts w:ascii="Arial" w:hAnsi="Arial" w:cs="Arial"/>
          <w:b/>
          <w:bCs/>
          <w:sz w:val="33"/>
          <w:szCs w:val="33"/>
        </w:rPr>
        <w:t>Maestro: Héctor Homero De La Rosa Fuentes</w:t>
      </w:r>
    </w:p>
    <w:p w14:paraId="03142363" w14:textId="77777777" w:rsidR="00944F5D" w:rsidRPr="007E0201" w:rsidRDefault="00944F5D" w:rsidP="00944F5D">
      <w:pPr>
        <w:jc w:val="center"/>
        <w:rPr>
          <w:rFonts w:ascii="Arial" w:hAnsi="Arial" w:cs="Arial"/>
          <w:b/>
          <w:bCs/>
          <w:sz w:val="33"/>
          <w:szCs w:val="33"/>
        </w:rPr>
      </w:pPr>
      <w:r w:rsidRPr="007E0201">
        <w:rPr>
          <w:rFonts w:ascii="Arial" w:hAnsi="Arial" w:cs="Arial"/>
          <w:b/>
          <w:bCs/>
          <w:sz w:val="33"/>
          <w:szCs w:val="33"/>
        </w:rPr>
        <w:t>Unidad 2. Estrategias para prevenirla violencia en la escuela y en el aula</w:t>
      </w:r>
    </w:p>
    <w:p w14:paraId="369E3A86" w14:textId="77777777" w:rsidR="00944F5D" w:rsidRPr="007E0201" w:rsidRDefault="00944F5D" w:rsidP="00944F5D">
      <w:pPr>
        <w:jc w:val="center"/>
        <w:rPr>
          <w:rFonts w:ascii="Arial" w:hAnsi="Arial" w:cs="Arial"/>
          <w:b/>
          <w:bCs/>
          <w:sz w:val="33"/>
          <w:szCs w:val="33"/>
        </w:rPr>
      </w:pPr>
      <w:r w:rsidRPr="007E0201">
        <w:rPr>
          <w:rFonts w:ascii="Arial" w:hAnsi="Arial" w:cs="Arial"/>
          <w:b/>
          <w:bCs/>
          <w:sz w:val="33"/>
          <w:szCs w:val="33"/>
        </w:rPr>
        <w:t>Competencias:</w:t>
      </w:r>
    </w:p>
    <w:p w14:paraId="6F37EAF0" w14:textId="77777777" w:rsidR="00944F5D" w:rsidRPr="007E0201" w:rsidRDefault="00944F5D" w:rsidP="00944F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3"/>
          <w:szCs w:val="33"/>
          <w:lang w:val="es-MX"/>
        </w:rPr>
      </w:pPr>
      <w:r w:rsidRPr="007E0201">
        <w:rPr>
          <w:rFonts w:ascii="Arial" w:hAnsi="Arial" w:cs="Arial"/>
          <w:b/>
          <w:bCs/>
          <w:sz w:val="33"/>
          <w:szCs w:val="33"/>
          <w:lang w:val="es-MX"/>
        </w:rPr>
        <w:t>Colabora con la comunidad escolar, padres de familia, autoridades y docentes, en la toma de decisiones y en el desarrollo de alternativas de solución a problemáticas socioeducativas</w:t>
      </w:r>
    </w:p>
    <w:p w14:paraId="4F3CFC3D" w14:textId="77777777" w:rsidR="00944F5D" w:rsidRPr="007E0201" w:rsidRDefault="00944F5D" w:rsidP="00944F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3"/>
          <w:szCs w:val="33"/>
          <w:lang w:val="es-MX"/>
        </w:rPr>
      </w:pPr>
      <w:r w:rsidRPr="007E0201">
        <w:rPr>
          <w:rFonts w:ascii="Arial" w:hAnsi="Arial" w:cs="Arial"/>
          <w:b/>
          <w:bCs/>
          <w:sz w:val="33"/>
          <w:szCs w:val="33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</w:p>
    <w:p w14:paraId="71A57E28" w14:textId="77777777" w:rsidR="00944F5D" w:rsidRPr="007E0201" w:rsidRDefault="00944F5D" w:rsidP="00944F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3"/>
          <w:szCs w:val="33"/>
          <w:lang w:val="es-MX"/>
        </w:rPr>
      </w:pPr>
      <w:r w:rsidRPr="007E0201">
        <w:rPr>
          <w:rFonts w:ascii="Arial" w:hAnsi="Arial" w:cs="Arial"/>
          <w:b/>
          <w:bCs/>
          <w:sz w:val="33"/>
          <w:szCs w:val="33"/>
          <w:lang w:val="es-MX"/>
        </w:rPr>
        <w:t>Actúa de manera ética ante la diversidad de situaciones que se presentan en la práctica profesional</w:t>
      </w:r>
    </w:p>
    <w:p w14:paraId="74E5C81A" w14:textId="69D4EC8A" w:rsidR="00944F5D" w:rsidRDefault="00944F5D" w:rsidP="00944F5D">
      <w:pPr>
        <w:jc w:val="right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Noviembre</w:t>
      </w:r>
      <w:r w:rsidRPr="007E0201">
        <w:rPr>
          <w:rFonts w:ascii="Arial" w:hAnsi="Arial" w:cs="Arial"/>
          <w:b/>
          <w:bCs/>
          <w:sz w:val="33"/>
          <w:szCs w:val="33"/>
        </w:rPr>
        <w:t xml:space="preserve"> 2022, Saltillo, Coahuila</w:t>
      </w:r>
    </w:p>
    <w:p w14:paraId="1F76A28F" w14:textId="77777777" w:rsidR="00944F5D" w:rsidRPr="00944F5D" w:rsidRDefault="00944F5D" w:rsidP="00944F5D">
      <w:pPr>
        <w:rPr>
          <w:rFonts w:ascii="Arial" w:hAnsi="Arial" w:cs="Arial"/>
          <w:b/>
          <w:bCs/>
          <w:sz w:val="40"/>
          <w:szCs w:val="40"/>
        </w:rPr>
      </w:pPr>
      <w:proofErr w:type="gramStart"/>
      <w:r w:rsidRPr="00944F5D">
        <w:rPr>
          <w:rFonts w:ascii="Arial" w:hAnsi="Arial" w:cs="Arial"/>
          <w:b/>
          <w:bCs/>
          <w:sz w:val="40"/>
          <w:szCs w:val="40"/>
        </w:rPr>
        <w:lastRenderedPageBreak/>
        <w:t>Link</w:t>
      </w:r>
      <w:proofErr w:type="gramEnd"/>
    </w:p>
    <w:p w14:paraId="425EDE4A" w14:textId="66E740C2" w:rsidR="00944F5D" w:rsidRPr="00944F5D" w:rsidRDefault="000D0B20" w:rsidP="00944F5D">
      <w:pPr>
        <w:rPr>
          <w:rFonts w:ascii="Arial" w:hAnsi="Arial" w:cs="Arial"/>
          <w:b/>
          <w:bCs/>
          <w:sz w:val="40"/>
          <w:szCs w:val="40"/>
        </w:rPr>
      </w:pPr>
      <w:hyperlink r:id="rId6" w:history="1">
        <w:r w:rsidR="00944F5D" w:rsidRPr="00944F5D">
          <w:rPr>
            <w:rStyle w:val="Hipervnculo"/>
            <w:rFonts w:ascii="Arial" w:hAnsi="Arial" w:cs="Arial"/>
            <w:b/>
            <w:bCs/>
            <w:sz w:val="40"/>
            <w:szCs w:val="40"/>
          </w:rPr>
          <w:t>https://www.youtube.com/watch?v=u2e0EITyQp8</w:t>
        </w:r>
      </w:hyperlink>
      <w:r w:rsidR="00944F5D" w:rsidRPr="00944F5D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A882501" w14:textId="77777777" w:rsidR="00944F5D" w:rsidRDefault="00944F5D" w:rsidP="00944F5D">
      <w:pPr>
        <w:jc w:val="center"/>
      </w:pPr>
    </w:p>
    <w:p w14:paraId="79FFC1E1" w14:textId="77777777" w:rsidR="005B3702" w:rsidRDefault="005B3702" w:rsidP="00944F5D">
      <w:pPr>
        <w:jc w:val="center"/>
      </w:pPr>
    </w:p>
    <w:p w14:paraId="02DE877A" w14:textId="77777777" w:rsidR="005B3702" w:rsidRDefault="005B3702" w:rsidP="00944F5D">
      <w:pPr>
        <w:jc w:val="center"/>
      </w:pPr>
    </w:p>
    <w:p w14:paraId="51A73691" w14:textId="77777777" w:rsidR="005B3702" w:rsidRDefault="005B3702" w:rsidP="00944F5D">
      <w:pPr>
        <w:jc w:val="center"/>
      </w:pPr>
    </w:p>
    <w:p w14:paraId="750B9E60" w14:textId="77777777" w:rsidR="005B3702" w:rsidRDefault="005B3702" w:rsidP="00944F5D">
      <w:pPr>
        <w:jc w:val="center"/>
      </w:pPr>
    </w:p>
    <w:p w14:paraId="60C492A6" w14:textId="77777777" w:rsidR="005B3702" w:rsidRDefault="005B3702" w:rsidP="00944F5D">
      <w:pPr>
        <w:jc w:val="center"/>
      </w:pPr>
    </w:p>
    <w:p w14:paraId="1BAE5828" w14:textId="77777777" w:rsidR="005B3702" w:rsidRDefault="005B3702" w:rsidP="00944F5D">
      <w:pPr>
        <w:jc w:val="center"/>
      </w:pPr>
    </w:p>
    <w:p w14:paraId="539A4F54" w14:textId="77777777" w:rsidR="005B3702" w:rsidRDefault="005B3702" w:rsidP="00944F5D">
      <w:pPr>
        <w:jc w:val="center"/>
      </w:pPr>
    </w:p>
    <w:p w14:paraId="3A597868" w14:textId="77777777" w:rsidR="005B3702" w:rsidRDefault="005B3702" w:rsidP="00944F5D">
      <w:pPr>
        <w:jc w:val="center"/>
      </w:pPr>
    </w:p>
    <w:p w14:paraId="10015082" w14:textId="77777777" w:rsidR="005B3702" w:rsidRDefault="005B3702" w:rsidP="00944F5D">
      <w:pPr>
        <w:jc w:val="center"/>
      </w:pPr>
    </w:p>
    <w:p w14:paraId="7961E76B" w14:textId="77777777" w:rsidR="005B3702" w:rsidRDefault="005B3702" w:rsidP="00944F5D">
      <w:pPr>
        <w:jc w:val="center"/>
      </w:pPr>
    </w:p>
    <w:p w14:paraId="2EE5F67C" w14:textId="77777777" w:rsidR="005B3702" w:rsidRDefault="005B3702" w:rsidP="00944F5D">
      <w:pPr>
        <w:jc w:val="center"/>
      </w:pPr>
    </w:p>
    <w:p w14:paraId="3ED2C369" w14:textId="77777777" w:rsidR="005B3702" w:rsidRDefault="005B3702" w:rsidP="00944F5D">
      <w:pPr>
        <w:jc w:val="center"/>
      </w:pPr>
    </w:p>
    <w:p w14:paraId="1CA936C8" w14:textId="77777777" w:rsidR="005B3702" w:rsidRDefault="005B3702" w:rsidP="00944F5D">
      <w:pPr>
        <w:jc w:val="center"/>
      </w:pPr>
    </w:p>
    <w:p w14:paraId="0A51C3CF" w14:textId="77777777" w:rsidR="005B3702" w:rsidRDefault="005B3702" w:rsidP="00944F5D">
      <w:pPr>
        <w:jc w:val="center"/>
      </w:pPr>
    </w:p>
    <w:p w14:paraId="6917AD53" w14:textId="77777777" w:rsidR="005B3702" w:rsidRDefault="005B3702" w:rsidP="00944F5D">
      <w:pPr>
        <w:jc w:val="center"/>
      </w:pPr>
    </w:p>
    <w:p w14:paraId="4606B641" w14:textId="77777777" w:rsidR="005B3702" w:rsidRDefault="005B3702" w:rsidP="00944F5D">
      <w:pPr>
        <w:jc w:val="center"/>
      </w:pPr>
    </w:p>
    <w:p w14:paraId="07E1237D" w14:textId="77777777" w:rsidR="005B3702" w:rsidRDefault="005B3702" w:rsidP="00944F5D">
      <w:pPr>
        <w:jc w:val="center"/>
      </w:pPr>
    </w:p>
    <w:p w14:paraId="2133620A" w14:textId="77777777" w:rsidR="005B3702" w:rsidRDefault="005B3702" w:rsidP="00944F5D">
      <w:pPr>
        <w:jc w:val="center"/>
      </w:pPr>
    </w:p>
    <w:p w14:paraId="2B6626DC" w14:textId="77777777" w:rsidR="005B3702" w:rsidRDefault="005B3702" w:rsidP="00944F5D">
      <w:pPr>
        <w:jc w:val="center"/>
      </w:pPr>
    </w:p>
    <w:p w14:paraId="1D845F9F" w14:textId="77777777" w:rsidR="005B3702" w:rsidRDefault="005B3702" w:rsidP="00944F5D">
      <w:pPr>
        <w:jc w:val="center"/>
      </w:pPr>
    </w:p>
    <w:p w14:paraId="2B9ED606" w14:textId="77777777" w:rsidR="005B3702" w:rsidRDefault="005B3702" w:rsidP="00944F5D">
      <w:pPr>
        <w:jc w:val="center"/>
      </w:pPr>
    </w:p>
    <w:p w14:paraId="244979A2" w14:textId="77777777" w:rsidR="005B3702" w:rsidRDefault="005B3702" w:rsidP="00944F5D">
      <w:pPr>
        <w:jc w:val="center"/>
      </w:pPr>
    </w:p>
    <w:p w14:paraId="79A8E42A" w14:textId="77777777" w:rsidR="005B3702" w:rsidRDefault="005B3702" w:rsidP="00944F5D">
      <w:pPr>
        <w:jc w:val="center"/>
      </w:pPr>
    </w:p>
    <w:p w14:paraId="1F6E4C69" w14:textId="77777777" w:rsidR="005B3702" w:rsidRDefault="005B3702" w:rsidP="00944F5D">
      <w:pPr>
        <w:jc w:val="center"/>
      </w:pPr>
    </w:p>
    <w:p w14:paraId="7F632501" w14:textId="77777777" w:rsidR="005B3702" w:rsidRDefault="005B3702" w:rsidP="00944F5D">
      <w:pPr>
        <w:jc w:val="center"/>
      </w:pPr>
    </w:p>
    <w:p w14:paraId="6A6D332C" w14:textId="77777777" w:rsidR="005B3702" w:rsidRDefault="005B3702" w:rsidP="00944F5D">
      <w:pPr>
        <w:jc w:val="center"/>
        <w:sectPr w:rsidR="005B3702" w:rsidSect="00944F5D"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14565" w:type="dxa"/>
        <w:tblInd w:w="-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65"/>
      </w:tblGrid>
      <w:tr w:rsidR="003A208C" w:rsidRPr="003A208C" w14:paraId="41644077" w14:textId="77777777" w:rsidTr="003A208C">
        <w:tc>
          <w:tcPr>
            <w:tcW w:w="1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9482A2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Ubuntu" w:eastAsia="Noto Sans CJK SC Regular" w:hAnsi="Ubuntu" w:cs="Lohit Devanagari"/>
                <w:b/>
                <w:bCs/>
                <w:kern w:val="3"/>
                <w:sz w:val="20"/>
                <w:szCs w:val="20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20"/>
                <w:szCs w:val="20"/>
                <w:lang w:val="es-ES" w:eastAsia="zh-CN" w:bidi="hi-IN"/>
              </w:rPr>
              <w:lastRenderedPageBreak/>
              <w:t>RÚBRICA PARA EVALUAR UN VÍDEO</w:t>
            </w:r>
          </w:p>
        </w:tc>
      </w:tr>
    </w:tbl>
    <w:p w14:paraId="3E09F73D" w14:textId="77777777" w:rsidR="003A208C" w:rsidRPr="003A208C" w:rsidRDefault="003A208C" w:rsidP="003A208C">
      <w:pPr>
        <w:suppressAutoHyphens/>
        <w:autoSpaceDN w:val="0"/>
        <w:spacing w:before="57" w:after="142" w:line="288" w:lineRule="auto"/>
        <w:ind w:right="57"/>
        <w:rPr>
          <w:rFonts w:ascii="Ubuntu" w:eastAsia="Arial" w:hAnsi="Ubuntu" w:cs="Arial"/>
          <w:b/>
          <w:bCs/>
          <w:kern w:val="3"/>
          <w:sz w:val="24"/>
          <w:szCs w:val="24"/>
          <w:lang w:val="es-ES" w:eastAsia="zh-CN" w:bidi="hi-IN"/>
        </w:rPr>
      </w:pPr>
    </w:p>
    <w:tbl>
      <w:tblPr>
        <w:tblW w:w="14430" w:type="dxa"/>
        <w:tblInd w:w="-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5"/>
        <w:gridCol w:w="3083"/>
        <w:gridCol w:w="3651"/>
        <w:gridCol w:w="3082"/>
        <w:gridCol w:w="2759"/>
      </w:tblGrid>
      <w:tr w:rsidR="003A208C" w:rsidRPr="003A208C" w14:paraId="4139D1D7" w14:textId="77777777" w:rsidTr="000D0B20">
        <w:trPr>
          <w:trHeight w:val="616"/>
        </w:trPr>
        <w:tc>
          <w:tcPr>
            <w:tcW w:w="1855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EA91E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INDICADOR</w:t>
            </w:r>
          </w:p>
        </w:tc>
        <w:tc>
          <w:tcPr>
            <w:tcW w:w="3083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62A73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AA218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4</w:t>
            </w:r>
          </w:p>
        </w:tc>
        <w:tc>
          <w:tcPr>
            <w:tcW w:w="3651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7DA7D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91D0E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3</w:t>
            </w:r>
          </w:p>
        </w:tc>
        <w:tc>
          <w:tcPr>
            <w:tcW w:w="3082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9D85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C6D9D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2</w:t>
            </w:r>
          </w:p>
        </w:tc>
        <w:tc>
          <w:tcPr>
            <w:tcW w:w="2759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FFDAA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5FD78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1</w:t>
            </w:r>
          </w:p>
        </w:tc>
      </w:tr>
      <w:tr w:rsidR="003A208C" w:rsidRPr="003A208C" w14:paraId="5DED28CB" w14:textId="77777777" w:rsidTr="000D0B20">
        <w:trPr>
          <w:trHeight w:val="1347"/>
        </w:trPr>
        <w:tc>
          <w:tcPr>
            <w:tcW w:w="1855" w:type="dxa"/>
            <w:tcBorders>
              <w:top w:val="nil"/>
              <w:left w:val="single" w:sz="4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3F8A6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Contenido</w:t>
            </w:r>
          </w:p>
        </w:tc>
        <w:tc>
          <w:tcPr>
            <w:tcW w:w="30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6E672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Cubre los temas a profundidad con detalles y ejemplos. El conocimiento del tema es excelente.</w:t>
            </w:r>
          </w:p>
        </w:tc>
        <w:tc>
          <w:tcPr>
            <w:tcW w:w="365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3A412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Incluye conocimiento básico sobre el tema. El contenido parece ser bueno.</w:t>
            </w:r>
          </w:p>
        </w:tc>
        <w:tc>
          <w:tcPr>
            <w:tcW w:w="308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9F55F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Incluye información esencial sobre el tema, pero tiene 1-2 errores en los hechos.</w:t>
            </w:r>
          </w:p>
        </w:tc>
        <w:tc>
          <w:tcPr>
            <w:tcW w:w="2759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70525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El contenido es mínimo y tiene varios errores en los hechos.</w:t>
            </w:r>
          </w:p>
        </w:tc>
      </w:tr>
      <w:tr w:rsidR="003A208C" w:rsidRPr="003A208C" w14:paraId="203509AE" w14:textId="77777777" w:rsidTr="000D0B20">
        <w:trPr>
          <w:trHeight w:val="1027"/>
        </w:trPr>
        <w:tc>
          <w:tcPr>
            <w:tcW w:w="1855" w:type="dxa"/>
            <w:tcBorders>
              <w:top w:val="nil"/>
              <w:left w:val="single" w:sz="4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2D11B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proofErr w:type="spellStart"/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gl-ES" w:eastAsia="zh-CN" w:bidi="hi-IN"/>
              </w:rPr>
              <w:t>Originalidad</w:t>
            </w:r>
            <w:proofErr w:type="spellEnd"/>
          </w:p>
        </w:tc>
        <w:tc>
          <w:tcPr>
            <w:tcW w:w="30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CDF17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El producto demuestra gran originalidad. Las ideas son creativas e ingeniosas.</w:t>
            </w:r>
          </w:p>
        </w:tc>
        <w:tc>
          <w:tcPr>
            <w:tcW w:w="365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72695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 xml:space="preserve">El producto demuestra cierta originalidad. El trabajo demuestra el uso de </w:t>
            </w:r>
            <w:proofErr w:type="gramStart"/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nuevas  ideas</w:t>
            </w:r>
            <w:proofErr w:type="gramEnd"/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 xml:space="preserve"> y de perspicacia.</w:t>
            </w:r>
          </w:p>
        </w:tc>
        <w:tc>
          <w:tcPr>
            <w:tcW w:w="308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008EE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Usa ideas de otras personas (dándoles crédito), pero no hay casi evidencia de ideas originales.</w:t>
            </w:r>
          </w:p>
        </w:tc>
        <w:tc>
          <w:tcPr>
            <w:tcW w:w="2759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37465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Usa ideas de otras personas, pero no les da crédito.</w:t>
            </w:r>
          </w:p>
        </w:tc>
      </w:tr>
      <w:tr w:rsidR="003A208C" w:rsidRPr="003A208C" w14:paraId="1E60C67F" w14:textId="77777777" w:rsidTr="000D0B20">
        <w:trPr>
          <w:trHeight w:val="479"/>
        </w:trPr>
        <w:tc>
          <w:tcPr>
            <w:tcW w:w="1855" w:type="dxa"/>
            <w:tcBorders>
              <w:top w:val="nil"/>
              <w:left w:val="single" w:sz="4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11A86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Uso del lenguaje</w:t>
            </w:r>
          </w:p>
        </w:tc>
        <w:tc>
          <w:tcPr>
            <w:tcW w:w="30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35700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No hay errores gramaticales, de dicción u ortográficos.</w:t>
            </w:r>
          </w:p>
        </w:tc>
        <w:tc>
          <w:tcPr>
            <w:tcW w:w="365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D906A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Hay algún error gramatical, de dicción u ortográfico.</w:t>
            </w:r>
          </w:p>
        </w:tc>
        <w:tc>
          <w:tcPr>
            <w:tcW w:w="308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9FE2F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Hay errores gramaticales, de dicción u ortográficos.</w:t>
            </w:r>
          </w:p>
        </w:tc>
        <w:tc>
          <w:tcPr>
            <w:tcW w:w="2759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93C73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Hay muchos errores.</w:t>
            </w:r>
          </w:p>
        </w:tc>
      </w:tr>
      <w:tr w:rsidR="003A208C" w:rsidRPr="003A208C" w14:paraId="2CC8B532" w14:textId="77777777" w:rsidTr="000D0B20">
        <w:trPr>
          <w:trHeight w:val="1348"/>
        </w:trPr>
        <w:tc>
          <w:tcPr>
            <w:tcW w:w="1855" w:type="dxa"/>
            <w:tcBorders>
              <w:top w:val="nil"/>
              <w:left w:val="single" w:sz="4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BAAE4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center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Videografía- Interés</w:t>
            </w:r>
          </w:p>
        </w:tc>
        <w:tc>
          <w:tcPr>
            <w:tcW w:w="308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79B82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Utiliza diferentes ángulos de cámara y/o tomas. Incluye efectos de sonido. Los efectos visuales y sonoros del vídeo son variados y correctos.</w:t>
            </w:r>
          </w:p>
        </w:tc>
        <w:tc>
          <w:tcPr>
            <w:tcW w:w="365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5AA49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Utiliza diferentes ángulos de cámara y/o tomas. Incluye efectos de sonido. Pero estos efectos presentan fallos formales.</w:t>
            </w:r>
          </w:p>
        </w:tc>
        <w:tc>
          <w:tcPr>
            <w:tcW w:w="308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29E1D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Hay poca variedad en las tomas, ángulos y/o efectos de sonido.</w:t>
            </w:r>
          </w:p>
        </w:tc>
        <w:tc>
          <w:tcPr>
            <w:tcW w:w="2759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8B872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jc w:val="both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El vídeo no presenta variedad de efectos.</w:t>
            </w:r>
          </w:p>
        </w:tc>
      </w:tr>
      <w:tr w:rsidR="003A208C" w:rsidRPr="003A208C" w14:paraId="1F8F685F" w14:textId="77777777" w:rsidTr="000D0B20">
        <w:trPr>
          <w:trHeight w:val="1348"/>
        </w:trPr>
        <w:tc>
          <w:tcPr>
            <w:tcW w:w="185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C1974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rPr>
                <w:rFonts w:ascii="Liberation Serif" w:eastAsia="Noto Sans CJK SC Regular" w:hAnsi="Liberation Serif" w:cs="Lohit Devanagari"/>
                <w:kern w:val="3"/>
                <w:sz w:val="24"/>
                <w:szCs w:val="24"/>
                <w:lang w:val="es-ES" w:eastAsia="zh-CN" w:bidi="hi-IN"/>
              </w:rPr>
            </w:pPr>
            <w:proofErr w:type="spellStart"/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Vídeografía</w:t>
            </w:r>
            <w:proofErr w:type="spellEnd"/>
            <w:r w:rsidRPr="003A208C">
              <w:rPr>
                <w:rFonts w:ascii="Ubuntu" w:eastAsia="Noto Sans CJK SC Regular" w:hAnsi="Ubuntu" w:cs="Lohit Devanagari"/>
                <w:b/>
                <w:bCs/>
                <w:kern w:val="3"/>
                <w:sz w:val="18"/>
                <w:szCs w:val="18"/>
                <w:lang w:val="es-ES" w:eastAsia="zh-CN" w:bidi="hi-IN"/>
              </w:rPr>
              <w:t>- Claridad</w:t>
            </w:r>
          </w:p>
        </w:tc>
        <w:tc>
          <w:tcPr>
            <w:tcW w:w="3083" w:type="dxa"/>
            <w:tcBorders>
              <w:top w:val="nil"/>
              <w:left w:val="single" w:sz="2" w:space="0" w:color="808080"/>
              <w:bottom w:val="single" w:sz="4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94C42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La calidad del vídeo y del enfoque es excelente en todas sus partes, así como el sonido.</w:t>
            </w:r>
          </w:p>
        </w:tc>
        <w:tc>
          <w:tcPr>
            <w:tcW w:w="3651" w:type="dxa"/>
            <w:tcBorders>
              <w:top w:val="nil"/>
              <w:left w:val="single" w:sz="2" w:space="0" w:color="808080"/>
              <w:bottom w:val="single" w:sz="4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F6701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La calidad del vídeo, del enfoque y del sonido es buena en la mayor parte del vídeo.</w:t>
            </w:r>
          </w:p>
        </w:tc>
        <w:tc>
          <w:tcPr>
            <w:tcW w:w="3082" w:type="dxa"/>
            <w:tcBorders>
              <w:top w:val="nil"/>
              <w:left w:val="single" w:sz="2" w:space="0" w:color="808080"/>
              <w:bottom w:val="single" w:sz="4" w:space="0" w:color="80808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F61D6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Presenta algunos fallos que perjudican la calidad: en el enfoque o en el sonido. Pero la calidad es suficiente.</w:t>
            </w:r>
          </w:p>
        </w:tc>
        <w:tc>
          <w:tcPr>
            <w:tcW w:w="2759" w:type="dxa"/>
            <w:tcBorders>
              <w:top w:val="nil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92BBB" w14:textId="77777777" w:rsidR="003A208C" w:rsidRPr="003A208C" w:rsidRDefault="003A208C" w:rsidP="003A208C">
            <w:pPr>
              <w:suppressLineNumbers/>
              <w:suppressAutoHyphens/>
              <w:autoSpaceDN w:val="0"/>
              <w:spacing w:before="57" w:after="57" w:line="240" w:lineRule="auto"/>
              <w:ind w:right="57"/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</w:pPr>
            <w:r w:rsidRPr="003A208C">
              <w:rPr>
                <w:rFonts w:ascii="Ubuntu" w:eastAsia="Noto Sans CJK SC Regular" w:hAnsi="Ubuntu" w:cs="Lohit Devanagari"/>
                <w:kern w:val="3"/>
                <w:sz w:val="18"/>
                <w:szCs w:val="18"/>
                <w:lang w:val="es-ES" w:eastAsia="zh-CN" w:bidi="hi-IN"/>
              </w:rPr>
              <w:t>El vídeo no presenta calidad suficiente.</w:t>
            </w:r>
          </w:p>
        </w:tc>
      </w:tr>
    </w:tbl>
    <w:p w14:paraId="340CCEFB" w14:textId="77777777" w:rsidR="005B3702" w:rsidRPr="003A208C" w:rsidRDefault="005B3702" w:rsidP="000D0B20">
      <w:pPr>
        <w:rPr>
          <w:lang w:val="es-ES"/>
        </w:rPr>
      </w:pPr>
    </w:p>
    <w:sectPr w:rsidR="005B3702" w:rsidRPr="003A208C" w:rsidSect="005B3702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00D"/>
    <w:multiLevelType w:val="hybridMultilevel"/>
    <w:tmpl w:val="3BAEE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5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5D"/>
    <w:rsid w:val="000D0B20"/>
    <w:rsid w:val="003A208C"/>
    <w:rsid w:val="005B3702"/>
    <w:rsid w:val="006B7246"/>
    <w:rsid w:val="00944F5D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6B5D"/>
  <w15:chartTrackingRefBased/>
  <w15:docId w15:val="{A8AB5D5B-55AA-41B8-B057-2B6D5302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F5D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944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2e0EITyQp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4</cp:revision>
  <dcterms:created xsi:type="dcterms:W3CDTF">2022-11-02T05:59:00Z</dcterms:created>
  <dcterms:modified xsi:type="dcterms:W3CDTF">2022-11-02T06:03:00Z</dcterms:modified>
</cp:coreProperties>
</file>