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30E24" w14:textId="3B67FCDE" w:rsidR="00D12376" w:rsidRPr="00D12376" w:rsidRDefault="002D4902" w:rsidP="00D12376">
      <w:pPr>
        <w:jc w:val="center"/>
        <w:rPr>
          <w:b/>
          <w:bCs/>
          <w:sz w:val="38"/>
          <w:szCs w:val="38"/>
        </w:rPr>
      </w:pPr>
      <w:r>
        <w:rPr>
          <w:noProof/>
        </w:rPr>
        <w:drawing>
          <wp:anchor distT="0" distB="0" distL="114300" distR="114300" simplePos="0" relativeHeight="251659264" behindDoc="1" locked="0" layoutInCell="1" allowOverlap="1" wp14:anchorId="7B68832E" wp14:editId="5966ABA7">
            <wp:simplePos x="0" y="0"/>
            <wp:positionH relativeFrom="column">
              <wp:posOffset>-923008</wp:posOffset>
            </wp:positionH>
            <wp:positionV relativeFrom="paragraph">
              <wp:posOffset>-979452</wp:posOffset>
            </wp:positionV>
            <wp:extent cx="7563875" cy="108038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850" cy="1080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376" w:rsidRPr="00D12376">
        <w:rPr>
          <w:b/>
          <w:bCs/>
          <w:sz w:val="38"/>
          <w:szCs w:val="38"/>
        </w:rPr>
        <w:t>ESCUELA NORMAL DE EDUCACIÓN PREESCOLAR</w:t>
      </w:r>
    </w:p>
    <w:p w14:paraId="37260C7D" w14:textId="3D5AC7E2" w:rsidR="00D12376" w:rsidRPr="00D12376" w:rsidRDefault="00D12376" w:rsidP="00D12376">
      <w:pPr>
        <w:jc w:val="center"/>
        <w:rPr>
          <w:i/>
          <w:iCs/>
          <w:sz w:val="38"/>
          <w:szCs w:val="38"/>
        </w:rPr>
      </w:pPr>
      <w:r w:rsidRPr="00D12376">
        <w:rPr>
          <w:i/>
          <w:iCs/>
          <w:sz w:val="38"/>
          <w:szCs w:val="38"/>
        </w:rPr>
        <w:t>Licenciatura en Educación Preescolar</w:t>
      </w:r>
    </w:p>
    <w:p w14:paraId="77ABBA02" w14:textId="5EB2EC3C" w:rsidR="00D12376" w:rsidRDefault="00D12376" w:rsidP="00D12376">
      <w:pPr>
        <w:jc w:val="center"/>
        <w:rPr>
          <w:sz w:val="36"/>
          <w:szCs w:val="36"/>
        </w:rPr>
      </w:pPr>
      <w:r>
        <w:rPr>
          <w:noProof/>
          <w:sz w:val="36"/>
          <w:szCs w:val="36"/>
        </w:rPr>
        <w:drawing>
          <wp:anchor distT="0" distB="0" distL="114300" distR="114300" simplePos="0" relativeHeight="251658240" behindDoc="0" locked="0" layoutInCell="1" allowOverlap="1" wp14:anchorId="465FAB0F" wp14:editId="2B7305FD">
            <wp:simplePos x="0" y="0"/>
            <wp:positionH relativeFrom="column">
              <wp:posOffset>1820545</wp:posOffset>
            </wp:positionH>
            <wp:positionV relativeFrom="page">
              <wp:posOffset>1924685</wp:posOffset>
            </wp:positionV>
            <wp:extent cx="2055495" cy="152844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extLst>
                        <a:ext uri="{28A0092B-C50C-407E-A947-70E740481C1C}">
                          <a14:useLocalDpi xmlns:a14="http://schemas.microsoft.com/office/drawing/2010/main" val="0"/>
                        </a:ext>
                      </a:extLst>
                    </a:blip>
                    <a:stretch>
                      <a:fillRect/>
                    </a:stretch>
                  </pic:blipFill>
                  <pic:spPr>
                    <a:xfrm>
                      <a:off x="0" y="0"/>
                      <a:ext cx="2055495" cy="1528445"/>
                    </a:xfrm>
                    <a:prstGeom prst="rect">
                      <a:avLst/>
                    </a:prstGeom>
                  </pic:spPr>
                </pic:pic>
              </a:graphicData>
            </a:graphic>
            <wp14:sizeRelH relativeFrom="page">
              <wp14:pctWidth>0</wp14:pctWidth>
            </wp14:sizeRelH>
            <wp14:sizeRelV relativeFrom="page">
              <wp14:pctHeight>0</wp14:pctHeight>
            </wp14:sizeRelV>
          </wp:anchor>
        </w:drawing>
      </w:r>
    </w:p>
    <w:p w14:paraId="3BE6A4C1" w14:textId="69DB64A8" w:rsidR="00D12376" w:rsidRPr="00D12376" w:rsidRDefault="00D12376" w:rsidP="00D12376">
      <w:pPr>
        <w:jc w:val="center"/>
        <w:rPr>
          <w:sz w:val="36"/>
          <w:szCs w:val="36"/>
        </w:rPr>
      </w:pPr>
    </w:p>
    <w:p w14:paraId="59297E56" w14:textId="77777777" w:rsidR="00D12376" w:rsidRDefault="00D12376" w:rsidP="00D12376">
      <w:pPr>
        <w:jc w:val="center"/>
        <w:rPr>
          <w:sz w:val="36"/>
          <w:szCs w:val="36"/>
        </w:rPr>
      </w:pPr>
    </w:p>
    <w:p w14:paraId="6D89F1D9" w14:textId="77777777" w:rsidR="00D12376" w:rsidRDefault="00D12376" w:rsidP="00D12376">
      <w:pPr>
        <w:jc w:val="center"/>
        <w:rPr>
          <w:sz w:val="36"/>
          <w:szCs w:val="36"/>
        </w:rPr>
      </w:pPr>
    </w:p>
    <w:p w14:paraId="5FDC1FB1" w14:textId="77777777" w:rsidR="00D12376" w:rsidRDefault="00D12376" w:rsidP="00D12376">
      <w:pPr>
        <w:jc w:val="center"/>
        <w:rPr>
          <w:sz w:val="36"/>
          <w:szCs w:val="36"/>
        </w:rPr>
      </w:pPr>
    </w:p>
    <w:p w14:paraId="5042E144" w14:textId="77777777" w:rsidR="00D12376" w:rsidRDefault="00D12376" w:rsidP="00D12376">
      <w:pPr>
        <w:jc w:val="center"/>
        <w:rPr>
          <w:sz w:val="36"/>
          <w:szCs w:val="36"/>
        </w:rPr>
      </w:pPr>
    </w:p>
    <w:p w14:paraId="248FEF28" w14:textId="4A626275" w:rsidR="00D12376" w:rsidRDefault="00D12376" w:rsidP="00D12376">
      <w:pPr>
        <w:jc w:val="center"/>
        <w:rPr>
          <w:sz w:val="36"/>
          <w:szCs w:val="36"/>
        </w:rPr>
      </w:pPr>
    </w:p>
    <w:p w14:paraId="6DB333ED" w14:textId="30C8DB40" w:rsidR="00D12376" w:rsidRPr="00D12376" w:rsidRDefault="00D12376" w:rsidP="00D12376">
      <w:pPr>
        <w:jc w:val="center"/>
        <w:rPr>
          <w:sz w:val="40"/>
          <w:szCs w:val="40"/>
          <w:u w:val="single"/>
        </w:rPr>
      </w:pPr>
      <w:r w:rsidRPr="00D12376">
        <w:rPr>
          <w:sz w:val="40"/>
          <w:szCs w:val="40"/>
          <w:u w:val="single"/>
        </w:rPr>
        <w:t>Prevención de la Violencia</w:t>
      </w:r>
    </w:p>
    <w:p w14:paraId="544CB3A4" w14:textId="635A1F42" w:rsidR="00D12376" w:rsidRPr="00D12376" w:rsidRDefault="00D12376" w:rsidP="00D12376">
      <w:pPr>
        <w:jc w:val="center"/>
        <w:rPr>
          <w:i/>
          <w:iCs/>
          <w:sz w:val="40"/>
          <w:szCs w:val="40"/>
        </w:rPr>
      </w:pPr>
      <w:r w:rsidRPr="00D12376">
        <w:rPr>
          <w:i/>
          <w:iCs/>
          <w:sz w:val="40"/>
          <w:szCs w:val="40"/>
        </w:rPr>
        <w:t>Maestro. Héctor Homero de la Rosa Fuentes</w:t>
      </w:r>
    </w:p>
    <w:p w14:paraId="22FCEED5" w14:textId="00339107" w:rsidR="00D12376" w:rsidRDefault="00D12376" w:rsidP="00D12376">
      <w:pPr>
        <w:jc w:val="center"/>
        <w:rPr>
          <w:sz w:val="36"/>
          <w:szCs w:val="36"/>
        </w:rPr>
      </w:pPr>
    </w:p>
    <w:p w14:paraId="554F6586" w14:textId="3CCFC170" w:rsidR="00346DA4" w:rsidRPr="00346DA4" w:rsidRDefault="00346DA4" w:rsidP="00D12376">
      <w:pPr>
        <w:jc w:val="center"/>
        <w:rPr>
          <w:sz w:val="42"/>
          <w:szCs w:val="42"/>
          <w:u w:val="single"/>
        </w:rPr>
      </w:pPr>
      <w:r w:rsidRPr="00346DA4">
        <w:rPr>
          <w:sz w:val="42"/>
          <w:szCs w:val="42"/>
          <w:u w:val="single"/>
        </w:rPr>
        <w:t>EVIDENCIA</w:t>
      </w:r>
    </w:p>
    <w:p w14:paraId="5AFC48DE" w14:textId="72FA2A3F" w:rsidR="00D12376" w:rsidRPr="00346DA4" w:rsidRDefault="00D12376" w:rsidP="00D12376">
      <w:pPr>
        <w:jc w:val="center"/>
        <w:rPr>
          <w:b/>
          <w:bCs/>
          <w:sz w:val="36"/>
          <w:szCs w:val="36"/>
        </w:rPr>
      </w:pPr>
      <w:r w:rsidRPr="00346DA4">
        <w:rPr>
          <w:b/>
          <w:bCs/>
          <w:sz w:val="36"/>
          <w:szCs w:val="36"/>
        </w:rPr>
        <w:t>Unidad II. Los niños y los rostros de la violencia.</w:t>
      </w:r>
    </w:p>
    <w:p w14:paraId="5C6AE821" w14:textId="0C5833E6" w:rsidR="00D12376" w:rsidRPr="00D12376" w:rsidRDefault="00D12376" w:rsidP="00D12376">
      <w:pPr>
        <w:jc w:val="center"/>
        <w:rPr>
          <w:sz w:val="36"/>
          <w:szCs w:val="36"/>
        </w:rPr>
      </w:pPr>
    </w:p>
    <w:p w14:paraId="2ECBC656" w14:textId="0233AA7A" w:rsidR="00D12376" w:rsidRPr="00D12376" w:rsidRDefault="00D12376" w:rsidP="00D12376">
      <w:pPr>
        <w:jc w:val="both"/>
        <w:rPr>
          <w:sz w:val="34"/>
          <w:szCs w:val="34"/>
        </w:rPr>
      </w:pPr>
      <w:r w:rsidRPr="00D12376">
        <w:rPr>
          <w:sz w:val="34"/>
          <w:szCs w:val="34"/>
        </w:rPr>
        <w:t>Competencias:</w:t>
      </w:r>
    </w:p>
    <w:p w14:paraId="260871E7" w14:textId="131FB9E7" w:rsidR="00D12376" w:rsidRPr="00D12376" w:rsidRDefault="00D12376" w:rsidP="00D12376">
      <w:pPr>
        <w:pStyle w:val="Prrafodelista"/>
        <w:numPr>
          <w:ilvl w:val="0"/>
          <w:numId w:val="3"/>
        </w:numPr>
        <w:jc w:val="both"/>
        <w:rPr>
          <w:sz w:val="34"/>
          <w:szCs w:val="36"/>
        </w:rPr>
      </w:pPr>
      <w:r w:rsidRPr="00D12376">
        <w:rPr>
          <w:sz w:val="34"/>
          <w:szCs w:val="36"/>
        </w:rPr>
        <w:t>Actúa de manera ética ante la diversidad de situaciones que se presentan en la práctica profesional.</w:t>
      </w:r>
    </w:p>
    <w:p w14:paraId="38427896" w14:textId="136E1C3E" w:rsidR="00D12376" w:rsidRPr="00D12376" w:rsidRDefault="00D12376" w:rsidP="00D12376">
      <w:pPr>
        <w:pStyle w:val="Prrafodelista"/>
        <w:numPr>
          <w:ilvl w:val="0"/>
          <w:numId w:val="3"/>
        </w:numPr>
        <w:jc w:val="both"/>
        <w:rPr>
          <w:sz w:val="34"/>
          <w:szCs w:val="36"/>
        </w:rPr>
      </w:pPr>
      <w:r w:rsidRPr="00D12376">
        <w:rPr>
          <w:sz w:val="34"/>
          <w:szCs w:val="36"/>
        </w:rPr>
        <w:t>Colabora con la comunidad escolar, padres de familia, autoridades y docentes, en la toma de decisiones y en el desarrollo de alternativas de solución a problemáticas socioeducativas.</w:t>
      </w:r>
    </w:p>
    <w:p w14:paraId="023E3445" w14:textId="0AA425A9" w:rsidR="00D12376" w:rsidRPr="00D12376" w:rsidRDefault="00D12376" w:rsidP="00D12376">
      <w:pPr>
        <w:jc w:val="center"/>
        <w:rPr>
          <w:sz w:val="36"/>
          <w:szCs w:val="36"/>
        </w:rPr>
      </w:pPr>
    </w:p>
    <w:p w14:paraId="56457027" w14:textId="3AC40D66" w:rsidR="00D12376" w:rsidRPr="00D12376" w:rsidRDefault="00D12376" w:rsidP="00D12376">
      <w:pPr>
        <w:jc w:val="both"/>
        <w:rPr>
          <w:b/>
          <w:bCs/>
          <w:sz w:val="36"/>
          <w:szCs w:val="36"/>
        </w:rPr>
      </w:pPr>
      <w:r w:rsidRPr="00D12376">
        <w:rPr>
          <w:b/>
          <w:bCs/>
          <w:i/>
          <w:iCs/>
          <w:sz w:val="36"/>
          <w:szCs w:val="36"/>
        </w:rPr>
        <w:t>EQUIPO</w:t>
      </w:r>
      <w:r w:rsidRPr="00D12376">
        <w:rPr>
          <w:b/>
          <w:bCs/>
          <w:sz w:val="36"/>
          <w:szCs w:val="36"/>
        </w:rPr>
        <w:t>:</w:t>
      </w:r>
    </w:p>
    <w:p w14:paraId="549EDF77" w14:textId="0889FB50" w:rsidR="00D12376" w:rsidRPr="00D12376" w:rsidRDefault="00D12376" w:rsidP="00D12376">
      <w:pPr>
        <w:pStyle w:val="Prrafodelista"/>
        <w:numPr>
          <w:ilvl w:val="0"/>
          <w:numId w:val="4"/>
        </w:numPr>
        <w:jc w:val="both"/>
        <w:rPr>
          <w:sz w:val="36"/>
          <w:szCs w:val="40"/>
        </w:rPr>
      </w:pPr>
      <w:r w:rsidRPr="00D12376">
        <w:rPr>
          <w:sz w:val="36"/>
          <w:szCs w:val="40"/>
        </w:rPr>
        <w:t>Verónica Esmeralda González Mata #10</w:t>
      </w:r>
    </w:p>
    <w:p w14:paraId="307AE755" w14:textId="03B80B74" w:rsidR="00D12376" w:rsidRPr="00D12376" w:rsidRDefault="00D12376" w:rsidP="00D12376">
      <w:pPr>
        <w:pStyle w:val="Prrafodelista"/>
        <w:numPr>
          <w:ilvl w:val="0"/>
          <w:numId w:val="4"/>
        </w:numPr>
        <w:jc w:val="both"/>
        <w:rPr>
          <w:sz w:val="36"/>
          <w:szCs w:val="40"/>
        </w:rPr>
      </w:pPr>
      <w:r w:rsidRPr="00D12376">
        <w:rPr>
          <w:sz w:val="36"/>
          <w:szCs w:val="40"/>
        </w:rPr>
        <w:t>Mariana Gutiérrez Morales #12</w:t>
      </w:r>
    </w:p>
    <w:p w14:paraId="469C093A" w14:textId="397280D2" w:rsidR="00D12376" w:rsidRPr="00D12376" w:rsidRDefault="00D12376" w:rsidP="00D12376">
      <w:pPr>
        <w:pStyle w:val="Prrafodelista"/>
        <w:numPr>
          <w:ilvl w:val="0"/>
          <w:numId w:val="4"/>
        </w:numPr>
        <w:jc w:val="both"/>
        <w:rPr>
          <w:sz w:val="36"/>
          <w:szCs w:val="40"/>
        </w:rPr>
      </w:pPr>
      <w:r w:rsidRPr="00D12376">
        <w:rPr>
          <w:sz w:val="36"/>
          <w:szCs w:val="40"/>
        </w:rPr>
        <w:t>Daniela Abigail Vázquez Esquivel #24</w:t>
      </w:r>
    </w:p>
    <w:p w14:paraId="78C4C4CA" w14:textId="1DC0D5A0" w:rsidR="00D12376" w:rsidRPr="00D12376" w:rsidRDefault="00D12376" w:rsidP="00D12376">
      <w:pPr>
        <w:jc w:val="center"/>
        <w:rPr>
          <w:sz w:val="36"/>
          <w:szCs w:val="36"/>
        </w:rPr>
      </w:pPr>
    </w:p>
    <w:p w14:paraId="09D00F21" w14:textId="024713FA" w:rsidR="00D12376" w:rsidRPr="00D12376" w:rsidRDefault="00D12376" w:rsidP="00D12376">
      <w:pPr>
        <w:jc w:val="center"/>
        <w:rPr>
          <w:i/>
          <w:iCs/>
          <w:sz w:val="36"/>
          <w:szCs w:val="36"/>
        </w:rPr>
      </w:pPr>
      <w:r w:rsidRPr="00D12376">
        <w:rPr>
          <w:i/>
          <w:iCs/>
          <w:sz w:val="36"/>
          <w:szCs w:val="36"/>
        </w:rPr>
        <w:t>01 de noviembre de 2022</w:t>
      </w:r>
    </w:p>
    <w:p w14:paraId="7BD6083A" w14:textId="432B9382" w:rsidR="00D12376" w:rsidRPr="00D12376" w:rsidRDefault="00D12376" w:rsidP="00D12376">
      <w:pPr>
        <w:jc w:val="center"/>
        <w:rPr>
          <w:sz w:val="36"/>
          <w:szCs w:val="36"/>
        </w:rPr>
      </w:pPr>
      <w:r w:rsidRPr="00D12376">
        <w:rPr>
          <w:sz w:val="36"/>
          <w:szCs w:val="36"/>
        </w:rPr>
        <w:t>Saltillo, Coahuila.</w:t>
      </w:r>
    </w:p>
    <w:p w14:paraId="47AF0561" w14:textId="77777777" w:rsidR="00D12376" w:rsidRDefault="00D12376" w:rsidP="00D12376">
      <w:pPr>
        <w:suppressAutoHyphens w:val="0"/>
        <w:jc w:val="center"/>
        <w:rPr>
          <w:sz w:val="36"/>
          <w:szCs w:val="36"/>
        </w:rPr>
      </w:pPr>
    </w:p>
    <w:p w14:paraId="19D94BF1" w14:textId="4DA5F568" w:rsidR="00D12376" w:rsidRPr="00D12376" w:rsidRDefault="00C353F6" w:rsidP="00D12376">
      <w:pPr>
        <w:suppressAutoHyphens w:val="0"/>
        <w:jc w:val="center"/>
      </w:pPr>
      <w:r>
        <w:rPr>
          <w:b/>
          <w:bCs/>
          <w:noProof/>
          <w:sz w:val="36"/>
          <w:szCs w:val="36"/>
        </w:rPr>
        <mc:AlternateContent>
          <mc:Choice Requires="wps">
            <w:drawing>
              <wp:anchor distT="0" distB="0" distL="114300" distR="114300" simplePos="0" relativeHeight="251666432" behindDoc="0" locked="0" layoutInCell="1" allowOverlap="1" wp14:anchorId="72C467A0" wp14:editId="036B52E3">
                <wp:simplePos x="0" y="0"/>
                <wp:positionH relativeFrom="column">
                  <wp:posOffset>871855</wp:posOffset>
                </wp:positionH>
                <wp:positionV relativeFrom="paragraph">
                  <wp:posOffset>230505</wp:posOffset>
                </wp:positionV>
                <wp:extent cx="4097866" cy="496711"/>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97866" cy="496711"/>
                        </a:xfrm>
                        <a:prstGeom prst="rect">
                          <a:avLst/>
                        </a:prstGeom>
                        <a:noFill/>
                        <a:ln w="6350">
                          <a:noFill/>
                        </a:ln>
                      </wps:spPr>
                      <wps:txbx>
                        <w:txbxContent>
                          <w:p w14:paraId="688EF8E0" w14:textId="7321AF44" w:rsidR="00C353F6" w:rsidRDefault="00C353F6" w:rsidP="00C353F6">
                            <w:pPr>
                              <w:jc w:val="center"/>
                            </w:pPr>
                            <w:hyperlink r:id="rId9" w:history="1">
                              <w:r w:rsidRPr="00A07A4F">
                                <w:rPr>
                                  <w:rStyle w:val="Hipervnculo"/>
                                </w:rPr>
                                <w:t>https://drive.google.com/drive/folders/1-4m39sPzUGhXZ01HSJQe6NFoGt6JETOl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C467A0" id="_x0000_t202" coordsize="21600,21600" o:spt="202" path="m,l,21600r21600,l21600,xe">
                <v:stroke joinstyle="miter"/>
                <v:path gradientshapeok="t" o:connecttype="rect"/>
              </v:shapetype>
              <v:shape id="Cuadro de texto 5" o:spid="_x0000_s1026" type="#_x0000_t202" style="position:absolute;left:0;text-align:left;margin-left:68.65pt;margin-top:18.15pt;width:322.65pt;height:3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RGAIAACwEAAAOAAAAZHJzL2Uyb0RvYy54bWysU11v2yAUfZ/U/4B4b+xkadJYcaqsVaZJ&#10;UVsprfpMMMSWMJcBiZ39+l2w86FuT9Ne4MK93I9zDvOHtlbkIKyrQOd0OEgpEZpDUeldTt/fVrf3&#10;lDjPdMEUaJHTo3D0YXHzZd6YTIygBFUISzCJdlljclp6b7IkcbwUNXMDMEKjU4Ktmcej3SWFZQ1m&#10;r1UyStNJ0oAtjAUunMPbp85JFzG/lIL7Fymd8ETlFHvzcbVx3YY1WcxZtrPMlBXv22D/0EXNKo1F&#10;z6memGdkb6s/UtUVt+BA+gGHOgEpKy7iDDjNMP00zaZkRsRZEBxnzjC5/5eWPx825tUS336DFgkM&#10;gDTGZQ4vwzyttHXYsVOCfoTweIZNtJ5wvByns+n9ZEIJR994NpkOY5rk8tpY578LqEkwcmqRlogW&#10;O6ydx4oYegoJxTSsKqUiNUqTJqeTr3dpfHD24Aul8eGl12D5dtv2A2yhOOJcFjrKneGrCouvmfOv&#10;zCLHOArq1r/gIhVgEegtSkqwv/52H+IRevRS0qBmcup+7pkVlKgfGkmZDcfjILJ4GN9NR3iw157t&#10;tUfv60dAWQ7xhxgezRDv1cmUFuoPlPcyVEUX0xxr59SfzEffKRm/BxfLZQxCWRnm13pjeEgd4AzQ&#10;vrUfzJoef4/MPcNJXSz7REMX2xGx3HuQVeQoANyh2uOOkozU9d8naP76HKMun3zxGwAA//8DAFBL&#10;AwQUAAYACAAAACEAYTosq+IAAAAKAQAADwAAAGRycy9kb3ducmV2LnhtbEyPwU7DMBBE70j8g7WV&#10;uFGnCU2jEKeqIlVICA4tvXBzYjeJaq9D7LaBr2c5ldNqNE+zM8V6soZd9Oh7hwIW8wiYxsapHlsB&#10;h4/tYwbMB4lKGodawLf2sC7v7wqZK3fFnb7sQ8soBH0uBXQhDDnnvum0lX7uBo3kHd1oZSA5tlyN&#10;8krh1vA4ilJuZY/0oZODrjrdnPZnK+C12r7LXR3b7MdUL2/HzfB1+FwK8TCbNs/Agp7CDYa/+lQd&#10;SupUuzMqzwzpZJUQKiBJ6RKwyuIUWE3O4mkJvCz4/wnlLwAAAP//AwBQSwECLQAUAAYACAAAACEA&#10;toM4kv4AAADhAQAAEwAAAAAAAAAAAAAAAAAAAAAAW0NvbnRlbnRfVHlwZXNdLnhtbFBLAQItABQA&#10;BgAIAAAAIQA4/SH/1gAAAJQBAAALAAAAAAAAAAAAAAAAAC8BAABfcmVscy8ucmVsc1BLAQItABQA&#10;BgAIAAAAIQCPYj+RGAIAACwEAAAOAAAAAAAAAAAAAAAAAC4CAABkcnMvZTJvRG9jLnhtbFBLAQIt&#10;ABQABgAIAAAAIQBhOiyr4gAAAAoBAAAPAAAAAAAAAAAAAAAAAHIEAABkcnMvZG93bnJldi54bWxQ&#10;SwUGAAAAAAQABADzAAAAgQUAAAAA&#10;" filled="f" stroked="f" strokeweight=".5pt">
                <v:textbox>
                  <w:txbxContent>
                    <w:p w14:paraId="688EF8E0" w14:textId="7321AF44" w:rsidR="00C353F6" w:rsidRDefault="00C353F6" w:rsidP="00C353F6">
                      <w:pPr>
                        <w:jc w:val="center"/>
                      </w:pPr>
                      <w:hyperlink r:id="rId10" w:history="1">
                        <w:r w:rsidRPr="00A07A4F">
                          <w:rPr>
                            <w:rStyle w:val="Hipervnculo"/>
                          </w:rPr>
                          <w:t>https://drive.google.com/drive/folders/1-4m39sPzUGhXZ01HSJQe6NFoGt6JETOl</w:t>
                        </w:r>
                      </w:hyperlink>
                    </w:p>
                  </w:txbxContent>
                </v:textbox>
              </v:shape>
            </w:pict>
          </mc:Fallback>
        </mc:AlternateContent>
      </w:r>
      <w:r w:rsidR="00D12376" w:rsidRPr="00D12376">
        <w:rPr>
          <w:b/>
          <w:bCs/>
          <w:sz w:val="36"/>
          <w:szCs w:val="36"/>
        </w:rPr>
        <w:t xml:space="preserve">Link de acceso al vídeo: </w:t>
      </w:r>
      <w:r w:rsidR="00D12376" w:rsidRPr="00D12376">
        <w:br w:type="page"/>
      </w:r>
    </w:p>
    <w:p w14:paraId="3185B9CD" w14:textId="78E47139" w:rsidR="00D12376" w:rsidRPr="00D12376" w:rsidRDefault="002D4902" w:rsidP="00D12376">
      <w:pPr>
        <w:jc w:val="center"/>
        <w:rPr>
          <w:rFonts w:ascii="Times" w:hAnsi="Times"/>
          <w:b/>
          <w:bCs/>
          <w:sz w:val="28"/>
          <w:szCs w:val="28"/>
        </w:rPr>
      </w:pPr>
      <w:r>
        <w:rPr>
          <w:noProof/>
        </w:rPr>
        <w:lastRenderedPageBreak/>
        <w:drawing>
          <wp:anchor distT="0" distB="0" distL="114300" distR="114300" simplePos="0" relativeHeight="251661312" behindDoc="1" locked="0" layoutInCell="1" allowOverlap="1" wp14:anchorId="105E7118" wp14:editId="5A935FF3">
            <wp:simplePos x="0" y="0"/>
            <wp:positionH relativeFrom="column">
              <wp:posOffset>-914155</wp:posOffset>
            </wp:positionH>
            <wp:positionV relativeFrom="paragraph">
              <wp:posOffset>-897370</wp:posOffset>
            </wp:positionV>
            <wp:extent cx="7564120" cy="10702637"/>
            <wp:effectExtent l="0" t="0" r="0" b="3810"/>
            <wp:wrapNone/>
            <wp:docPr id="2" name="Imagen 2" descr="Humo saliendo de e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umo saliendo de ell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120" cy="10702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376" w:rsidRPr="00D12376">
        <w:rPr>
          <w:rFonts w:ascii="Times" w:hAnsi="Times"/>
          <w:b/>
          <w:bCs/>
          <w:sz w:val="28"/>
          <w:szCs w:val="28"/>
        </w:rPr>
        <w:t>GUIÓN</w:t>
      </w:r>
    </w:p>
    <w:p w14:paraId="12A52B53" w14:textId="453CD193" w:rsidR="00D12376" w:rsidRDefault="00D12376"/>
    <w:p w14:paraId="4640A047" w14:textId="063B9AED" w:rsidR="00D12376" w:rsidRPr="00D12376" w:rsidRDefault="00D12376" w:rsidP="00D12376">
      <w:pPr>
        <w:pStyle w:val="NormalWeb"/>
        <w:jc w:val="both"/>
        <w:rPr>
          <w:rFonts w:ascii="Times" w:hAnsi="Times"/>
        </w:rPr>
      </w:pPr>
      <w:r w:rsidRPr="00D12376">
        <w:rPr>
          <w:rFonts w:ascii="Times" w:hAnsi="Times"/>
          <w:b/>
          <w:bCs/>
        </w:rPr>
        <w:t>Esmeralda:</w:t>
      </w:r>
      <w:r>
        <w:rPr>
          <w:rFonts w:ascii="Times" w:hAnsi="Times"/>
        </w:rPr>
        <w:t xml:space="preserve"> Buenos días, s</w:t>
      </w:r>
      <w:r w:rsidRPr="00D12376">
        <w:rPr>
          <w:rFonts w:ascii="Times" w:hAnsi="Times"/>
        </w:rPr>
        <w:t>omos estudiantes de 4to año de la Escuela Normal de Educación Preescolar, realizamos este vídeo para nuestra clase de Prevención de la Violencia, donde abordaremos conceptos relacionados con el maltrato infantil.</w:t>
      </w:r>
    </w:p>
    <w:p w14:paraId="1C4687C6" w14:textId="4131A278" w:rsidR="00D12376" w:rsidRPr="00D12376" w:rsidRDefault="00D12376" w:rsidP="00D12376">
      <w:pPr>
        <w:pStyle w:val="NormalWeb"/>
        <w:jc w:val="both"/>
        <w:rPr>
          <w:rFonts w:ascii="Times" w:hAnsi="Times"/>
        </w:rPr>
      </w:pPr>
      <w:r w:rsidRPr="00D12376">
        <w:rPr>
          <w:rFonts w:ascii="Times" w:hAnsi="Times"/>
        </w:rPr>
        <w:t xml:space="preserve">Para comenzar, definiremos lo qué es la violencia, un fenómeno mundial que tiene sus orígenes desde la existencia del hombre, en este sentido, todo ser humano es susceptible al maltrato; pero existen grupos con alta vulnerabilidad hacia esta situación como son los menores de edad. </w:t>
      </w:r>
    </w:p>
    <w:p w14:paraId="22511EEA" w14:textId="1CDBDEBF" w:rsidR="00D12376" w:rsidRPr="00D12376" w:rsidRDefault="00D12376" w:rsidP="00D12376">
      <w:pPr>
        <w:pStyle w:val="NormalWeb"/>
        <w:jc w:val="both"/>
        <w:rPr>
          <w:rFonts w:ascii="Times" w:hAnsi="Times"/>
        </w:rPr>
      </w:pPr>
      <w:r w:rsidRPr="00D12376">
        <w:rPr>
          <w:rFonts w:ascii="Times" w:hAnsi="Times"/>
          <w:b/>
          <w:bCs/>
        </w:rPr>
        <w:t>Mariana:</w:t>
      </w:r>
      <w:r>
        <w:rPr>
          <w:rFonts w:ascii="Times" w:hAnsi="Times"/>
        </w:rPr>
        <w:t xml:space="preserve"> </w:t>
      </w:r>
      <w:r w:rsidRPr="00D12376">
        <w:rPr>
          <w:rFonts w:ascii="Times" w:hAnsi="Times"/>
        </w:rPr>
        <w:t xml:space="preserve">Según UNICEF, “Los menores víctimas del maltrato y el abandono son aquel segmento de la población conformado por niños, niñas y jóvenes hasta los 18 años que sufren ocasional o habitualmente actos de violencia física, sexual o emocional, sea en el grupo familiar o en las instituciones sociales. El maltrato puede ser ejecutado por omisión, supresión o transgresión de los derechos individuales y colectivos e incluye el abandono completo o parcial”. </w:t>
      </w:r>
    </w:p>
    <w:p w14:paraId="1D1BB1FB" w14:textId="12FC0C31" w:rsidR="00D12376" w:rsidRPr="00D12376" w:rsidRDefault="00D12376" w:rsidP="00D12376">
      <w:pPr>
        <w:pStyle w:val="NormalWeb"/>
        <w:jc w:val="both"/>
        <w:rPr>
          <w:rFonts w:ascii="Times" w:hAnsi="Times"/>
        </w:rPr>
      </w:pPr>
      <w:r w:rsidRPr="00D12376">
        <w:rPr>
          <w:rFonts w:ascii="Times" w:hAnsi="Times"/>
        </w:rPr>
        <w:t xml:space="preserve">Asímismo, la Comisión Nacional de los Derechos Humanos (CNDH) propone la siguiente definición: “Todo acto u omisión encaminado a hacer daño aun sin esta intención pero que perjudique el desarrollo normal del menor”. </w:t>
      </w:r>
    </w:p>
    <w:p w14:paraId="52CD275A" w14:textId="57BE5976" w:rsidR="00D12376" w:rsidRPr="00D12376" w:rsidRDefault="00D12376" w:rsidP="00D12376">
      <w:pPr>
        <w:pStyle w:val="NormalWeb"/>
        <w:jc w:val="both"/>
        <w:rPr>
          <w:rFonts w:ascii="Times" w:hAnsi="Times"/>
        </w:rPr>
      </w:pPr>
      <w:r w:rsidRPr="00D12376">
        <w:rPr>
          <w:rFonts w:ascii="Times" w:hAnsi="Times"/>
          <w:b/>
          <w:bCs/>
        </w:rPr>
        <w:t>Daniela:</w:t>
      </w:r>
      <w:r>
        <w:rPr>
          <w:rFonts w:ascii="Times" w:hAnsi="Times"/>
        </w:rPr>
        <w:t xml:space="preserve"> </w:t>
      </w:r>
      <w:r w:rsidRPr="00D12376">
        <w:rPr>
          <w:rFonts w:ascii="Times" w:hAnsi="Times"/>
        </w:rPr>
        <w:t xml:space="preserve">Dentro del ámbito de maltrato infantil, existen diferentes clasificaciones </w:t>
      </w:r>
    </w:p>
    <w:p w14:paraId="236B8B34" w14:textId="206CCF81" w:rsidR="00D12376" w:rsidRPr="00D12376" w:rsidRDefault="00D12376" w:rsidP="00D12376">
      <w:pPr>
        <w:pStyle w:val="NormalWeb"/>
        <w:jc w:val="both"/>
        <w:rPr>
          <w:rFonts w:ascii="Times" w:hAnsi="Times"/>
        </w:rPr>
      </w:pPr>
      <w:r w:rsidRPr="00D12376">
        <w:rPr>
          <w:rFonts w:ascii="Times" w:hAnsi="Times"/>
        </w:rPr>
        <w:t xml:space="preserve">El maltrato infantil se ha clasificado en cuatro categorías de acuerdo a las causas, características y comportamientos del agredido. </w:t>
      </w:r>
    </w:p>
    <w:tbl>
      <w:tblPr>
        <w:tblStyle w:val="Tablaconcuadrcula2-nfasis5"/>
        <w:tblW w:w="9356" w:type="dxa"/>
        <w:tblLook w:val="04A0" w:firstRow="1" w:lastRow="0" w:firstColumn="1" w:lastColumn="0" w:noHBand="0" w:noVBand="1"/>
      </w:tblPr>
      <w:tblGrid>
        <w:gridCol w:w="1418"/>
        <w:gridCol w:w="2410"/>
        <w:gridCol w:w="2724"/>
        <w:gridCol w:w="2804"/>
      </w:tblGrid>
      <w:tr w:rsidR="00D12376" w:rsidRPr="00D12376" w14:paraId="74B1FF78" w14:textId="77777777" w:rsidTr="002D4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AA2D270" w14:textId="283D34C4" w:rsidR="00D12376" w:rsidRPr="00D12376" w:rsidRDefault="00D12376" w:rsidP="00D12376">
            <w:pPr>
              <w:pStyle w:val="NormalWeb"/>
              <w:jc w:val="center"/>
              <w:rPr>
                <w:rFonts w:ascii="Times" w:hAnsi="Times"/>
                <w:b w:val="0"/>
                <w:bCs w:val="0"/>
              </w:rPr>
            </w:pPr>
            <w:r w:rsidRPr="00D12376">
              <w:rPr>
                <w:rFonts w:ascii="Times" w:hAnsi="Times"/>
              </w:rPr>
              <w:t>TIPO</w:t>
            </w:r>
          </w:p>
        </w:tc>
        <w:tc>
          <w:tcPr>
            <w:tcW w:w="2410" w:type="dxa"/>
          </w:tcPr>
          <w:p w14:paraId="236FC21F" w14:textId="09BBA87D" w:rsidR="00D12376" w:rsidRPr="00D12376" w:rsidRDefault="00D12376" w:rsidP="00D12376">
            <w:pPr>
              <w:pStyle w:val="NormalWeb"/>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D12376">
              <w:rPr>
                <w:rFonts w:ascii="Times" w:hAnsi="Times"/>
              </w:rPr>
              <w:t>DEFINICIÓN</w:t>
            </w:r>
          </w:p>
        </w:tc>
        <w:tc>
          <w:tcPr>
            <w:tcW w:w="2724" w:type="dxa"/>
          </w:tcPr>
          <w:p w14:paraId="1176D1EB" w14:textId="6924852C" w:rsidR="00D12376" w:rsidRPr="00D12376" w:rsidRDefault="00D12376" w:rsidP="00D12376">
            <w:pPr>
              <w:pStyle w:val="NormalWeb"/>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D12376">
              <w:rPr>
                <w:rFonts w:ascii="Times" w:hAnsi="Times"/>
              </w:rPr>
              <w:t>CARACTERÍSTICAS FÍSICAS</w:t>
            </w:r>
          </w:p>
        </w:tc>
        <w:tc>
          <w:tcPr>
            <w:tcW w:w="2804" w:type="dxa"/>
          </w:tcPr>
          <w:p w14:paraId="165FCFC2" w14:textId="56F05E9E" w:rsidR="00D12376" w:rsidRPr="00D12376" w:rsidRDefault="00D12376" w:rsidP="00D12376">
            <w:pPr>
              <w:pStyle w:val="NormalWeb"/>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D12376">
              <w:rPr>
                <w:rFonts w:ascii="Times" w:hAnsi="Times"/>
              </w:rPr>
              <w:t>COMPORTAMIENTO</w:t>
            </w:r>
          </w:p>
        </w:tc>
      </w:tr>
      <w:tr w:rsidR="00D12376" w:rsidRPr="00D12376" w14:paraId="294899FE" w14:textId="77777777" w:rsidTr="002D4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EA08C0F" w14:textId="114F1A7E" w:rsidR="00D12376" w:rsidRPr="00D12376" w:rsidRDefault="00D12376" w:rsidP="00D12376">
            <w:pPr>
              <w:pStyle w:val="NormalWeb"/>
              <w:jc w:val="center"/>
              <w:rPr>
                <w:rFonts w:ascii="Times" w:hAnsi="Times"/>
                <w:sz w:val="22"/>
                <w:szCs w:val="22"/>
              </w:rPr>
            </w:pPr>
            <w:r w:rsidRPr="00D12376">
              <w:rPr>
                <w:rFonts w:ascii="Times" w:hAnsi="Times"/>
                <w:sz w:val="22"/>
                <w:szCs w:val="22"/>
              </w:rPr>
              <w:t>FÍSICO</w:t>
            </w:r>
          </w:p>
        </w:tc>
        <w:tc>
          <w:tcPr>
            <w:tcW w:w="2410" w:type="dxa"/>
          </w:tcPr>
          <w:p w14:paraId="4029D345" w14:textId="5E6AB614"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Es la agresón física que produce lesiones corporales en el menor.</w:t>
            </w:r>
          </w:p>
        </w:tc>
        <w:tc>
          <w:tcPr>
            <w:tcW w:w="2724" w:type="dxa"/>
          </w:tcPr>
          <w:p w14:paraId="1F9AE445" w14:textId="2CA77A09"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Huellas del objeto agresor, hematomas, eritema, quemaduras, fracturas, inflamación, etc.</w:t>
            </w:r>
          </w:p>
        </w:tc>
        <w:tc>
          <w:tcPr>
            <w:tcW w:w="2804" w:type="dxa"/>
          </w:tcPr>
          <w:p w14:paraId="1433FB9E" w14:textId="30016677"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Actitudes agresivas, destructivas, rebeldes, hiperactividad o apatía, En el ámbito escolar es frecuente la inasistencia y el bajo rendimiento</w:t>
            </w:r>
          </w:p>
        </w:tc>
      </w:tr>
      <w:tr w:rsidR="00D12376" w:rsidRPr="00D12376" w14:paraId="375EEFC0" w14:textId="77777777" w:rsidTr="002D4902">
        <w:tc>
          <w:tcPr>
            <w:cnfStyle w:val="001000000000" w:firstRow="0" w:lastRow="0" w:firstColumn="1" w:lastColumn="0" w:oddVBand="0" w:evenVBand="0" w:oddHBand="0" w:evenHBand="0" w:firstRowFirstColumn="0" w:firstRowLastColumn="0" w:lastRowFirstColumn="0" w:lastRowLastColumn="0"/>
            <w:tcW w:w="1418" w:type="dxa"/>
          </w:tcPr>
          <w:p w14:paraId="61486496" w14:textId="13C15972" w:rsidR="00D12376" w:rsidRPr="00D12376" w:rsidRDefault="00D12376" w:rsidP="00D12376">
            <w:pPr>
              <w:pStyle w:val="NormalWeb"/>
              <w:jc w:val="center"/>
              <w:rPr>
                <w:rFonts w:ascii="Times" w:hAnsi="Times"/>
                <w:sz w:val="22"/>
                <w:szCs w:val="22"/>
              </w:rPr>
            </w:pPr>
            <w:r w:rsidRPr="00D12376">
              <w:rPr>
                <w:rFonts w:ascii="Times" w:hAnsi="Times"/>
                <w:sz w:val="22"/>
                <w:szCs w:val="22"/>
              </w:rPr>
              <w:t>SEXUAL</w:t>
            </w:r>
          </w:p>
        </w:tc>
        <w:tc>
          <w:tcPr>
            <w:tcW w:w="2410" w:type="dxa"/>
          </w:tcPr>
          <w:p w14:paraId="3147BAFD" w14:textId="6B84C8CE"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Es cualquier tipo de contacto sexual con un menor con el objeto de obtener excitación y/o gratificación sexual.</w:t>
            </w:r>
          </w:p>
        </w:tc>
        <w:tc>
          <w:tcPr>
            <w:tcW w:w="2724" w:type="dxa"/>
          </w:tcPr>
          <w:p w14:paraId="27DD565A" w14:textId="7B50C928"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Presencia de laceraciones, equimosis, inflamación en genitales, himen perforado (niñas). En adolescentes, dispareunia.</w:t>
            </w:r>
          </w:p>
        </w:tc>
        <w:tc>
          <w:tcPr>
            <w:tcW w:w="2804" w:type="dxa"/>
          </w:tcPr>
          <w:p w14:paraId="71467762" w14:textId="0A6ADA39"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Miedo, ansiedad, culpa, desconfianza, enojo, autodevaluación.</w:t>
            </w:r>
          </w:p>
        </w:tc>
      </w:tr>
      <w:tr w:rsidR="00D12376" w:rsidRPr="00D12376" w14:paraId="6BACB4E8" w14:textId="77777777" w:rsidTr="002D4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0206A0C" w14:textId="0F2323BC" w:rsidR="00D12376" w:rsidRPr="00D12376" w:rsidRDefault="00D12376" w:rsidP="00D12376">
            <w:pPr>
              <w:pStyle w:val="NormalWeb"/>
              <w:jc w:val="center"/>
              <w:rPr>
                <w:rFonts w:ascii="Times" w:hAnsi="Times"/>
                <w:sz w:val="22"/>
                <w:szCs w:val="22"/>
              </w:rPr>
            </w:pPr>
            <w:r w:rsidRPr="00D12376">
              <w:rPr>
                <w:rFonts w:ascii="Times" w:hAnsi="Times"/>
                <w:sz w:val="22"/>
                <w:szCs w:val="22"/>
              </w:rPr>
              <w:t>PSICO-EMOCIONAL</w:t>
            </w:r>
          </w:p>
        </w:tc>
        <w:tc>
          <w:tcPr>
            <w:tcW w:w="2410" w:type="dxa"/>
          </w:tcPr>
          <w:p w14:paraId="06912B46" w14:textId="1CF3D73E"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Son actitudes dirigidas para producir daño a la integridad emocional de los menores a través de humillaciones.</w:t>
            </w:r>
          </w:p>
        </w:tc>
        <w:tc>
          <w:tcPr>
            <w:tcW w:w="2724" w:type="dxa"/>
          </w:tcPr>
          <w:p w14:paraId="0A35D8E7" w14:textId="0B49605A"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Retraso psicomotor, aislamiento, se observan silenciosos y tristes, desvalorización, baja autoestima e inseguridad personal</w:t>
            </w:r>
          </w:p>
        </w:tc>
        <w:tc>
          <w:tcPr>
            <w:tcW w:w="2804" w:type="dxa"/>
          </w:tcPr>
          <w:p w14:paraId="4ECEB96F" w14:textId="4DB084CB" w:rsidR="00D12376" w:rsidRPr="00D12376" w:rsidRDefault="00D12376" w:rsidP="00D12376">
            <w:pPr>
              <w:pStyle w:val="NormalWeb"/>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Deterioro de las facultades mentales, bajo rendimiento escolar, depresión, poca sociabilidad, bloqueo emocional.</w:t>
            </w:r>
          </w:p>
        </w:tc>
      </w:tr>
      <w:tr w:rsidR="00D12376" w:rsidRPr="00D12376" w14:paraId="16DBE24A" w14:textId="77777777" w:rsidTr="002D4902">
        <w:tc>
          <w:tcPr>
            <w:cnfStyle w:val="001000000000" w:firstRow="0" w:lastRow="0" w:firstColumn="1" w:lastColumn="0" w:oddVBand="0" w:evenVBand="0" w:oddHBand="0" w:evenHBand="0" w:firstRowFirstColumn="0" w:firstRowLastColumn="0" w:lastRowFirstColumn="0" w:lastRowLastColumn="0"/>
            <w:tcW w:w="1418" w:type="dxa"/>
          </w:tcPr>
          <w:p w14:paraId="5BA52376" w14:textId="416FC9C2" w:rsidR="00D12376" w:rsidRPr="00D12376" w:rsidRDefault="00D12376" w:rsidP="00D12376">
            <w:pPr>
              <w:pStyle w:val="NormalWeb"/>
              <w:jc w:val="center"/>
              <w:rPr>
                <w:rFonts w:ascii="Times" w:hAnsi="Times"/>
                <w:sz w:val="22"/>
                <w:szCs w:val="22"/>
              </w:rPr>
            </w:pPr>
            <w:r w:rsidRPr="00D12376">
              <w:rPr>
                <w:rFonts w:ascii="Times" w:hAnsi="Times"/>
                <w:sz w:val="22"/>
                <w:szCs w:val="22"/>
              </w:rPr>
              <w:t>ABANDONO O NEGLIGENCIA</w:t>
            </w:r>
          </w:p>
        </w:tc>
        <w:tc>
          <w:tcPr>
            <w:tcW w:w="2410" w:type="dxa"/>
          </w:tcPr>
          <w:p w14:paraId="694E5762" w14:textId="0039D9A6"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Cualquier conducta que prive al niño o niña de la supervisión o atención indispensable para su desarrollo</w:t>
            </w:r>
          </w:p>
        </w:tc>
        <w:tc>
          <w:tcPr>
            <w:tcW w:w="2724" w:type="dxa"/>
          </w:tcPr>
          <w:p w14:paraId="7D7B2B8E" w14:textId="4156CC8A"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Higiene deficiente, desnutrició</w:t>
            </w:r>
            <w:r>
              <w:rPr>
                <w:rFonts w:ascii="Times" w:hAnsi="Times"/>
                <w:sz w:val="22"/>
                <w:szCs w:val="22"/>
              </w:rPr>
              <w:t>n</w:t>
            </w:r>
            <w:r w:rsidRPr="00D12376">
              <w:rPr>
                <w:rFonts w:ascii="Times" w:hAnsi="Times"/>
                <w:sz w:val="22"/>
                <w:szCs w:val="22"/>
              </w:rPr>
              <w:t>, aspecto enfermizo, ropa inadecuada para el lugar o clima.</w:t>
            </w:r>
          </w:p>
        </w:tc>
        <w:tc>
          <w:tcPr>
            <w:tcW w:w="2804" w:type="dxa"/>
          </w:tcPr>
          <w:p w14:paraId="7942E86F" w14:textId="43F2731C" w:rsidR="00D12376" w:rsidRPr="00D12376" w:rsidRDefault="00D12376" w:rsidP="00D12376">
            <w:pPr>
              <w:pStyle w:val="NormalWeb"/>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 xml:space="preserve">Retraimiento, </w:t>
            </w:r>
            <w:r w:rsidR="002D4902" w:rsidRPr="00D12376">
              <w:rPr>
                <w:rFonts w:ascii="Times" w:hAnsi="Times"/>
                <w:sz w:val="22"/>
                <w:szCs w:val="22"/>
              </w:rPr>
              <w:t>apatía</w:t>
            </w:r>
            <w:r w:rsidRPr="00D12376">
              <w:rPr>
                <w:rFonts w:ascii="Times" w:hAnsi="Times"/>
                <w:sz w:val="22"/>
                <w:szCs w:val="22"/>
              </w:rPr>
              <w:t>, asistencia irregular a la escuela, bajo rendimiento escolar, indiferencia al medio ambiente externo.</w:t>
            </w:r>
          </w:p>
        </w:tc>
      </w:tr>
    </w:tbl>
    <w:p w14:paraId="640DC31C" w14:textId="3748A4BB" w:rsidR="00D12376" w:rsidRPr="00D12376" w:rsidRDefault="00D12376" w:rsidP="00D12376">
      <w:pPr>
        <w:pStyle w:val="NormalWeb"/>
        <w:rPr>
          <w:rFonts w:ascii="Times" w:hAnsi="Times"/>
        </w:rPr>
      </w:pPr>
      <w:r w:rsidRPr="00D12376">
        <w:rPr>
          <w:rFonts w:ascii="Times" w:hAnsi="Times"/>
          <w:b/>
          <w:bCs/>
        </w:rPr>
        <w:t>Esmeralda:</w:t>
      </w:r>
      <w:r>
        <w:rPr>
          <w:rFonts w:ascii="Times" w:hAnsi="Times"/>
        </w:rPr>
        <w:t xml:space="preserve"> </w:t>
      </w:r>
      <w:r w:rsidRPr="00D12376">
        <w:rPr>
          <w:rFonts w:ascii="Times" w:hAnsi="Times"/>
        </w:rPr>
        <w:t xml:space="preserve">Algunas de las principales </w:t>
      </w:r>
      <w:r w:rsidRPr="00D12376">
        <w:rPr>
          <w:rFonts w:ascii="Times" w:hAnsi="Times"/>
          <w:b/>
          <w:bCs/>
        </w:rPr>
        <w:t>causas del maltrato</w:t>
      </w:r>
      <w:r w:rsidRPr="00D12376">
        <w:rPr>
          <w:rFonts w:ascii="Times" w:hAnsi="Times"/>
        </w:rPr>
        <w:t xml:space="preserve"> a menores son: </w:t>
      </w:r>
    </w:p>
    <w:p w14:paraId="46CA2D4C" w14:textId="6595C1F1" w:rsidR="00D12376" w:rsidRPr="00D12376" w:rsidRDefault="002D4902" w:rsidP="00D12376">
      <w:pPr>
        <w:pStyle w:val="NormalWeb"/>
        <w:jc w:val="both"/>
        <w:rPr>
          <w:rFonts w:ascii="Times" w:hAnsi="Times"/>
        </w:rPr>
      </w:pPr>
      <w:r>
        <w:rPr>
          <w:noProof/>
        </w:rPr>
        <w:drawing>
          <wp:anchor distT="0" distB="0" distL="114300" distR="114300" simplePos="0" relativeHeight="251663360" behindDoc="1" locked="0" layoutInCell="1" allowOverlap="1" wp14:anchorId="59D0EDB9" wp14:editId="10AEB28E">
            <wp:simplePos x="0" y="0"/>
            <wp:positionH relativeFrom="column">
              <wp:posOffset>-934720</wp:posOffset>
            </wp:positionH>
            <wp:positionV relativeFrom="paragraph">
              <wp:posOffset>-903374</wp:posOffset>
            </wp:positionV>
            <wp:extent cx="7564120" cy="10702637"/>
            <wp:effectExtent l="0" t="0" r="0" b="3810"/>
            <wp:wrapNone/>
            <wp:docPr id="3" name="Imagen 3" descr="Humo saliendo de e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umo saliendo de ell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120" cy="10702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376" w:rsidRPr="00D12376">
        <w:rPr>
          <w:rFonts w:ascii="Times" w:hAnsi="Times"/>
        </w:rPr>
        <w:t>•</w:t>
      </w:r>
      <w:r w:rsidRPr="00D12376">
        <w:rPr>
          <w:rFonts w:ascii="Times" w:hAnsi="Times"/>
        </w:rPr>
        <w:t>Económico</w:t>
      </w:r>
      <w:r w:rsidR="00D12376" w:rsidRPr="00D12376">
        <w:rPr>
          <w:rFonts w:ascii="Times" w:hAnsi="Times"/>
          <w:b/>
          <w:bCs/>
        </w:rPr>
        <w:t xml:space="preserve">: </w:t>
      </w:r>
      <w:r w:rsidR="00D12376" w:rsidRPr="00D12376">
        <w:rPr>
          <w:rFonts w:ascii="Times" w:hAnsi="Times"/>
        </w:rPr>
        <w:t xml:space="preserve">carencias monetarias, desempleo, subempleo, entre otras. </w:t>
      </w:r>
    </w:p>
    <w:p w14:paraId="553889C9" w14:textId="4CC334B8" w:rsidR="00D12376" w:rsidRPr="00D12376" w:rsidRDefault="00D12376" w:rsidP="00D12376">
      <w:pPr>
        <w:pStyle w:val="NormalWeb"/>
        <w:jc w:val="both"/>
        <w:rPr>
          <w:rFonts w:ascii="Times" w:hAnsi="Times"/>
        </w:rPr>
      </w:pPr>
      <w:r w:rsidRPr="00D12376">
        <w:rPr>
          <w:rFonts w:ascii="Times" w:hAnsi="Times"/>
        </w:rPr>
        <w:t xml:space="preserve">•Sociales: </w:t>
      </w:r>
      <w:r w:rsidR="002D4902" w:rsidRPr="00D12376">
        <w:rPr>
          <w:rFonts w:ascii="Times" w:hAnsi="Times"/>
        </w:rPr>
        <w:t>farmacodependencia</w:t>
      </w:r>
      <w:r w:rsidRPr="00D12376">
        <w:rPr>
          <w:rFonts w:ascii="Times" w:hAnsi="Times"/>
        </w:rPr>
        <w:t xml:space="preserve"> o alcoholismo de los padres, abuso sexual en las familias, desintegración familiar, conflictos ocasionados por el nacimiento de hijos no deseados, prostitución, orfandad, etc. </w:t>
      </w:r>
    </w:p>
    <w:p w14:paraId="750AC14D" w14:textId="77777777" w:rsidR="00D12376" w:rsidRPr="00D12376" w:rsidRDefault="00D12376" w:rsidP="00D12376">
      <w:pPr>
        <w:pStyle w:val="NormalWeb"/>
        <w:jc w:val="both"/>
        <w:rPr>
          <w:rFonts w:ascii="Times" w:hAnsi="Times"/>
        </w:rPr>
      </w:pPr>
      <w:r w:rsidRPr="00D12376">
        <w:rPr>
          <w:rFonts w:ascii="Times" w:hAnsi="Times"/>
        </w:rPr>
        <w:t>•Biológicas</w:t>
      </w:r>
      <w:r w:rsidRPr="00D12376">
        <w:rPr>
          <w:rFonts w:ascii="Times" w:hAnsi="Times"/>
          <w:b/>
          <w:bCs/>
        </w:rPr>
        <w:t xml:space="preserve">: </w:t>
      </w:r>
      <w:r w:rsidRPr="00D12376">
        <w:rPr>
          <w:rFonts w:ascii="Times" w:hAnsi="Times"/>
        </w:rPr>
        <w:t xml:space="preserve">limitaciones físicas en el menor, daños neurológicos, malformaciones, entre otras. </w:t>
      </w:r>
    </w:p>
    <w:p w14:paraId="38A6ACA5" w14:textId="4F8FF0A6" w:rsidR="00D12376" w:rsidRPr="00D12376" w:rsidRDefault="00D12376" w:rsidP="00D12376">
      <w:pPr>
        <w:pStyle w:val="NormalWeb"/>
        <w:jc w:val="both"/>
        <w:rPr>
          <w:rFonts w:ascii="Times" w:hAnsi="Times"/>
        </w:rPr>
      </w:pPr>
      <w:r w:rsidRPr="00D12376">
        <w:rPr>
          <w:rFonts w:ascii="Times" w:hAnsi="Times"/>
        </w:rPr>
        <w:t>•Emocionales: incapacidad de los padres para enfrentar problemas, inmadurez emocional, baja autoestima, falta de expectativas, inseguridad extrema y problemas entre pareja.</w:t>
      </w:r>
    </w:p>
    <w:p w14:paraId="6417AF3F" w14:textId="77777777" w:rsidR="00D12376" w:rsidRPr="00D12376" w:rsidRDefault="00D12376" w:rsidP="00D12376">
      <w:pPr>
        <w:pStyle w:val="NormalWeb"/>
        <w:jc w:val="both"/>
        <w:rPr>
          <w:rFonts w:ascii="Times" w:hAnsi="Times"/>
        </w:rPr>
      </w:pPr>
      <w:r w:rsidRPr="00D12376">
        <w:rPr>
          <w:rFonts w:ascii="Times" w:hAnsi="Times"/>
        </w:rPr>
        <w:t xml:space="preserve">Los síntomas de los menores maltratados se caracterizan por una combinación de los siguientes rasgos: cambio de hábitos, falta de higiene, conductas autolesivas, consumo de drogas y alcohol, agresividad o aislamiento, baja autoestima, desnutrición, apatía, entre otras. </w:t>
      </w:r>
    </w:p>
    <w:p w14:paraId="037C4BDC" w14:textId="77777777" w:rsidR="00D12376" w:rsidRDefault="00D12376" w:rsidP="00D12376">
      <w:pPr>
        <w:pStyle w:val="NormalWeb"/>
        <w:rPr>
          <w:rFonts w:ascii="Times" w:hAnsi="Times"/>
          <w:b/>
          <w:bCs/>
        </w:rPr>
      </w:pPr>
      <w:r>
        <w:rPr>
          <w:rFonts w:ascii="Times" w:hAnsi="Times"/>
          <w:b/>
          <w:bCs/>
        </w:rPr>
        <w:t>Mariana:</w:t>
      </w:r>
    </w:p>
    <w:p w14:paraId="6BB0A9C7" w14:textId="1FD6836A" w:rsidR="00D12376" w:rsidRPr="00D12376" w:rsidRDefault="00D12376" w:rsidP="00D12376">
      <w:pPr>
        <w:pStyle w:val="NormalWeb"/>
        <w:rPr>
          <w:rFonts w:ascii="Times" w:hAnsi="Times"/>
        </w:rPr>
      </w:pPr>
      <w:r w:rsidRPr="00D12376">
        <w:rPr>
          <w:rFonts w:ascii="Times" w:hAnsi="Times"/>
        </w:rPr>
        <w:t xml:space="preserve">Características del agresor </w:t>
      </w:r>
    </w:p>
    <w:p w14:paraId="736E2D9A" w14:textId="2ADBD4D7" w:rsidR="00D12376" w:rsidRPr="00D12376" w:rsidRDefault="00D12376" w:rsidP="00D12376">
      <w:pPr>
        <w:pStyle w:val="NormalWeb"/>
        <w:rPr>
          <w:rFonts w:ascii="Times" w:hAnsi="Times"/>
        </w:rPr>
      </w:pPr>
      <w:r w:rsidRPr="00D12376">
        <w:rPr>
          <w:rFonts w:ascii="Times" w:hAnsi="Times"/>
        </w:rPr>
        <w:t xml:space="preserve">Las </w:t>
      </w:r>
      <w:r w:rsidR="002D4902" w:rsidRPr="00D12376">
        <w:rPr>
          <w:rFonts w:ascii="Times" w:hAnsi="Times"/>
        </w:rPr>
        <w:t>características</w:t>
      </w:r>
      <w:r w:rsidRPr="00D12376">
        <w:rPr>
          <w:rFonts w:ascii="Times" w:hAnsi="Times"/>
        </w:rPr>
        <w:t xml:space="preserve"> del agresor son múltiples y particulares según el tipo de maltrato sufra el menor.</w:t>
      </w:r>
    </w:p>
    <w:tbl>
      <w:tblPr>
        <w:tblStyle w:val="Tablaconcuadrcula2-nfasis5"/>
        <w:tblW w:w="0" w:type="auto"/>
        <w:tblLook w:val="04A0" w:firstRow="1" w:lastRow="0" w:firstColumn="1" w:lastColumn="0" w:noHBand="0" w:noVBand="1"/>
      </w:tblPr>
      <w:tblGrid>
        <w:gridCol w:w="1574"/>
        <w:gridCol w:w="3942"/>
        <w:gridCol w:w="3554"/>
      </w:tblGrid>
      <w:tr w:rsidR="00D12376" w:rsidRPr="00D12376" w14:paraId="00337A1B" w14:textId="77777777" w:rsidTr="002D4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14:paraId="53FD5B1E" w14:textId="16B758BF" w:rsidR="00D12376" w:rsidRPr="00D12376" w:rsidRDefault="00D12376" w:rsidP="00D12376">
            <w:pPr>
              <w:pStyle w:val="NormalWeb"/>
              <w:jc w:val="center"/>
              <w:rPr>
                <w:rFonts w:ascii="Times" w:hAnsi="Times"/>
                <w:b w:val="0"/>
                <w:bCs w:val="0"/>
              </w:rPr>
            </w:pPr>
            <w:r w:rsidRPr="00D12376">
              <w:rPr>
                <w:rFonts w:ascii="Times" w:hAnsi="Times"/>
              </w:rPr>
              <w:t>TIPO</w:t>
            </w:r>
          </w:p>
        </w:tc>
        <w:tc>
          <w:tcPr>
            <w:tcW w:w="4643" w:type="dxa"/>
          </w:tcPr>
          <w:p w14:paraId="399D7380" w14:textId="63AB8AD8" w:rsidR="00D12376" w:rsidRPr="00D12376" w:rsidRDefault="00D12376" w:rsidP="00D12376">
            <w:pPr>
              <w:pStyle w:val="NormalWeb"/>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D12376">
              <w:rPr>
                <w:rFonts w:ascii="Times" w:hAnsi="Times"/>
              </w:rPr>
              <w:t>CARACTERÍSTICAS PARTICULARES</w:t>
            </w:r>
          </w:p>
        </w:tc>
        <w:tc>
          <w:tcPr>
            <w:tcW w:w="4146" w:type="dxa"/>
          </w:tcPr>
          <w:p w14:paraId="6864DB07" w14:textId="618646FE" w:rsidR="00D12376" w:rsidRPr="00D12376" w:rsidRDefault="00D12376" w:rsidP="00D12376">
            <w:pPr>
              <w:pStyle w:val="NormalWeb"/>
              <w:jc w:val="center"/>
              <w:cnfStyle w:val="100000000000" w:firstRow="1" w:lastRow="0" w:firstColumn="0" w:lastColumn="0" w:oddVBand="0" w:evenVBand="0" w:oddHBand="0" w:evenHBand="0" w:firstRowFirstColumn="0" w:firstRowLastColumn="0" w:lastRowFirstColumn="0" w:lastRowLastColumn="0"/>
              <w:rPr>
                <w:rFonts w:ascii="Times" w:hAnsi="Times"/>
                <w:b w:val="0"/>
                <w:bCs w:val="0"/>
              </w:rPr>
            </w:pPr>
            <w:r w:rsidRPr="00D12376">
              <w:rPr>
                <w:rFonts w:ascii="Times" w:hAnsi="Times"/>
              </w:rPr>
              <w:t>CARÁCTERÍSTICAS GENERALES</w:t>
            </w:r>
          </w:p>
        </w:tc>
      </w:tr>
      <w:tr w:rsidR="00D12376" w:rsidRPr="00D12376" w14:paraId="2F8E7920" w14:textId="77777777" w:rsidTr="002D4902">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36" w:type="dxa"/>
          </w:tcPr>
          <w:p w14:paraId="51E01A20" w14:textId="522F8E21" w:rsidR="00D12376" w:rsidRPr="00D12376" w:rsidRDefault="00D12376" w:rsidP="00D12376">
            <w:pPr>
              <w:pStyle w:val="NormalWeb"/>
              <w:rPr>
                <w:rFonts w:ascii="Times" w:hAnsi="Times"/>
                <w:sz w:val="22"/>
                <w:szCs w:val="22"/>
              </w:rPr>
            </w:pPr>
            <w:r w:rsidRPr="00D12376">
              <w:rPr>
                <w:rFonts w:ascii="Times" w:hAnsi="Times"/>
                <w:sz w:val="22"/>
                <w:szCs w:val="22"/>
              </w:rPr>
              <w:t>Físico</w:t>
            </w:r>
          </w:p>
        </w:tc>
        <w:tc>
          <w:tcPr>
            <w:tcW w:w="4643" w:type="dxa"/>
          </w:tcPr>
          <w:p w14:paraId="1D571FEF" w14:textId="21D17010" w:rsidR="00D12376" w:rsidRPr="00D12376" w:rsidRDefault="00D12376" w:rsidP="00D12376">
            <w:pPr>
              <w:pStyle w:val="NormalWeb"/>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Incapaces de controlar sus impulsos,</w:t>
            </w:r>
            <w:r w:rsidR="00925F49">
              <w:rPr>
                <w:rFonts w:ascii="Times" w:hAnsi="Times"/>
                <w:sz w:val="22"/>
                <w:szCs w:val="22"/>
              </w:rPr>
              <w:t xml:space="preserve"> </w:t>
            </w:r>
            <w:r w:rsidRPr="00D12376">
              <w:rPr>
                <w:rFonts w:ascii="Times" w:hAnsi="Times"/>
                <w:sz w:val="22"/>
                <w:szCs w:val="22"/>
              </w:rPr>
              <w:t xml:space="preserve">al </w:t>
            </w:r>
            <w:r w:rsidR="00925F49" w:rsidRPr="00D12376">
              <w:rPr>
                <w:rFonts w:ascii="Times" w:hAnsi="Times"/>
                <w:sz w:val="22"/>
                <w:szCs w:val="22"/>
              </w:rPr>
              <w:t>más</w:t>
            </w:r>
            <w:r w:rsidRPr="00D12376">
              <w:rPr>
                <w:rFonts w:ascii="Times" w:hAnsi="Times"/>
                <w:sz w:val="22"/>
                <w:szCs w:val="22"/>
              </w:rPr>
              <w:t xml:space="preserve"> </w:t>
            </w:r>
            <w:r w:rsidR="00925F49" w:rsidRPr="00D12376">
              <w:rPr>
                <w:rFonts w:ascii="Times" w:hAnsi="Times"/>
                <w:sz w:val="22"/>
                <w:szCs w:val="22"/>
              </w:rPr>
              <w:t>mínimo</w:t>
            </w:r>
            <w:r w:rsidRPr="00D12376">
              <w:rPr>
                <w:rFonts w:ascii="Times" w:hAnsi="Times"/>
                <w:sz w:val="22"/>
                <w:szCs w:val="22"/>
              </w:rPr>
              <w:t xml:space="preserve"> estímulo responden con agresiones físicas. </w:t>
            </w:r>
          </w:p>
        </w:tc>
        <w:tc>
          <w:tcPr>
            <w:tcW w:w="4146" w:type="dxa"/>
          </w:tcPr>
          <w:p w14:paraId="3270E1AD" w14:textId="09DB34D9" w:rsidR="00D12376" w:rsidRPr="00D12376" w:rsidRDefault="00D12376" w:rsidP="00D12376">
            <w:pPr>
              <w:pStyle w:val="NormalWeb"/>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 xml:space="preserve">Frustración, hostilidad, alto potencial de agresión, antecedentes de haber sido malatratado. </w:t>
            </w:r>
          </w:p>
        </w:tc>
      </w:tr>
      <w:tr w:rsidR="00D12376" w:rsidRPr="00D12376" w14:paraId="7213025B" w14:textId="77777777" w:rsidTr="002D4902">
        <w:tc>
          <w:tcPr>
            <w:cnfStyle w:val="001000000000" w:firstRow="0" w:lastRow="0" w:firstColumn="1" w:lastColumn="0" w:oddVBand="0" w:evenVBand="0" w:oddHBand="0" w:evenHBand="0" w:firstRowFirstColumn="0" w:firstRowLastColumn="0" w:lastRowFirstColumn="0" w:lastRowLastColumn="0"/>
            <w:tcW w:w="1736" w:type="dxa"/>
          </w:tcPr>
          <w:p w14:paraId="07C97AD9" w14:textId="3B19CDDF" w:rsidR="00D12376" w:rsidRPr="00D12376" w:rsidRDefault="00D12376" w:rsidP="00D12376">
            <w:pPr>
              <w:pStyle w:val="NormalWeb"/>
              <w:rPr>
                <w:rFonts w:ascii="Times" w:hAnsi="Times"/>
                <w:sz w:val="22"/>
                <w:szCs w:val="22"/>
              </w:rPr>
            </w:pPr>
            <w:r w:rsidRPr="00D12376">
              <w:rPr>
                <w:rFonts w:ascii="Times" w:hAnsi="Times"/>
                <w:sz w:val="22"/>
                <w:szCs w:val="22"/>
              </w:rPr>
              <w:t>Sexual</w:t>
            </w:r>
          </w:p>
        </w:tc>
        <w:tc>
          <w:tcPr>
            <w:tcW w:w="4643" w:type="dxa"/>
          </w:tcPr>
          <w:p w14:paraId="577A8F7A" w14:textId="3177FAAA" w:rsidR="00D12376" w:rsidRPr="00D12376" w:rsidRDefault="00D12376" w:rsidP="00D12376">
            <w:pPr>
              <w:pStyle w:val="NormalWeb"/>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 xml:space="preserve">Impide amistades con el menor del sexo opuesto. Estimula o excita sexualmente al menor usando revistas, películas o por exhibición. </w:t>
            </w:r>
          </w:p>
        </w:tc>
        <w:tc>
          <w:tcPr>
            <w:tcW w:w="4146" w:type="dxa"/>
          </w:tcPr>
          <w:p w14:paraId="13DF2173" w14:textId="41AD53E3" w:rsidR="00D12376" w:rsidRPr="00D12376" w:rsidRDefault="00D12376" w:rsidP="00D12376">
            <w:pPr>
              <w:pStyle w:val="NormalWeb"/>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 xml:space="preserve">Presenta algún tipo de adicción, tienden al aislamiento, no se autoreconocen como maltratadores. </w:t>
            </w:r>
          </w:p>
        </w:tc>
      </w:tr>
      <w:tr w:rsidR="00D12376" w:rsidRPr="00D12376" w14:paraId="3113EE83" w14:textId="77777777" w:rsidTr="002D4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14:paraId="5E4E4522" w14:textId="571AB0D0" w:rsidR="00D12376" w:rsidRPr="00D12376" w:rsidRDefault="00D12376" w:rsidP="00D12376">
            <w:pPr>
              <w:pStyle w:val="NormalWeb"/>
              <w:rPr>
                <w:rFonts w:ascii="Times" w:hAnsi="Times"/>
                <w:sz w:val="22"/>
                <w:szCs w:val="22"/>
              </w:rPr>
            </w:pPr>
            <w:r w:rsidRPr="00D12376">
              <w:rPr>
                <w:rFonts w:ascii="Times" w:hAnsi="Times"/>
                <w:sz w:val="22"/>
                <w:szCs w:val="22"/>
              </w:rPr>
              <w:t>Psicoemocional</w:t>
            </w:r>
          </w:p>
        </w:tc>
        <w:tc>
          <w:tcPr>
            <w:tcW w:w="4643" w:type="dxa"/>
          </w:tcPr>
          <w:p w14:paraId="7BBF0EBA" w14:textId="62D8255F" w:rsidR="00D12376" w:rsidRPr="00D12376" w:rsidRDefault="00D12376" w:rsidP="00D12376">
            <w:pPr>
              <w:pStyle w:val="NormalWeb"/>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 xml:space="preserve">Devalúa constantemente al menor en público o en privado. Lo culpa de todo lo malo que sucede. No se muestra cariñoso. Sistemáticamente amenaza o aterroriza al niño </w:t>
            </w:r>
          </w:p>
        </w:tc>
        <w:tc>
          <w:tcPr>
            <w:tcW w:w="4146" w:type="dxa"/>
          </w:tcPr>
          <w:p w14:paraId="77424D70" w14:textId="77777777" w:rsidR="00D12376" w:rsidRPr="00D12376" w:rsidRDefault="00D12376" w:rsidP="00D12376">
            <w:pPr>
              <w:pStyle w:val="NormalWeb"/>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D12376">
              <w:rPr>
                <w:rFonts w:ascii="Times" w:hAnsi="Times"/>
                <w:sz w:val="22"/>
                <w:szCs w:val="22"/>
              </w:rPr>
              <w:t xml:space="preserve">Incapacidad de buscar ayuda profesional, tiene una idea distorsionada del niño, le exige más de lo que el niño puede hacer. </w:t>
            </w:r>
          </w:p>
          <w:p w14:paraId="6BA4EC8E" w14:textId="77777777" w:rsidR="00D12376" w:rsidRPr="00D12376" w:rsidRDefault="00D12376" w:rsidP="00D12376">
            <w:pPr>
              <w:pStyle w:val="NormalWeb"/>
              <w:cnfStyle w:val="000000100000" w:firstRow="0" w:lastRow="0" w:firstColumn="0" w:lastColumn="0" w:oddVBand="0" w:evenVBand="0" w:oddHBand="1" w:evenHBand="0" w:firstRowFirstColumn="0" w:firstRowLastColumn="0" w:lastRowFirstColumn="0" w:lastRowLastColumn="0"/>
              <w:rPr>
                <w:rFonts w:ascii="Times" w:hAnsi="Times"/>
                <w:sz w:val="22"/>
                <w:szCs w:val="22"/>
              </w:rPr>
            </w:pPr>
          </w:p>
        </w:tc>
      </w:tr>
      <w:tr w:rsidR="00D12376" w:rsidRPr="00D12376" w14:paraId="0270BCF9" w14:textId="77777777" w:rsidTr="002D4902">
        <w:tc>
          <w:tcPr>
            <w:cnfStyle w:val="001000000000" w:firstRow="0" w:lastRow="0" w:firstColumn="1" w:lastColumn="0" w:oddVBand="0" w:evenVBand="0" w:oddHBand="0" w:evenHBand="0" w:firstRowFirstColumn="0" w:firstRowLastColumn="0" w:lastRowFirstColumn="0" w:lastRowLastColumn="0"/>
            <w:tcW w:w="1736" w:type="dxa"/>
          </w:tcPr>
          <w:p w14:paraId="03A4348D" w14:textId="77777777" w:rsidR="00D12376" w:rsidRPr="00D12376" w:rsidRDefault="00D12376" w:rsidP="00D12376">
            <w:pPr>
              <w:pStyle w:val="NormalWeb"/>
              <w:rPr>
                <w:rFonts w:ascii="Times" w:hAnsi="Times"/>
                <w:sz w:val="22"/>
                <w:szCs w:val="22"/>
              </w:rPr>
            </w:pPr>
            <w:r w:rsidRPr="00D12376">
              <w:rPr>
                <w:rFonts w:ascii="Times" w:hAnsi="Times"/>
                <w:sz w:val="22"/>
                <w:szCs w:val="22"/>
              </w:rPr>
              <w:t>Abandono/</w:t>
            </w:r>
          </w:p>
          <w:p w14:paraId="364F1005" w14:textId="1F07A727" w:rsidR="00D12376" w:rsidRPr="00D12376" w:rsidRDefault="00D12376" w:rsidP="00D12376">
            <w:pPr>
              <w:pStyle w:val="NormalWeb"/>
              <w:rPr>
                <w:rFonts w:ascii="Times" w:hAnsi="Times"/>
                <w:sz w:val="22"/>
                <w:szCs w:val="22"/>
              </w:rPr>
            </w:pPr>
            <w:r w:rsidRPr="00D12376">
              <w:rPr>
                <w:rFonts w:ascii="Times" w:hAnsi="Times"/>
                <w:sz w:val="22"/>
                <w:szCs w:val="22"/>
              </w:rPr>
              <w:t>Negligencia</w:t>
            </w:r>
          </w:p>
        </w:tc>
        <w:tc>
          <w:tcPr>
            <w:tcW w:w="4643" w:type="dxa"/>
          </w:tcPr>
          <w:p w14:paraId="12266CF5" w14:textId="191E90A5" w:rsidR="00D12376" w:rsidRPr="00D12376" w:rsidRDefault="00D12376" w:rsidP="00D12376">
            <w:pPr>
              <w:pStyle w:val="NormalWeb"/>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 xml:space="preserve">Apático, desinteresado, ve al menor como una carga. </w:t>
            </w:r>
          </w:p>
        </w:tc>
        <w:tc>
          <w:tcPr>
            <w:tcW w:w="4146" w:type="dxa"/>
          </w:tcPr>
          <w:p w14:paraId="570EF021" w14:textId="77777777" w:rsidR="00D12376" w:rsidRPr="00D12376" w:rsidRDefault="00D12376" w:rsidP="00D12376">
            <w:pPr>
              <w:pStyle w:val="NormalWeb"/>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D12376">
              <w:rPr>
                <w:rFonts w:ascii="Times" w:hAnsi="Times"/>
                <w:sz w:val="22"/>
                <w:szCs w:val="22"/>
              </w:rPr>
              <w:t xml:space="preserve">Problemas en la relación de pareja y problemas económicos. </w:t>
            </w:r>
          </w:p>
          <w:p w14:paraId="672E9E03" w14:textId="77777777" w:rsidR="00D12376" w:rsidRPr="00D12376" w:rsidRDefault="00D12376" w:rsidP="00D12376">
            <w:pPr>
              <w:pStyle w:val="NormalWeb"/>
              <w:cnfStyle w:val="000000000000" w:firstRow="0" w:lastRow="0" w:firstColumn="0" w:lastColumn="0" w:oddVBand="0" w:evenVBand="0" w:oddHBand="0" w:evenHBand="0" w:firstRowFirstColumn="0" w:firstRowLastColumn="0" w:lastRowFirstColumn="0" w:lastRowLastColumn="0"/>
              <w:rPr>
                <w:rFonts w:ascii="Times" w:hAnsi="Times"/>
                <w:sz w:val="22"/>
                <w:szCs w:val="22"/>
              </w:rPr>
            </w:pPr>
          </w:p>
        </w:tc>
      </w:tr>
    </w:tbl>
    <w:p w14:paraId="1455E00E" w14:textId="481466B5" w:rsidR="00D12376" w:rsidRDefault="00D12376" w:rsidP="00D12376">
      <w:pPr>
        <w:pStyle w:val="NormalWeb"/>
        <w:jc w:val="both"/>
        <w:rPr>
          <w:rFonts w:ascii="Times" w:hAnsi="Times"/>
        </w:rPr>
      </w:pPr>
      <w:r w:rsidRPr="00D12376">
        <w:rPr>
          <w:rFonts w:ascii="Times" w:hAnsi="Times"/>
          <w:b/>
          <w:bCs/>
        </w:rPr>
        <w:t>Daniela:</w:t>
      </w:r>
      <w:r>
        <w:rPr>
          <w:rFonts w:ascii="Times" w:hAnsi="Times"/>
        </w:rPr>
        <w:t xml:space="preserve"> </w:t>
      </w:r>
      <w:r w:rsidRPr="00D12376">
        <w:rPr>
          <w:rFonts w:ascii="Times" w:hAnsi="Times"/>
        </w:rPr>
        <w:t>El maltrato infantil repercute directamente en el desarrollo integral del menor, en casos más graves produce severas lesiones corporales, afecta su salud. También suele afectar su capacidad de aprendizaje y sus deseos de ir a la escuela</w:t>
      </w:r>
      <w:r>
        <w:rPr>
          <w:rFonts w:ascii="Times" w:hAnsi="Times"/>
        </w:rPr>
        <w:t>,</w:t>
      </w:r>
      <w:r w:rsidRPr="00D12376">
        <w:rPr>
          <w:rFonts w:ascii="Times" w:hAnsi="Times"/>
        </w:rPr>
        <w:t xml:space="preserve"> produce desconfianza en sí mismos y, generalmente, afecta su capacidad para convertirse en un buen progenitor en el futuro, creando un ciclo de violencia constante</w:t>
      </w:r>
      <w:r>
        <w:rPr>
          <w:rFonts w:ascii="Times" w:hAnsi="Times"/>
        </w:rPr>
        <w:t>.</w:t>
      </w:r>
    </w:p>
    <w:p w14:paraId="51B51BF9" w14:textId="114145D8" w:rsidR="00C924FF" w:rsidRPr="00D12376" w:rsidRDefault="00C924FF" w:rsidP="00D12376">
      <w:pPr>
        <w:pStyle w:val="NormalWeb"/>
        <w:jc w:val="both"/>
        <w:rPr>
          <w:rFonts w:ascii="Times" w:hAnsi="Times"/>
        </w:rPr>
      </w:pPr>
    </w:p>
    <w:tbl>
      <w:tblPr>
        <w:tblW w:w="9782" w:type="dxa"/>
        <w:tblInd w:w="-436" w:type="dxa"/>
        <w:tblLayout w:type="fixed"/>
        <w:tblCellMar>
          <w:left w:w="10" w:type="dxa"/>
          <w:right w:w="10" w:type="dxa"/>
        </w:tblCellMar>
        <w:tblLook w:val="0000" w:firstRow="0" w:lastRow="0" w:firstColumn="0" w:lastColumn="0" w:noHBand="0" w:noVBand="0"/>
      </w:tblPr>
      <w:tblGrid>
        <w:gridCol w:w="9782"/>
      </w:tblGrid>
      <w:tr w:rsidR="003B162A" w14:paraId="46E1474B" w14:textId="77777777" w:rsidTr="002D4902">
        <w:trPr>
          <w:trHeight w:val="417"/>
        </w:trPr>
        <w:tc>
          <w:tcPr>
            <w:tcW w:w="9782" w:type="dxa"/>
            <w:tcBorders>
              <w:top w:val="single" w:sz="8" w:space="0" w:color="000000"/>
              <w:left w:val="single" w:sz="8" w:space="0" w:color="000000"/>
              <w:bottom w:val="single" w:sz="8" w:space="0" w:color="000000"/>
              <w:right w:val="single" w:sz="8" w:space="0" w:color="000000"/>
            </w:tcBorders>
            <w:shd w:val="clear" w:color="auto" w:fill="FDC578"/>
            <w:tcMar>
              <w:top w:w="55" w:type="dxa"/>
              <w:left w:w="55" w:type="dxa"/>
              <w:bottom w:w="55" w:type="dxa"/>
              <w:right w:w="55" w:type="dxa"/>
            </w:tcMar>
          </w:tcPr>
          <w:p w14:paraId="3772B6F3" w14:textId="18C68E82" w:rsidR="003B162A" w:rsidRDefault="00266D5B">
            <w:pPr>
              <w:pStyle w:val="TableContents"/>
              <w:jc w:val="center"/>
              <w:rPr>
                <w:rFonts w:ascii="Ubuntu" w:hAnsi="Ubuntu"/>
                <w:b/>
                <w:bCs/>
                <w:sz w:val="20"/>
                <w:szCs w:val="20"/>
              </w:rPr>
            </w:pPr>
            <w:r>
              <w:rPr>
                <w:rFonts w:ascii="Ubuntu" w:hAnsi="Ubuntu"/>
                <w:b/>
                <w:bCs/>
                <w:sz w:val="20"/>
                <w:szCs w:val="20"/>
              </w:rPr>
              <w:t>RÚBRICA PARA EVALUAR UN VÍDEO</w:t>
            </w:r>
          </w:p>
        </w:tc>
      </w:tr>
    </w:tbl>
    <w:p w14:paraId="4B78D8DE" w14:textId="2D49CBB0" w:rsidR="003B162A" w:rsidRDefault="002D4902">
      <w:pPr>
        <w:pStyle w:val="Textbody"/>
        <w:spacing w:before="57" w:after="142"/>
        <w:rPr>
          <w:rFonts w:ascii="Ubuntu" w:hAnsi="Ubuntu"/>
          <w:b/>
          <w:bCs/>
        </w:rPr>
      </w:pPr>
      <w:r>
        <w:rPr>
          <w:noProof/>
        </w:rPr>
        <w:drawing>
          <wp:anchor distT="0" distB="0" distL="114300" distR="114300" simplePos="0" relativeHeight="251665408" behindDoc="1" locked="0" layoutInCell="1" allowOverlap="1" wp14:anchorId="1ECB1A6F" wp14:editId="56B4DCAC">
            <wp:simplePos x="0" y="0"/>
            <wp:positionH relativeFrom="column">
              <wp:posOffset>-934297</wp:posOffset>
            </wp:positionH>
            <wp:positionV relativeFrom="paragraph">
              <wp:posOffset>-1328208</wp:posOffset>
            </wp:positionV>
            <wp:extent cx="7563875" cy="10769600"/>
            <wp:effectExtent l="0" t="0" r="0" b="0"/>
            <wp:wrapNone/>
            <wp:docPr id="4" name="Imagen 4" descr="Humo saliendo de e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Humo saliendo de ella&#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855" cy="1077384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782" w:type="dxa"/>
        <w:tblInd w:w="-431" w:type="dxa"/>
        <w:tblLayout w:type="fixed"/>
        <w:tblCellMar>
          <w:left w:w="10" w:type="dxa"/>
          <w:right w:w="10" w:type="dxa"/>
        </w:tblCellMar>
        <w:tblLook w:val="0000" w:firstRow="0" w:lastRow="0" w:firstColumn="0" w:lastColumn="0" w:noHBand="0" w:noVBand="0"/>
      </w:tblPr>
      <w:tblGrid>
        <w:gridCol w:w="1419"/>
        <w:gridCol w:w="1860"/>
        <w:gridCol w:w="2690"/>
        <w:gridCol w:w="2271"/>
        <w:gridCol w:w="1542"/>
      </w:tblGrid>
      <w:tr w:rsidR="003B162A" w14:paraId="11A7B3B2" w14:textId="77777777" w:rsidTr="002D4902">
        <w:trPr>
          <w:trHeight w:val="789"/>
        </w:trPr>
        <w:tc>
          <w:tcPr>
            <w:tcW w:w="1419" w:type="dxa"/>
            <w:tcBorders>
              <w:top w:val="single" w:sz="4" w:space="0" w:color="808080"/>
              <w:left w:val="single" w:sz="4" w:space="0" w:color="808080"/>
              <w:bottom w:val="single" w:sz="2" w:space="0" w:color="808080"/>
            </w:tcBorders>
            <w:shd w:val="clear" w:color="auto" w:fill="auto"/>
            <w:tcMar>
              <w:top w:w="150" w:type="dxa"/>
              <w:left w:w="150" w:type="dxa"/>
              <w:bottom w:w="150" w:type="dxa"/>
              <w:right w:w="150" w:type="dxa"/>
            </w:tcMar>
            <w:vAlign w:val="center"/>
          </w:tcPr>
          <w:p w14:paraId="7624A791"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rPr>
              <w:t>INDICADOR</w:t>
            </w:r>
          </w:p>
        </w:tc>
        <w:tc>
          <w:tcPr>
            <w:tcW w:w="1860" w:type="dxa"/>
            <w:tcBorders>
              <w:top w:val="single" w:sz="4" w:space="0" w:color="808080"/>
              <w:left w:val="single" w:sz="2" w:space="0" w:color="808080"/>
              <w:bottom w:val="single" w:sz="2" w:space="0" w:color="808080"/>
            </w:tcBorders>
            <w:shd w:val="clear" w:color="auto" w:fill="62A73B"/>
            <w:tcMar>
              <w:top w:w="150" w:type="dxa"/>
              <w:left w:w="150" w:type="dxa"/>
              <w:bottom w:w="150" w:type="dxa"/>
              <w:right w:w="150" w:type="dxa"/>
            </w:tcMar>
            <w:vAlign w:val="center"/>
          </w:tcPr>
          <w:p w14:paraId="773D6D98" w14:textId="77777777" w:rsidR="003B162A" w:rsidRDefault="00266D5B">
            <w:pPr>
              <w:pStyle w:val="TableContents"/>
              <w:jc w:val="center"/>
            </w:pPr>
            <w:r>
              <w:rPr>
                <w:rStyle w:val="StrongEmphasis"/>
                <w:rFonts w:ascii="Ubuntu" w:hAnsi="Ubuntu"/>
                <w:sz w:val="18"/>
                <w:szCs w:val="18"/>
              </w:rPr>
              <w:t>4</w:t>
            </w:r>
          </w:p>
        </w:tc>
        <w:tc>
          <w:tcPr>
            <w:tcW w:w="2690" w:type="dxa"/>
            <w:tcBorders>
              <w:top w:val="single" w:sz="4" w:space="0" w:color="808080"/>
              <w:left w:val="single" w:sz="2" w:space="0" w:color="808080"/>
              <w:bottom w:val="single" w:sz="2" w:space="0" w:color="808080"/>
            </w:tcBorders>
            <w:shd w:val="clear" w:color="auto" w:fill="7DA7D8"/>
            <w:tcMar>
              <w:top w:w="150" w:type="dxa"/>
              <w:left w:w="150" w:type="dxa"/>
              <w:bottom w:w="150" w:type="dxa"/>
              <w:right w:w="150" w:type="dxa"/>
            </w:tcMar>
            <w:vAlign w:val="center"/>
          </w:tcPr>
          <w:p w14:paraId="0AA24D3E" w14:textId="77777777" w:rsidR="003B162A" w:rsidRDefault="00266D5B">
            <w:pPr>
              <w:pStyle w:val="TableContents"/>
              <w:jc w:val="center"/>
            </w:pPr>
            <w:r>
              <w:rPr>
                <w:rStyle w:val="StrongEmphasis"/>
                <w:rFonts w:ascii="Ubuntu" w:hAnsi="Ubuntu"/>
                <w:sz w:val="18"/>
                <w:szCs w:val="18"/>
              </w:rPr>
              <w:t>3</w:t>
            </w:r>
          </w:p>
        </w:tc>
        <w:tc>
          <w:tcPr>
            <w:tcW w:w="2271" w:type="dxa"/>
            <w:tcBorders>
              <w:top w:val="single" w:sz="4" w:space="0" w:color="808080"/>
              <w:left w:val="single" w:sz="2" w:space="0" w:color="808080"/>
              <w:bottom w:val="single" w:sz="2" w:space="0" w:color="808080"/>
            </w:tcBorders>
            <w:shd w:val="clear" w:color="auto" w:fill="9D85BE"/>
            <w:tcMar>
              <w:top w:w="150" w:type="dxa"/>
              <w:left w:w="150" w:type="dxa"/>
              <w:bottom w:w="150" w:type="dxa"/>
              <w:right w:w="150" w:type="dxa"/>
            </w:tcMar>
            <w:vAlign w:val="center"/>
          </w:tcPr>
          <w:p w14:paraId="0F7A0218" w14:textId="77777777" w:rsidR="003B162A" w:rsidRDefault="00266D5B">
            <w:pPr>
              <w:pStyle w:val="TableContents"/>
              <w:jc w:val="center"/>
            </w:pPr>
            <w:r>
              <w:rPr>
                <w:rStyle w:val="StrongEmphasis"/>
                <w:rFonts w:ascii="Ubuntu" w:hAnsi="Ubuntu"/>
                <w:sz w:val="18"/>
                <w:szCs w:val="18"/>
              </w:rPr>
              <w:t>2</w:t>
            </w:r>
          </w:p>
        </w:tc>
        <w:tc>
          <w:tcPr>
            <w:tcW w:w="1542" w:type="dxa"/>
            <w:tcBorders>
              <w:top w:val="single" w:sz="4" w:space="0" w:color="808080"/>
              <w:left w:val="single" w:sz="2" w:space="0" w:color="808080"/>
              <w:bottom w:val="single" w:sz="2" w:space="0" w:color="808080"/>
              <w:right w:val="single" w:sz="4" w:space="0" w:color="808080"/>
            </w:tcBorders>
            <w:shd w:val="clear" w:color="auto" w:fill="FFDAA2"/>
            <w:tcMar>
              <w:top w:w="150" w:type="dxa"/>
              <w:left w:w="150" w:type="dxa"/>
              <w:bottom w:w="150" w:type="dxa"/>
              <w:right w:w="150" w:type="dxa"/>
            </w:tcMar>
            <w:vAlign w:val="center"/>
          </w:tcPr>
          <w:p w14:paraId="56AEF988" w14:textId="77777777" w:rsidR="003B162A" w:rsidRDefault="00266D5B">
            <w:pPr>
              <w:pStyle w:val="TableContents"/>
              <w:jc w:val="center"/>
            </w:pPr>
            <w:r>
              <w:rPr>
                <w:rStyle w:val="StrongEmphasis"/>
                <w:rFonts w:ascii="Ubuntu" w:hAnsi="Ubuntu"/>
                <w:sz w:val="18"/>
                <w:szCs w:val="18"/>
              </w:rPr>
              <w:t>1</w:t>
            </w:r>
          </w:p>
        </w:tc>
      </w:tr>
      <w:tr w:rsidR="003B162A" w14:paraId="06DED561" w14:textId="77777777" w:rsidTr="002D4902">
        <w:trPr>
          <w:trHeight w:val="1726"/>
        </w:trPr>
        <w:tc>
          <w:tcPr>
            <w:tcW w:w="1419" w:type="dxa"/>
            <w:tcBorders>
              <w:left w:val="single" w:sz="4" w:space="0" w:color="808080"/>
              <w:bottom w:val="single" w:sz="2" w:space="0" w:color="808080"/>
            </w:tcBorders>
            <w:shd w:val="clear" w:color="auto" w:fill="auto"/>
            <w:tcMar>
              <w:top w:w="150" w:type="dxa"/>
              <w:left w:w="150" w:type="dxa"/>
              <w:bottom w:w="150" w:type="dxa"/>
              <w:right w:w="150" w:type="dxa"/>
            </w:tcMar>
            <w:vAlign w:val="center"/>
          </w:tcPr>
          <w:p w14:paraId="69A56C9B"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rPr>
              <w:t>Contenido</w:t>
            </w:r>
          </w:p>
        </w:tc>
        <w:tc>
          <w:tcPr>
            <w:tcW w:w="186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0A447850"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Cubre los temas a profundidad con detalles y ejemplos. El conocimiento del tema es excelente.</w:t>
            </w:r>
          </w:p>
        </w:tc>
        <w:tc>
          <w:tcPr>
            <w:tcW w:w="269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7FC84E27" w14:textId="7772F7D2" w:rsidR="003B162A" w:rsidRPr="002D4902" w:rsidRDefault="00266D5B">
            <w:pPr>
              <w:pStyle w:val="TableContents"/>
              <w:jc w:val="both"/>
              <w:rPr>
                <w:rFonts w:ascii="Ubuntu" w:hAnsi="Ubuntu"/>
                <w:sz w:val="16"/>
                <w:szCs w:val="16"/>
              </w:rPr>
            </w:pPr>
            <w:r w:rsidRPr="002D4902">
              <w:rPr>
                <w:rFonts w:ascii="Ubuntu" w:hAnsi="Ubuntu"/>
                <w:sz w:val="16"/>
                <w:szCs w:val="16"/>
              </w:rPr>
              <w:t>Incluye conocimiento básico sobre el tema. El contenido parece ser bueno.</w:t>
            </w:r>
          </w:p>
        </w:tc>
        <w:tc>
          <w:tcPr>
            <w:tcW w:w="2271"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426B3E1B"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Incluye información esencial sobre el tema, pero tiene 1-2 errores en los hechos.</w:t>
            </w:r>
          </w:p>
        </w:tc>
        <w:tc>
          <w:tcPr>
            <w:tcW w:w="1542" w:type="dxa"/>
            <w:tcBorders>
              <w:left w:val="single" w:sz="2" w:space="0" w:color="808080"/>
              <w:bottom w:val="single" w:sz="2" w:space="0" w:color="808080"/>
              <w:right w:val="single" w:sz="4" w:space="0" w:color="808080"/>
            </w:tcBorders>
            <w:shd w:val="clear" w:color="auto" w:fill="auto"/>
            <w:tcMar>
              <w:top w:w="150" w:type="dxa"/>
              <w:left w:w="150" w:type="dxa"/>
              <w:bottom w:w="150" w:type="dxa"/>
              <w:right w:w="150" w:type="dxa"/>
            </w:tcMar>
            <w:vAlign w:val="center"/>
          </w:tcPr>
          <w:p w14:paraId="273A691A"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El contenido es mínimo y tiene varios errores en los hechos.</w:t>
            </w:r>
          </w:p>
        </w:tc>
      </w:tr>
      <w:tr w:rsidR="003B162A" w14:paraId="09DE44A4" w14:textId="77777777" w:rsidTr="002D4902">
        <w:trPr>
          <w:trHeight w:val="1316"/>
        </w:trPr>
        <w:tc>
          <w:tcPr>
            <w:tcW w:w="1419" w:type="dxa"/>
            <w:tcBorders>
              <w:left w:val="single" w:sz="4" w:space="0" w:color="808080"/>
              <w:bottom w:val="single" w:sz="2" w:space="0" w:color="808080"/>
            </w:tcBorders>
            <w:shd w:val="clear" w:color="auto" w:fill="auto"/>
            <w:tcMar>
              <w:top w:w="150" w:type="dxa"/>
              <w:left w:w="150" w:type="dxa"/>
              <w:bottom w:w="150" w:type="dxa"/>
              <w:right w:w="150" w:type="dxa"/>
            </w:tcMar>
            <w:vAlign w:val="center"/>
          </w:tcPr>
          <w:p w14:paraId="2DAC8FEE"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lang w:val="gl-ES"/>
              </w:rPr>
              <w:t>Originalidad</w:t>
            </w:r>
          </w:p>
        </w:tc>
        <w:tc>
          <w:tcPr>
            <w:tcW w:w="186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501A5EF3"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El producto demuestra gran originalidad. Las ideas son creativas e ingeniosas.</w:t>
            </w:r>
          </w:p>
        </w:tc>
        <w:tc>
          <w:tcPr>
            <w:tcW w:w="269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1EB960AE" w14:textId="64454D08" w:rsidR="003B162A" w:rsidRPr="002D4902" w:rsidRDefault="00266D5B">
            <w:pPr>
              <w:pStyle w:val="TableContents"/>
              <w:jc w:val="both"/>
              <w:rPr>
                <w:rFonts w:ascii="Ubuntu" w:hAnsi="Ubuntu"/>
                <w:sz w:val="16"/>
                <w:szCs w:val="16"/>
              </w:rPr>
            </w:pPr>
            <w:r w:rsidRPr="002D4902">
              <w:rPr>
                <w:rFonts w:ascii="Ubuntu" w:hAnsi="Ubuntu"/>
                <w:sz w:val="16"/>
                <w:szCs w:val="16"/>
              </w:rPr>
              <w:t>El producto demuestra cierta originalidad. El trabajo demuestra el uso de nuevas  ideas y de perspicacia.</w:t>
            </w:r>
          </w:p>
        </w:tc>
        <w:tc>
          <w:tcPr>
            <w:tcW w:w="2271"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48BEA2DD"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Usa ideas de otras personas (dándoles crédito), pero no hay casi evidencia de ideas originales.</w:t>
            </w:r>
          </w:p>
        </w:tc>
        <w:tc>
          <w:tcPr>
            <w:tcW w:w="1542" w:type="dxa"/>
            <w:tcBorders>
              <w:left w:val="single" w:sz="2" w:space="0" w:color="808080"/>
              <w:bottom w:val="single" w:sz="2" w:space="0" w:color="808080"/>
              <w:right w:val="single" w:sz="4" w:space="0" w:color="808080"/>
            </w:tcBorders>
            <w:shd w:val="clear" w:color="auto" w:fill="auto"/>
            <w:tcMar>
              <w:top w:w="150" w:type="dxa"/>
              <w:left w:w="150" w:type="dxa"/>
              <w:bottom w:w="150" w:type="dxa"/>
              <w:right w:w="150" w:type="dxa"/>
            </w:tcMar>
            <w:vAlign w:val="center"/>
          </w:tcPr>
          <w:p w14:paraId="547AE634"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Usa ideas de otras personas, pero no les da crédito.</w:t>
            </w:r>
          </w:p>
        </w:tc>
      </w:tr>
      <w:tr w:rsidR="003B162A" w14:paraId="7344516C" w14:textId="77777777" w:rsidTr="002D4902">
        <w:trPr>
          <w:trHeight w:val="613"/>
        </w:trPr>
        <w:tc>
          <w:tcPr>
            <w:tcW w:w="1419" w:type="dxa"/>
            <w:tcBorders>
              <w:left w:val="single" w:sz="4" w:space="0" w:color="808080"/>
              <w:bottom w:val="single" w:sz="2" w:space="0" w:color="808080"/>
            </w:tcBorders>
            <w:shd w:val="clear" w:color="auto" w:fill="auto"/>
            <w:tcMar>
              <w:top w:w="150" w:type="dxa"/>
              <w:left w:w="150" w:type="dxa"/>
              <w:bottom w:w="150" w:type="dxa"/>
              <w:right w:w="150" w:type="dxa"/>
            </w:tcMar>
            <w:vAlign w:val="center"/>
          </w:tcPr>
          <w:p w14:paraId="2EFC02B3"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rPr>
              <w:t>Uso del lenguaje</w:t>
            </w:r>
          </w:p>
        </w:tc>
        <w:tc>
          <w:tcPr>
            <w:tcW w:w="186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15004C92"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No hay errores gramaticales, de dicción u ortográficos.</w:t>
            </w:r>
          </w:p>
        </w:tc>
        <w:tc>
          <w:tcPr>
            <w:tcW w:w="269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478631B7" w14:textId="5AE56116" w:rsidR="003B162A" w:rsidRPr="002D4902" w:rsidRDefault="00266D5B">
            <w:pPr>
              <w:pStyle w:val="TableContents"/>
              <w:jc w:val="both"/>
              <w:rPr>
                <w:rFonts w:ascii="Ubuntu" w:hAnsi="Ubuntu"/>
                <w:sz w:val="16"/>
                <w:szCs w:val="16"/>
              </w:rPr>
            </w:pPr>
            <w:r w:rsidRPr="002D4902">
              <w:rPr>
                <w:rFonts w:ascii="Ubuntu" w:hAnsi="Ubuntu"/>
                <w:sz w:val="16"/>
                <w:szCs w:val="16"/>
              </w:rPr>
              <w:t>Hay algún error gramatical, de dicción u ortográfico.</w:t>
            </w:r>
          </w:p>
        </w:tc>
        <w:tc>
          <w:tcPr>
            <w:tcW w:w="2271"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022E078F"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Hay errores gramaticales, de dicción u ortográficos.</w:t>
            </w:r>
          </w:p>
        </w:tc>
        <w:tc>
          <w:tcPr>
            <w:tcW w:w="1542" w:type="dxa"/>
            <w:tcBorders>
              <w:left w:val="single" w:sz="2" w:space="0" w:color="808080"/>
              <w:bottom w:val="single" w:sz="2" w:space="0" w:color="808080"/>
              <w:right w:val="single" w:sz="4" w:space="0" w:color="808080"/>
            </w:tcBorders>
            <w:shd w:val="clear" w:color="auto" w:fill="auto"/>
            <w:tcMar>
              <w:top w:w="150" w:type="dxa"/>
              <w:left w:w="150" w:type="dxa"/>
              <w:bottom w:w="150" w:type="dxa"/>
              <w:right w:w="150" w:type="dxa"/>
            </w:tcMar>
            <w:vAlign w:val="center"/>
          </w:tcPr>
          <w:p w14:paraId="3AE4B6C4"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Hay muchos errores.</w:t>
            </w:r>
          </w:p>
        </w:tc>
      </w:tr>
      <w:tr w:rsidR="003B162A" w14:paraId="41BF17C0" w14:textId="77777777" w:rsidTr="002D4902">
        <w:trPr>
          <w:trHeight w:val="1727"/>
        </w:trPr>
        <w:tc>
          <w:tcPr>
            <w:tcW w:w="1419" w:type="dxa"/>
            <w:tcBorders>
              <w:left w:val="single" w:sz="4" w:space="0" w:color="808080"/>
              <w:bottom w:val="single" w:sz="2" w:space="0" w:color="808080"/>
            </w:tcBorders>
            <w:shd w:val="clear" w:color="auto" w:fill="auto"/>
            <w:tcMar>
              <w:top w:w="150" w:type="dxa"/>
              <w:left w:w="150" w:type="dxa"/>
              <w:bottom w:w="150" w:type="dxa"/>
              <w:right w:w="150" w:type="dxa"/>
            </w:tcMar>
            <w:vAlign w:val="center"/>
          </w:tcPr>
          <w:p w14:paraId="1EF4935F"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rPr>
              <w:t>Videografía- Interés</w:t>
            </w:r>
          </w:p>
        </w:tc>
        <w:tc>
          <w:tcPr>
            <w:tcW w:w="186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27C67629"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Utiliza diferentes ángulos de cámara y/o tomas. Incluye efectos de sonido. Los efectos visuales y sonoros del vídeo son variados y correctos.</w:t>
            </w:r>
          </w:p>
        </w:tc>
        <w:tc>
          <w:tcPr>
            <w:tcW w:w="2690"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03AFC3C9" w14:textId="675AD74B" w:rsidR="003B162A" w:rsidRPr="002D4902" w:rsidRDefault="00266D5B">
            <w:pPr>
              <w:pStyle w:val="TableContents"/>
              <w:jc w:val="both"/>
              <w:rPr>
                <w:rFonts w:ascii="Ubuntu" w:hAnsi="Ubuntu"/>
                <w:sz w:val="16"/>
                <w:szCs w:val="16"/>
              </w:rPr>
            </w:pPr>
            <w:r w:rsidRPr="002D4902">
              <w:rPr>
                <w:rFonts w:ascii="Ubuntu" w:hAnsi="Ubuntu"/>
                <w:sz w:val="16"/>
                <w:szCs w:val="16"/>
              </w:rPr>
              <w:t>Utiliza diferentes ángulos de cámara y/o tomas. Incluye efectos de sonido. Pero estos efectos presentan fallos formales.</w:t>
            </w:r>
          </w:p>
        </w:tc>
        <w:tc>
          <w:tcPr>
            <w:tcW w:w="2271" w:type="dxa"/>
            <w:tcBorders>
              <w:left w:val="single" w:sz="2" w:space="0" w:color="808080"/>
              <w:bottom w:val="single" w:sz="2" w:space="0" w:color="808080"/>
            </w:tcBorders>
            <w:shd w:val="clear" w:color="auto" w:fill="auto"/>
            <w:tcMar>
              <w:top w:w="150" w:type="dxa"/>
              <w:left w:w="150" w:type="dxa"/>
              <w:bottom w:w="150" w:type="dxa"/>
              <w:right w:w="150" w:type="dxa"/>
            </w:tcMar>
            <w:vAlign w:val="center"/>
          </w:tcPr>
          <w:p w14:paraId="08F6B50A"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Hay poca variedad en las tomas, ángulos y/o efectos de sonido.</w:t>
            </w:r>
          </w:p>
        </w:tc>
        <w:tc>
          <w:tcPr>
            <w:tcW w:w="1542" w:type="dxa"/>
            <w:tcBorders>
              <w:left w:val="single" w:sz="2" w:space="0" w:color="808080"/>
              <w:bottom w:val="single" w:sz="2" w:space="0" w:color="808080"/>
              <w:right w:val="single" w:sz="4" w:space="0" w:color="808080"/>
            </w:tcBorders>
            <w:shd w:val="clear" w:color="auto" w:fill="auto"/>
            <w:tcMar>
              <w:top w:w="150" w:type="dxa"/>
              <w:left w:w="150" w:type="dxa"/>
              <w:bottom w:w="150" w:type="dxa"/>
              <w:right w:w="150" w:type="dxa"/>
            </w:tcMar>
            <w:vAlign w:val="center"/>
          </w:tcPr>
          <w:p w14:paraId="7B8BEAE4" w14:textId="77777777" w:rsidR="003B162A" w:rsidRPr="002D4902" w:rsidRDefault="00266D5B">
            <w:pPr>
              <w:pStyle w:val="TableContents"/>
              <w:jc w:val="both"/>
              <w:rPr>
                <w:rFonts w:ascii="Ubuntu" w:hAnsi="Ubuntu"/>
                <w:sz w:val="16"/>
                <w:szCs w:val="16"/>
              </w:rPr>
            </w:pPr>
            <w:r w:rsidRPr="002D4902">
              <w:rPr>
                <w:rFonts w:ascii="Ubuntu" w:hAnsi="Ubuntu"/>
                <w:sz w:val="16"/>
                <w:szCs w:val="16"/>
              </w:rPr>
              <w:t>El vídeo no presenta variedad de efectos.</w:t>
            </w:r>
          </w:p>
        </w:tc>
      </w:tr>
      <w:tr w:rsidR="003B162A" w14:paraId="6E9E0511" w14:textId="77777777" w:rsidTr="002D4902">
        <w:trPr>
          <w:trHeight w:val="1727"/>
        </w:trPr>
        <w:tc>
          <w:tcPr>
            <w:tcW w:w="1419" w:type="dxa"/>
            <w:tcBorders>
              <w:left w:val="single" w:sz="4" w:space="0" w:color="808080"/>
              <w:bottom w:val="single" w:sz="4" w:space="0" w:color="808080"/>
            </w:tcBorders>
            <w:shd w:val="clear" w:color="auto" w:fill="auto"/>
            <w:tcMar>
              <w:top w:w="150" w:type="dxa"/>
              <w:left w:w="150" w:type="dxa"/>
              <w:bottom w:w="150" w:type="dxa"/>
              <w:right w:w="150" w:type="dxa"/>
            </w:tcMar>
            <w:vAlign w:val="center"/>
          </w:tcPr>
          <w:p w14:paraId="5AFF0261" w14:textId="77777777" w:rsidR="003B162A" w:rsidRPr="002D4902" w:rsidRDefault="00266D5B" w:rsidP="002D4902">
            <w:pPr>
              <w:pStyle w:val="TableContents"/>
              <w:jc w:val="center"/>
              <w:rPr>
                <w:sz w:val="16"/>
                <w:szCs w:val="16"/>
              </w:rPr>
            </w:pPr>
            <w:r w:rsidRPr="002D4902">
              <w:rPr>
                <w:rStyle w:val="StrongEmphasis"/>
                <w:rFonts w:ascii="Ubuntu" w:hAnsi="Ubuntu"/>
                <w:sz w:val="16"/>
                <w:szCs w:val="16"/>
              </w:rPr>
              <w:t>Vídeografía- Claridad</w:t>
            </w:r>
          </w:p>
        </w:tc>
        <w:tc>
          <w:tcPr>
            <w:tcW w:w="1860" w:type="dxa"/>
            <w:tcBorders>
              <w:left w:val="single" w:sz="2" w:space="0" w:color="808080"/>
              <w:bottom w:val="single" w:sz="4" w:space="0" w:color="808080"/>
            </w:tcBorders>
            <w:shd w:val="clear" w:color="auto" w:fill="auto"/>
            <w:tcMar>
              <w:top w:w="150" w:type="dxa"/>
              <w:left w:w="150" w:type="dxa"/>
              <w:bottom w:w="150" w:type="dxa"/>
              <w:right w:w="150" w:type="dxa"/>
            </w:tcMar>
            <w:vAlign w:val="center"/>
          </w:tcPr>
          <w:p w14:paraId="040B3715" w14:textId="77777777" w:rsidR="003B162A" w:rsidRPr="002D4902" w:rsidRDefault="00266D5B">
            <w:pPr>
              <w:pStyle w:val="TableContents"/>
              <w:rPr>
                <w:rFonts w:ascii="Ubuntu" w:hAnsi="Ubuntu"/>
                <w:sz w:val="16"/>
                <w:szCs w:val="16"/>
              </w:rPr>
            </w:pPr>
            <w:r w:rsidRPr="002D4902">
              <w:rPr>
                <w:rFonts w:ascii="Ubuntu" w:hAnsi="Ubuntu"/>
                <w:sz w:val="16"/>
                <w:szCs w:val="16"/>
              </w:rPr>
              <w:t>La calidad del vídeo y del enfoque es excelente en todas sus partes, así como el sonido.</w:t>
            </w:r>
          </w:p>
        </w:tc>
        <w:tc>
          <w:tcPr>
            <w:tcW w:w="2690" w:type="dxa"/>
            <w:tcBorders>
              <w:left w:val="single" w:sz="2" w:space="0" w:color="808080"/>
              <w:bottom w:val="single" w:sz="4" w:space="0" w:color="808080"/>
            </w:tcBorders>
            <w:shd w:val="clear" w:color="auto" w:fill="auto"/>
            <w:tcMar>
              <w:top w:w="150" w:type="dxa"/>
              <w:left w:w="150" w:type="dxa"/>
              <w:bottom w:w="150" w:type="dxa"/>
              <w:right w:w="150" w:type="dxa"/>
            </w:tcMar>
            <w:vAlign w:val="center"/>
          </w:tcPr>
          <w:p w14:paraId="3D4CCD10" w14:textId="4429CAFE" w:rsidR="003B162A" w:rsidRPr="002D4902" w:rsidRDefault="00266D5B">
            <w:pPr>
              <w:pStyle w:val="TableContents"/>
              <w:rPr>
                <w:rFonts w:ascii="Ubuntu" w:hAnsi="Ubuntu"/>
                <w:sz w:val="16"/>
                <w:szCs w:val="16"/>
              </w:rPr>
            </w:pPr>
            <w:r w:rsidRPr="002D4902">
              <w:rPr>
                <w:rFonts w:ascii="Ubuntu" w:hAnsi="Ubuntu"/>
                <w:sz w:val="16"/>
                <w:szCs w:val="16"/>
              </w:rPr>
              <w:t>La calidad del vídeo, del enfoque y del sonido es buena en la mayor parte del vídeo.</w:t>
            </w:r>
          </w:p>
        </w:tc>
        <w:tc>
          <w:tcPr>
            <w:tcW w:w="2271" w:type="dxa"/>
            <w:tcBorders>
              <w:left w:val="single" w:sz="2" w:space="0" w:color="808080"/>
              <w:bottom w:val="single" w:sz="4" w:space="0" w:color="808080"/>
            </w:tcBorders>
            <w:shd w:val="clear" w:color="auto" w:fill="auto"/>
            <w:tcMar>
              <w:top w:w="150" w:type="dxa"/>
              <w:left w:w="150" w:type="dxa"/>
              <w:bottom w:w="150" w:type="dxa"/>
              <w:right w:w="150" w:type="dxa"/>
            </w:tcMar>
            <w:vAlign w:val="center"/>
          </w:tcPr>
          <w:p w14:paraId="4663ADA3" w14:textId="77777777" w:rsidR="003B162A" w:rsidRPr="002D4902" w:rsidRDefault="00266D5B">
            <w:pPr>
              <w:pStyle w:val="TableContents"/>
              <w:rPr>
                <w:rFonts w:ascii="Ubuntu" w:hAnsi="Ubuntu"/>
                <w:sz w:val="16"/>
                <w:szCs w:val="16"/>
              </w:rPr>
            </w:pPr>
            <w:r w:rsidRPr="002D4902">
              <w:rPr>
                <w:rFonts w:ascii="Ubuntu" w:hAnsi="Ubuntu"/>
                <w:sz w:val="16"/>
                <w:szCs w:val="16"/>
              </w:rPr>
              <w:t>Presenta algunos fallos que perjudican la calidad: en el enfoque o en el sonido. Pero la calidad es suficiente.</w:t>
            </w:r>
          </w:p>
        </w:tc>
        <w:tc>
          <w:tcPr>
            <w:tcW w:w="1542" w:type="dxa"/>
            <w:tcBorders>
              <w:left w:val="single" w:sz="2" w:space="0" w:color="808080"/>
              <w:bottom w:val="single" w:sz="4" w:space="0" w:color="808080"/>
              <w:right w:val="single" w:sz="4" w:space="0" w:color="808080"/>
            </w:tcBorders>
            <w:shd w:val="clear" w:color="auto" w:fill="auto"/>
            <w:tcMar>
              <w:top w:w="150" w:type="dxa"/>
              <w:left w:w="150" w:type="dxa"/>
              <w:bottom w:w="150" w:type="dxa"/>
              <w:right w:w="150" w:type="dxa"/>
            </w:tcMar>
            <w:vAlign w:val="center"/>
          </w:tcPr>
          <w:p w14:paraId="79092359" w14:textId="77777777" w:rsidR="003B162A" w:rsidRPr="002D4902" w:rsidRDefault="00266D5B">
            <w:pPr>
              <w:pStyle w:val="TableContents"/>
              <w:rPr>
                <w:rFonts w:ascii="Ubuntu" w:hAnsi="Ubuntu"/>
                <w:sz w:val="16"/>
                <w:szCs w:val="16"/>
              </w:rPr>
            </w:pPr>
            <w:r w:rsidRPr="002D4902">
              <w:rPr>
                <w:rFonts w:ascii="Ubuntu" w:hAnsi="Ubuntu"/>
                <w:sz w:val="16"/>
                <w:szCs w:val="16"/>
              </w:rPr>
              <w:t>El vídeo no presenta calidad suficiente.</w:t>
            </w:r>
          </w:p>
        </w:tc>
      </w:tr>
    </w:tbl>
    <w:p w14:paraId="3F354135" w14:textId="4C492629" w:rsidR="003B162A" w:rsidRDefault="003B162A">
      <w:pPr>
        <w:pStyle w:val="Standard"/>
        <w:rPr>
          <w:rFonts w:ascii="Ubuntu" w:hAnsi="Ubuntu"/>
        </w:rPr>
      </w:pPr>
    </w:p>
    <w:sectPr w:rsidR="003B162A" w:rsidSect="00D12376">
      <w:headerReference w:type="default" r:id="rId11"/>
      <w:footerReference w:type="default" r:id="rId12"/>
      <w:pgSz w:w="11906" w:h="16838"/>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EABF" w14:textId="77777777" w:rsidR="00DE5B38" w:rsidRDefault="00DE5B38">
      <w:r>
        <w:separator/>
      </w:r>
    </w:p>
  </w:endnote>
  <w:endnote w:type="continuationSeparator" w:id="0">
    <w:p w14:paraId="26D1961A" w14:textId="77777777" w:rsidR="00DE5B38" w:rsidRDefault="00DE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oto Sans CJK SC Regular">
    <w:altName w:val="Calibri"/>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Droid Sans Fallback">
    <w:charset w:val="00"/>
    <w:family w:val="auto"/>
    <w:pitch w:val="variable"/>
  </w:font>
  <w:font w:name="FreeSans">
    <w:charset w:val="00"/>
    <w:family w:val="auto"/>
    <w:pitch w:val="variable"/>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3E20" w14:textId="77777777" w:rsidR="00CD3F20" w:rsidRDefault="00266D5B">
    <w:pPr>
      <w:pStyle w:val="Textbody"/>
      <w:jc w:val="center"/>
      <w:rPr>
        <w:i/>
        <w:iCs/>
        <w:sz w:val="16"/>
        <w:szCs w:val="16"/>
      </w:rPr>
    </w:pPr>
    <w:r>
      <w:rPr>
        <w:i/>
        <w:i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3D46B" w14:textId="77777777" w:rsidR="00DE5B38" w:rsidRDefault="00DE5B38">
      <w:r>
        <w:rPr>
          <w:color w:val="000000"/>
        </w:rPr>
        <w:separator/>
      </w:r>
    </w:p>
  </w:footnote>
  <w:footnote w:type="continuationSeparator" w:id="0">
    <w:p w14:paraId="5F983D1F" w14:textId="77777777" w:rsidR="00DE5B38" w:rsidRDefault="00DE5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594F" w14:textId="25EC4DEB" w:rsidR="00CD3F20" w:rsidRDefault="00000000">
    <w:pPr>
      <w:pStyle w:val="Textbody"/>
      <w:spacing w:after="0"/>
      <w:rPr>
        <w:rFonts w:ascii="Ubuntu" w:hAnsi="Ubuntu"/>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3DD4"/>
    <w:multiLevelType w:val="multilevel"/>
    <w:tmpl w:val="3E3A81E0"/>
    <w:styleLink w:val="Outline"/>
    <w:lvl w:ilvl="0">
      <w:start w:val="1"/>
      <w:numFmt w:val="decimal"/>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 w15:restartNumberingAfterBreak="0">
    <w:nsid w:val="18053EB4"/>
    <w:multiLevelType w:val="hybridMultilevel"/>
    <w:tmpl w:val="9F84F842"/>
    <w:lvl w:ilvl="0" w:tplc="FACC1786">
      <w:start w:val="1"/>
      <w:numFmt w:val="bullet"/>
      <w:lvlText w:val=""/>
      <w:lvlJc w:val="left"/>
      <w:pPr>
        <w:ind w:left="284" w:hanging="227"/>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41167B"/>
    <w:multiLevelType w:val="hybridMultilevel"/>
    <w:tmpl w:val="66F07F38"/>
    <w:lvl w:ilvl="0" w:tplc="5E8EC726">
      <w:start w:val="1"/>
      <w:numFmt w:val="bullet"/>
      <w:lvlText w:val="o"/>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716A6A"/>
    <w:multiLevelType w:val="multilevel"/>
    <w:tmpl w:val="5AF293AC"/>
    <w:styleLink w:val="WWOutlineListStyle"/>
    <w:lvl w:ilvl="0">
      <w:start w:val="1"/>
      <w:numFmt w:val="decimal"/>
      <w:pStyle w:val="Ttulo1"/>
      <w:lvlText w:val="%1"/>
      <w:lvlJc w:val="left"/>
      <w:pPr>
        <w:ind w:left="432" w:hanging="432"/>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1596086921">
    <w:abstractNumId w:val="3"/>
  </w:num>
  <w:num w:numId="2" w16cid:durableId="2106538732">
    <w:abstractNumId w:val="0"/>
  </w:num>
  <w:num w:numId="3" w16cid:durableId="1743605552">
    <w:abstractNumId w:val="1"/>
  </w:num>
  <w:num w:numId="4" w16cid:durableId="1625186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9"/>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62A"/>
    <w:rsid w:val="00266D5B"/>
    <w:rsid w:val="002D4902"/>
    <w:rsid w:val="00346DA4"/>
    <w:rsid w:val="003B162A"/>
    <w:rsid w:val="00502C75"/>
    <w:rsid w:val="00551CF3"/>
    <w:rsid w:val="006A200E"/>
    <w:rsid w:val="00925F49"/>
    <w:rsid w:val="00C353F6"/>
    <w:rsid w:val="00C924FF"/>
    <w:rsid w:val="00D12376"/>
    <w:rsid w:val="00DE5B38"/>
    <w:rsid w:val="00EA51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8266"/>
  <w15:docId w15:val="{3698E2E4-828B-485B-8614-A664A1F0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Regular" w:hAnsi="Liberation Serif" w:cs="Lohit Devanagari"/>
        <w:kern w:val="3"/>
        <w:sz w:val="24"/>
        <w:szCs w:val="24"/>
        <w:lang w:val="es-ES"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Encabezado"/>
    <w:next w:val="Textbody"/>
    <w:uiPriority w:val="9"/>
    <w:qFormat/>
    <w:pPr>
      <w:numPr>
        <w:numId w:val="1"/>
      </w:numPr>
      <w:tabs>
        <w:tab w:val="clear" w:pos="4819"/>
        <w:tab w:val="clear" w:pos="9638"/>
        <w:tab w:val="center" w:pos="4500"/>
        <w:tab w:val="right" w:pos="9319"/>
      </w:tabs>
      <w:spacing w:before="85" w:after="0"/>
      <w:ind w:right="0"/>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
    <w:name w:val="WW_OutlineListStyle"/>
    <w:basedOn w:val="Sinlista"/>
    <w:pPr>
      <w:numPr>
        <w:numId w:val="1"/>
      </w:numPr>
    </w:pPr>
  </w:style>
  <w:style w:type="paragraph" w:customStyle="1" w:styleId="Standard">
    <w:name w:val="Standard"/>
    <w:pPr>
      <w:suppressAutoHyphens/>
      <w:spacing w:before="57" w:after="57"/>
      <w:ind w:right="57"/>
    </w:p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before="0" w:after="140" w:line="288" w:lineRule="auto"/>
    </w:pPr>
    <w:rPr>
      <w:rFonts w:ascii="Arial" w:eastAsia="Arial" w:hAnsi="Arial" w:cs="Arial"/>
    </w:rPr>
  </w:style>
  <w:style w:type="paragraph" w:styleId="Lista">
    <w:name w:val="List"/>
    <w:basedOn w:val="Textbody"/>
    <w:rPr>
      <w:rFonts w:cs="FreeSans"/>
    </w:rPr>
  </w:style>
  <w:style w:type="paragraph" w:styleId="Descripcin">
    <w:name w:val="caption"/>
    <w:basedOn w:val="Standard"/>
    <w:pPr>
      <w:suppressLineNumbers/>
      <w:spacing w:before="120" w:after="120"/>
    </w:pPr>
    <w:rPr>
      <w:rFonts w:cs="FreeSans"/>
      <w:i/>
      <w:iCs/>
    </w:rPr>
  </w:style>
  <w:style w:type="paragraph" w:customStyle="1" w:styleId="Index">
    <w:name w:val="Index"/>
    <w:basedOn w:val="Standard"/>
    <w:pPr>
      <w:suppressLineNumbers/>
    </w:pPr>
    <w:rPr>
      <w:rFonts w:cs="FreeSans"/>
    </w:rPr>
  </w:style>
  <w:style w:type="paragraph" w:styleId="Encabezado">
    <w:name w:val="header"/>
    <w:basedOn w:val="Standard"/>
    <w:pPr>
      <w:suppressLineNumbers/>
      <w:tabs>
        <w:tab w:val="center" w:pos="4819"/>
        <w:tab w:val="right" w:pos="9638"/>
      </w:tabs>
      <w:spacing w:before="0" w:after="170"/>
    </w:pPr>
  </w:style>
  <w:style w:type="paragraph" w:styleId="Piedepgina">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rPr>
      <w:b/>
      <w:bCs/>
    </w:rPr>
  </w:style>
  <w:style w:type="numbering" w:customStyle="1" w:styleId="Outline">
    <w:name w:val="Outline"/>
    <w:basedOn w:val="Sinlista"/>
    <w:pPr>
      <w:numPr>
        <w:numId w:val="2"/>
      </w:numPr>
    </w:pPr>
  </w:style>
  <w:style w:type="paragraph" w:styleId="NormalWeb">
    <w:name w:val="Normal (Web)"/>
    <w:basedOn w:val="Normal"/>
    <w:uiPriority w:val="99"/>
    <w:unhideWhenUsed/>
    <w:rsid w:val="00D12376"/>
    <w:pPr>
      <w:suppressAutoHyphens w:val="0"/>
      <w:autoSpaceDN/>
      <w:spacing w:before="100" w:beforeAutospacing="1" w:after="100" w:afterAutospacing="1"/>
      <w:textAlignment w:val="auto"/>
    </w:pPr>
    <w:rPr>
      <w:rFonts w:ascii="Times New Roman" w:eastAsia="Times New Roman" w:hAnsi="Times New Roman" w:cs="Times New Roman"/>
      <w:kern w:val="0"/>
      <w:lang w:val="es-MX" w:eastAsia="es-MX" w:bidi="ar-SA"/>
    </w:rPr>
  </w:style>
  <w:style w:type="table" w:styleId="Tablaconcuadrcula">
    <w:name w:val="Table Grid"/>
    <w:basedOn w:val="Tablanormal"/>
    <w:uiPriority w:val="39"/>
    <w:rsid w:val="00D12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12376"/>
    <w:pPr>
      <w:ind w:left="720"/>
      <w:contextualSpacing/>
    </w:pPr>
    <w:rPr>
      <w:rFonts w:cs="Mangal"/>
      <w:szCs w:val="21"/>
    </w:rPr>
  </w:style>
  <w:style w:type="table" w:styleId="Tablaconcuadrcula6concolores-nfasis5">
    <w:name w:val="Grid Table 6 Colorful Accent 5"/>
    <w:basedOn w:val="Tablanormal"/>
    <w:uiPriority w:val="51"/>
    <w:rsid w:val="002D490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5">
    <w:name w:val="Grid Table 1 Light Accent 5"/>
    <w:basedOn w:val="Tablanormal"/>
    <w:uiPriority w:val="46"/>
    <w:rsid w:val="002D4902"/>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2D490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vnculo">
    <w:name w:val="Hyperlink"/>
    <w:basedOn w:val="Fuentedeprrafopredeter"/>
    <w:uiPriority w:val="99"/>
    <w:unhideWhenUsed/>
    <w:rsid w:val="00C353F6"/>
    <w:rPr>
      <w:color w:val="0563C1" w:themeColor="hyperlink"/>
      <w:u w:val="single"/>
    </w:rPr>
  </w:style>
  <w:style w:type="character" w:styleId="Mencinsinresolver">
    <w:name w:val="Unresolved Mention"/>
    <w:basedOn w:val="Fuentedeprrafopredeter"/>
    <w:uiPriority w:val="99"/>
    <w:semiHidden/>
    <w:unhideWhenUsed/>
    <w:rsid w:val="00C35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8834">
      <w:bodyDiv w:val="1"/>
      <w:marLeft w:val="0"/>
      <w:marRight w:val="0"/>
      <w:marTop w:val="0"/>
      <w:marBottom w:val="0"/>
      <w:divBdr>
        <w:top w:val="none" w:sz="0" w:space="0" w:color="auto"/>
        <w:left w:val="none" w:sz="0" w:space="0" w:color="auto"/>
        <w:bottom w:val="none" w:sz="0" w:space="0" w:color="auto"/>
        <w:right w:val="none" w:sz="0" w:space="0" w:color="auto"/>
      </w:divBdr>
      <w:divsChild>
        <w:div w:id="1654290804">
          <w:marLeft w:val="0"/>
          <w:marRight w:val="0"/>
          <w:marTop w:val="0"/>
          <w:marBottom w:val="0"/>
          <w:divBdr>
            <w:top w:val="none" w:sz="0" w:space="0" w:color="auto"/>
            <w:left w:val="none" w:sz="0" w:space="0" w:color="auto"/>
            <w:bottom w:val="none" w:sz="0" w:space="0" w:color="auto"/>
            <w:right w:val="none" w:sz="0" w:space="0" w:color="auto"/>
          </w:divBdr>
          <w:divsChild>
            <w:div w:id="1228347253">
              <w:marLeft w:val="0"/>
              <w:marRight w:val="0"/>
              <w:marTop w:val="0"/>
              <w:marBottom w:val="0"/>
              <w:divBdr>
                <w:top w:val="none" w:sz="0" w:space="0" w:color="auto"/>
                <w:left w:val="none" w:sz="0" w:space="0" w:color="auto"/>
                <w:bottom w:val="none" w:sz="0" w:space="0" w:color="auto"/>
                <w:right w:val="none" w:sz="0" w:space="0" w:color="auto"/>
              </w:divBdr>
              <w:divsChild>
                <w:div w:id="7748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6341">
      <w:bodyDiv w:val="1"/>
      <w:marLeft w:val="0"/>
      <w:marRight w:val="0"/>
      <w:marTop w:val="0"/>
      <w:marBottom w:val="0"/>
      <w:divBdr>
        <w:top w:val="none" w:sz="0" w:space="0" w:color="auto"/>
        <w:left w:val="none" w:sz="0" w:space="0" w:color="auto"/>
        <w:bottom w:val="none" w:sz="0" w:space="0" w:color="auto"/>
        <w:right w:val="none" w:sz="0" w:space="0" w:color="auto"/>
      </w:divBdr>
      <w:divsChild>
        <w:div w:id="1016004935">
          <w:marLeft w:val="0"/>
          <w:marRight w:val="0"/>
          <w:marTop w:val="0"/>
          <w:marBottom w:val="0"/>
          <w:divBdr>
            <w:top w:val="none" w:sz="0" w:space="0" w:color="auto"/>
            <w:left w:val="none" w:sz="0" w:space="0" w:color="auto"/>
            <w:bottom w:val="none" w:sz="0" w:space="0" w:color="auto"/>
            <w:right w:val="none" w:sz="0" w:space="0" w:color="auto"/>
          </w:divBdr>
          <w:divsChild>
            <w:div w:id="1191607596">
              <w:marLeft w:val="0"/>
              <w:marRight w:val="0"/>
              <w:marTop w:val="0"/>
              <w:marBottom w:val="0"/>
              <w:divBdr>
                <w:top w:val="none" w:sz="0" w:space="0" w:color="auto"/>
                <w:left w:val="none" w:sz="0" w:space="0" w:color="auto"/>
                <w:bottom w:val="none" w:sz="0" w:space="0" w:color="auto"/>
                <w:right w:val="none" w:sz="0" w:space="0" w:color="auto"/>
              </w:divBdr>
              <w:divsChild>
                <w:div w:id="3486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3405">
      <w:bodyDiv w:val="1"/>
      <w:marLeft w:val="0"/>
      <w:marRight w:val="0"/>
      <w:marTop w:val="0"/>
      <w:marBottom w:val="0"/>
      <w:divBdr>
        <w:top w:val="none" w:sz="0" w:space="0" w:color="auto"/>
        <w:left w:val="none" w:sz="0" w:space="0" w:color="auto"/>
        <w:bottom w:val="none" w:sz="0" w:space="0" w:color="auto"/>
        <w:right w:val="none" w:sz="0" w:space="0" w:color="auto"/>
      </w:divBdr>
      <w:divsChild>
        <w:div w:id="564802764">
          <w:marLeft w:val="0"/>
          <w:marRight w:val="0"/>
          <w:marTop w:val="0"/>
          <w:marBottom w:val="0"/>
          <w:divBdr>
            <w:top w:val="none" w:sz="0" w:space="0" w:color="auto"/>
            <w:left w:val="none" w:sz="0" w:space="0" w:color="auto"/>
            <w:bottom w:val="none" w:sz="0" w:space="0" w:color="auto"/>
            <w:right w:val="none" w:sz="0" w:space="0" w:color="auto"/>
          </w:divBdr>
          <w:divsChild>
            <w:div w:id="2077194579">
              <w:marLeft w:val="0"/>
              <w:marRight w:val="0"/>
              <w:marTop w:val="0"/>
              <w:marBottom w:val="0"/>
              <w:divBdr>
                <w:top w:val="none" w:sz="0" w:space="0" w:color="auto"/>
                <w:left w:val="none" w:sz="0" w:space="0" w:color="auto"/>
                <w:bottom w:val="none" w:sz="0" w:space="0" w:color="auto"/>
                <w:right w:val="none" w:sz="0" w:space="0" w:color="auto"/>
              </w:divBdr>
              <w:divsChild>
                <w:div w:id="17871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83748">
      <w:bodyDiv w:val="1"/>
      <w:marLeft w:val="0"/>
      <w:marRight w:val="0"/>
      <w:marTop w:val="0"/>
      <w:marBottom w:val="0"/>
      <w:divBdr>
        <w:top w:val="none" w:sz="0" w:space="0" w:color="auto"/>
        <w:left w:val="none" w:sz="0" w:space="0" w:color="auto"/>
        <w:bottom w:val="none" w:sz="0" w:space="0" w:color="auto"/>
        <w:right w:val="none" w:sz="0" w:space="0" w:color="auto"/>
      </w:divBdr>
      <w:divsChild>
        <w:div w:id="1768773719">
          <w:marLeft w:val="0"/>
          <w:marRight w:val="0"/>
          <w:marTop w:val="0"/>
          <w:marBottom w:val="0"/>
          <w:divBdr>
            <w:top w:val="none" w:sz="0" w:space="0" w:color="auto"/>
            <w:left w:val="none" w:sz="0" w:space="0" w:color="auto"/>
            <w:bottom w:val="none" w:sz="0" w:space="0" w:color="auto"/>
            <w:right w:val="none" w:sz="0" w:space="0" w:color="auto"/>
          </w:divBdr>
          <w:divsChild>
            <w:div w:id="691347501">
              <w:marLeft w:val="0"/>
              <w:marRight w:val="0"/>
              <w:marTop w:val="0"/>
              <w:marBottom w:val="0"/>
              <w:divBdr>
                <w:top w:val="none" w:sz="0" w:space="0" w:color="auto"/>
                <w:left w:val="none" w:sz="0" w:space="0" w:color="auto"/>
                <w:bottom w:val="none" w:sz="0" w:space="0" w:color="auto"/>
                <w:right w:val="none" w:sz="0" w:space="0" w:color="auto"/>
              </w:divBdr>
              <w:divsChild>
                <w:div w:id="1342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4207">
      <w:bodyDiv w:val="1"/>
      <w:marLeft w:val="0"/>
      <w:marRight w:val="0"/>
      <w:marTop w:val="0"/>
      <w:marBottom w:val="0"/>
      <w:divBdr>
        <w:top w:val="none" w:sz="0" w:space="0" w:color="auto"/>
        <w:left w:val="none" w:sz="0" w:space="0" w:color="auto"/>
        <w:bottom w:val="none" w:sz="0" w:space="0" w:color="auto"/>
        <w:right w:val="none" w:sz="0" w:space="0" w:color="auto"/>
      </w:divBdr>
      <w:divsChild>
        <w:div w:id="991133075">
          <w:marLeft w:val="0"/>
          <w:marRight w:val="0"/>
          <w:marTop w:val="0"/>
          <w:marBottom w:val="0"/>
          <w:divBdr>
            <w:top w:val="none" w:sz="0" w:space="0" w:color="auto"/>
            <w:left w:val="none" w:sz="0" w:space="0" w:color="auto"/>
            <w:bottom w:val="none" w:sz="0" w:space="0" w:color="auto"/>
            <w:right w:val="none" w:sz="0" w:space="0" w:color="auto"/>
          </w:divBdr>
          <w:divsChild>
            <w:div w:id="1558393481">
              <w:marLeft w:val="0"/>
              <w:marRight w:val="0"/>
              <w:marTop w:val="0"/>
              <w:marBottom w:val="0"/>
              <w:divBdr>
                <w:top w:val="none" w:sz="0" w:space="0" w:color="auto"/>
                <w:left w:val="none" w:sz="0" w:space="0" w:color="auto"/>
                <w:bottom w:val="none" w:sz="0" w:space="0" w:color="auto"/>
                <w:right w:val="none" w:sz="0" w:space="0" w:color="auto"/>
              </w:divBdr>
              <w:divsChild>
                <w:div w:id="592739682">
                  <w:marLeft w:val="0"/>
                  <w:marRight w:val="0"/>
                  <w:marTop w:val="0"/>
                  <w:marBottom w:val="0"/>
                  <w:divBdr>
                    <w:top w:val="none" w:sz="0" w:space="0" w:color="auto"/>
                    <w:left w:val="none" w:sz="0" w:space="0" w:color="auto"/>
                    <w:bottom w:val="none" w:sz="0" w:space="0" w:color="auto"/>
                    <w:right w:val="none" w:sz="0" w:space="0" w:color="auto"/>
                  </w:divBdr>
                </w:div>
                <w:div w:id="1211502283">
                  <w:marLeft w:val="0"/>
                  <w:marRight w:val="0"/>
                  <w:marTop w:val="0"/>
                  <w:marBottom w:val="0"/>
                  <w:divBdr>
                    <w:top w:val="none" w:sz="0" w:space="0" w:color="auto"/>
                    <w:left w:val="none" w:sz="0" w:space="0" w:color="auto"/>
                    <w:bottom w:val="none" w:sz="0" w:space="0" w:color="auto"/>
                    <w:right w:val="none" w:sz="0" w:space="0" w:color="auto"/>
                  </w:divBdr>
                </w:div>
                <w:div w:id="148449198">
                  <w:marLeft w:val="0"/>
                  <w:marRight w:val="0"/>
                  <w:marTop w:val="0"/>
                  <w:marBottom w:val="0"/>
                  <w:divBdr>
                    <w:top w:val="none" w:sz="0" w:space="0" w:color="auto"/>
                    <w:left w:val="none" w:sz="0" w:space="0" w:color="auto"/>
                    <w:bottom w:val="none" w:sz="0" w:space="0" w:color="auto"/>
                    <w:right w:val="none" w:sz="0" w:space="0" w:color="auto"/>
                  </w:divBdr>
                </w:div>
                <w:div w:id="11535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06694">
      <w:bodyDiv w:val="1"/>
      <w:marLeft w:val="0"/>
      <w:marRight w:val="0"/>
      <w:marTop w:val="0"/>
      <w:marBottom w:val="0"/>
      <w:divBdr>
        <w:top w:val="none" w:sz="0" w:space="0" w:color="auto"/>
        <w:left w:val="none" w:sz="0" w:space="0" w:color="auto"/>
        <w:bottom w:val="none" w:sz="0" w:space="0" w:color="auto"/>
        <w:right w:val="none" w:sz="0" w:space="0" w:color="auto"/>
      </w:divBdr>
      <w:divsChild>
        <w:div w:id="165680927">
          <w:marLeft w:val="0"/>
          <w:marRight w:val="0"/>
          <w:marTop w:val="0"/>
          <w:marBottom w:val="0"/>
          <w:divBdr>
            <w:top w:val="none" w:sz="0" w:space="0" w:color="auto"/>
            <w:left w:val="none" w:sz="0" w:space="0" w:color="auto"/>
            <w:bottom w:val="none" w:sz="0" w:space="0" w:color="auto"/>
            <w:right w:val="none" w:sz="0" w:space="0" w:color="auto"/>
          </w:divBdr>
          <w:divsChild>
            <w:div w:id="1405106100">
              <w:marLeft w:val="0"/>
              <w:marRight w:val="0"/>
              <w:marTop w:val="0"/>
              <w:marBottom w:val="0"/>
              <w:divBdr>
                <w:top w:val="none" w:sz="0" w:space="0" w:color="auto"/>
                <w:left w:val="none" w:sz="0" w:space="0" w:color="auto"/>
                <w:bottom w:val="none" w:sz="0" w:space="0" w:color="auto"/>
                <w:right w:val="none" w:sz="0" w:space="0" w:color="auto"/>
              </w:divBdr>
              <w:divsChild>
                <w:div w:id="276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6474">
      <w:bodyDiv w:val="1"/>
      <w:marLeft w:val="0"/>
      <w:marRight w:val="0"/>
      <w:marTop w:val="0"/>
      <w:marBottom w:val="0"/>
      <w:divBdr>
        <w:top w:val="none" w:sz="0" w:space="0" w:color="auto"/>
        <w:left w:val="none" w:sz="0" w:space="0" w:color="auto"/>
        <w:bottom w:val="none" w:sz="0" w:space="0" w:color="auto"/>
        <w:right w:val="none" w:sz="0" w:space="0" w:color="auto"/>
      </w:divBdr>
      <w:divsChild>
        <w:div w:id="1496260504">
          <w:marLeft w:val="0"/>
          <w:marRight w:val="0"/>
          <w:marTop w:val="0"/>
          <w:marBottom w:val="0"/>
          <w:divBdr>
            <w:top w:val="none" w:sz="0" w:space="0" w:color="auto"/>
            <w:left w:val="none" w:sz="0" w:space="0" w:color="auto"/>
            <w:bottom w:val="none" w:sz="0" w:space="0" w:color="auto"/>
            <w:right w:val="none" w:sz="0" w:space="0" w:color="auto"/>
          </w:divBdr>
          <w:divsChild>
            <w:div w:id="1436944667">
              <w:marLeft w:val="0"/>
              <w:marRight w:val="0"/>
              <w:marTop w:val="0"/>
              <w:marBottom w:val="0"/>
              <w:divBdr>
                <w:top w:val="none" w:sz="0" w:space="0" w:color="auto"/>
                <w:left w:val="none" w:sz="0" w:space="0" w:color="auto"/>
                <w:bottom w:val="none" w:sz="0" w:space="0" w:color="auto"/>
                <w:right w:val="none" w:sz="0" w:space="0" w:color="auto"/>
              </w:divBdr>
              <w:divsChild>
                <w:div w:id="11593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37133">
      <w:bodyDiv w:val="1"/>
      <w:marLeft w:val="0"/>
      <w:marRight w:val="0"/>
      <w:marTop w:val="0"/>
      <w:marBottom w:val="0"/>
      <w:divBdr>
        <w:top w:val="none" w:sz="0" w:space="0" w:color="auto"/>
        <w:left w:val="none" w:sz="0" w:space="0" w:color="auto"/>
        <w:bottom w:val="none" w:sz="0" w:space="0" w:color="auto"/>
        <w:right w:val="none" w:sz="0" w:space="0" w:color="auto"/>
      </w:divBdr>
      <w:divsChild>
        <w:div w:id="220749518">
          <w:marLeft w:val="0"/>
          <w:marRight w:val="0"/>
          <w:marTop w:val="0"/>
          <w:marBottom w:val="0"/>
          <w:divBdr>
            <w:top w:val="none" w:sz="0" w:space="0" w:color="auto"/>
            <w:left w:val="none" w:sz="0" w:space="0" w:color="auto"/>
            <w:bottom w:val="none" w:sz="0" w:space="0" w:color="auto"/>
            <w:right w:val="none" w:sz="0" w:space="0" w:color="auto"/>
          </w:divBdr>
          <w:divsChild>
            <w:div w:id="1520043476">
              <w:marLeft w:val="0"/>
              <w:marRight w:val="0"/>
              <w:marTop w:val="0"/>
              <w:marBottom w:val="0"/>
              <w:divBdr>
                <w:top w:val="none" w:sz="0" w:space="0" w:color="auto"/>
                <w:left w:val="none" w:sz="0" w:space="0" w:color="auto"/>
                <w:bottom w:val="none" w:sz="0" w:space="0" w:color="auto"/>
                <w:right w:val="none" w:sz="0" w:space="0" w:color="auto"/>
              </w:divBdr>
              <w:divsChild>
                <w:div w:id="15047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2989">
      <w:bodyDiv w:val="1"/>
      <w:marLeft w:val="0"/>
      <w:marRight w:val="0"/>
      <w:marTop w:val="0"/>
      <w:marBottom w:val="0"/>
      <w:divBdr>
        <w:top w:val="none" w:sz="0" w:space="0" w:color="auto"/>
        <w:left w:val="none" w:sz="0" w:space="0" w:color="auto"/>
        <w:bottom w:val="none" w:sz="0" w:space="0" w:color="auto"/>
        <w:right w:val="none" w:sz="0" w:space="0" w:color="auto"/>
      </w:divBdr>
      <w:divsChild>
        <w:div w:id="1818380811">
          <w:marLeft w:val="0"/>
          <w:marRight w:val="0"/>
          <w:marTop w:val="0"/>
          <w:marBottom w:val="0"/>
          <w:divBdr>
            <w:top w:val="none" w:sz="0" w:space="0" w:color="auto"/>
            <w:left w:val="none" w:sz="0" w:space="0" w:color="auto"/>
            <w:bottom w:val="none" w:sz="0" w:space="0" w:color="auto"/>
            <w:right w:val="none" w:sz="0" w:space="0" w:color="auto"/>
          </w:divBdr>
          <w:divsChild>
            <w:div w:id="738283335">
              <w:marLeft w:val="0"/>
              <w:marRight w:val="0"/>
              <w:marTop w:val="0"/>
              <w:marBottom w:val="0"/>
              <w:divBdr>
                <w:top w:val="none" w:sz="0" w:space="0" w:color="auto"/>
                <w:left w:val="none" w:sz="0" w:space="0" w:color="auto"/>
                <w:bottom w:val="none" w:sz="0" w:space="0" w:color="auto"/>
                <w:right w:val="none" w:sz="0" w:space="0" w:color="auto"/>
              </w:divBdr>
              <w:divsChild>
                <w:div w:id="1118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0143">
      <w:bodyDiv w:val="1"/>
      <w:marLeft w:val="0"/>
      <w:marRight w:val="0"/>
      <w:marTop w:val="0"/>
      <w:marBottom w:val="0"/>
      <w:divBdr>
        <w:top w:val="none" w:sz="0" w:space="0" w:color="auto"/>
        <w:left w:val="none" w:sz="0" w:space="0" w:color="auto"/>
        <w:bottom w:val="none" w:sz="0" w:space="0" w:color="auto"/>
        <w:right w:val="none" w:sz="0" w:space="0" w:color="auto"/>
      </w:divBdr>
      <w:divsChild>
        <w:div w:id="1752462219">
          <w:marLeft w:val="0"/>
          <w:marRight w:val="0"/>
          <w:marTop w:val="0"/>
          <w:marBottom w:val="0"/>
          <w:divBdr>
            <w:top w:val="none" w:sz="0" w:space="0" w:color="auto"/>
            <w:left w:val="none" w:sz="0" w:space="0" w:color="auto"/>
            <w:bottom w:val="none" w:sz="0" w:space="0" w:color="auto"/>
            <w:right w:val="none" w:sz="0" w:space="0" w:color="auto"/>
          </w:divBdr>
          <w:divsChild>
            <w:div w:id="361058552">
              <w:marLeft w:val="0"/>
              <w:marRight w:val="0"/>
              <w:marTop w:val="0"/>
              <w:marBottom w:val="0"/>
              <w:divBdr>
                <w:top w:val="none" w:sz="0" w:space="0" w:color="auto"/>
                <w:left w:val="none" w:sz="0" w:space="0" w:color="auto"/>
                <w:bottom w:val="none" w:sz="0" w:space="0" w:color="auto"/>
                <w:right w:val="none" w:sz="0" w:space="0" w:color="auto"/>
              </w:divBdr>
              <w:divsChild>
                <w:div w:id="8122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853">
      <w:bodyDiv w:val="1"/>
      <w:marLeft w:val="0"/>
      <w:marRight w:val="0"/>
      <w:marTop w:val="0"/>
      <w:marBottom w:val="0"/>
      <w:divBdr>
        <w:top w:val="none" w:sz="0" w:space="0" w:color="auto"/>
        <w:left w:val="none" w:sz="0" w:space="0" w:color="auto"/>
        <w:bottom w:val="none" w:sz="0" w:space="0" w:color="auto"/>
        <w:right w:val="none" w:sz="0" w:space="0" w:color="auto"/>
      </w:divBdr>
      <w:divsChild>
        <w:div w:id="1826050896">
          <w:marLeft w:val="0"/>
          <w:marRight w:val="0"/>
          <w:marTop w:val="0"/>
          <w:marBottom w:val="0"/>
          <w:divBdr>
            <w:top w:val="none" w:sz="0" w:space="0" w:color="auto"/>
            <w:left w:val="none" w:sz="0" w:space="0" w:color="auto"/>
            <w:bottom w:val="none" w:sz="0" w:space="0" w:color="auto"/>
            <w:right w:val="none" w:sz="0" w:space="0" w:color="auto"/>
          </w:divBdr>
          <w:divsChild>
            <w:div w:id="1143546451">
              <w:marLeft w:val="0"/>
              <w:marRight w:val="0"/>
              <w:marTop w:val="0"/>
              <w:marBottom w:val="0"/>
              <w:divBdr>
                <w:top w:val="none" w:sz="0" w:space="0" w:color="auto"/>
                <w:left w:val="none" w:sz="0" w:space="0" w:color="auto"/>
                <w:bottom w:val="none" w:sz="0" w:space="0" w:color="auto"/>
                <w:right w:val="none" w:sz="0" w:space="0" w:color="auto"/>
              </w:divBdr>
              <w:divsChild>
                <w:div w:id="13971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47924">
      <w:bodyDiv w:val="1"/>
      <w:marLeft w:val="0"/>
      <w:marRight w:val="0"/>
      <w:marTop w:val="0"/>
      <w:marBottom w:val="0"/>
      <w:divBdr>
        <w:top w:val="none" w:sz="0" w:space="0" w:color="auto"/>
        <w:left w:val="none" w:sz="0" w:space="0" w:color="auto"/>
        <w:bottom w:val="none" w:sz="0" w:space="0" w:color="auto"/>
        <w:right w:val="none" w:sz="0" w:space="0" w:color="auto"/>
      </w:divBdr>
      <w:divsChild>
        <w:div w:id="2117017824">
          <w:marLeft w:val="0"/>
          <w:marRight w:val="0"/>
          <w:marTop w:val="0"/>
          <w:marBottom w:val="0"/>
          <w:divBdr>
            <w:top w:val="none" w:sz="0" w:space="0" w:color="auto"/>
            <w:left w:val="none" w:sz="0" w:space="0" w:color="auto"/>
            <w:bottom w:val="none" w:sz="0" w:space="0" w:color="auto"/>
            <w:right w:val="none" w:sz="0" w:space="0" w:color="auto"/>
          </w:divBdr>
          <w:divsChild>
            <w:div w:id="881484106">
              <w:marLeft w:val="0"/>
              <w:marRight w:val="0"/>
              <w:marTop w:val="0"/>
              <w:marBottom w:val="0"/>
              <w:divBdr>
                <w:top w:val="none" w:sz="0" w:space="0" w:color="auto"/>
                <w:left w:val="none" w:sz="0" w:space="0" w:color="auto"/>
                <w:bottom w:val="none" w:sz="0" w:space="0" w:color="auto"/>
                <w:right w:val="none" w:sz="0" w:space="0" w:color="auto"/>
              </w:divBdr>
              <w:divsChild>
                <w:div w:id="18151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13914">
      <w:bodyDiv w:val="1"/>
      <w:marLeft w:val="0"/>
      <w:marRight w:val="0"/>
      <w:marTop w:val="0"/>
      <w:marBottom w:val="0"/>
      <w:divBdr>
        <w:top w:val="none" w:sz="0" w:space="0" w:color="auto"/>
        <w:left w:val="none" w:sz="0" w:space="0" w:color="auto"/>
        <w:bottom w:val="none" w:sz="0" w:space="0" w:color="auto"/>
        <w:right w:val="none" w:sz="0" w:space="0" w:color="auto"/>
      </w:divBdr>
      <w:divsChild>
        <w:div w:id="785271955">
          <w:marLeft w:val="0"/>
          <w:marRight w:val="0"/>
          <w:marTop w:val="0"/>
          <w:marBottom w:val="0"/>
          <w:divBdr>
            <w:top w:val="none" w:sz="0" w:space="0" w:color="auto"/>
            <w:left w:val="none" w:sz="0" w:space="0" w:color="auto"/>
            <w:bottom w:val="none" w:sz="0" w:space="0" w:color="auto"/>
            <w:right w:val="none" w:sz="0" w:space="0" w:color="auto"/>
          </w:divBdr>
          <w:divsChild>
            <w:div w:id="1964311076">
              <w:marLeft w:val="0"/>
              <w:marRight w:val="0"/>
              <w:marTop w:val="0"/>
              <w:marBottom w:val="0"/>
              <w:divBdr>
                <w:top w:val="none" w:sz="0" w:space="0" w:color="auto"/>
                <w:left w:val="none" w:sz="0" w:space="0" w:color="auto"/>
                <w:bottom w:val="none" w:sz="0" w:space="0" w:color="auto"/>
                <w:right w:val="none" w:sz="0" w:space="0" w:color="auto"/>
              </w:divBdr>
              <w:divsChild>
                <w:div w:id="1320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3958">
      <w:bodyDiv w:val="1"/>
      <w:marLeft w:val="0"/>
      <w:marRight w:val="0"/>
      <w:marTop w:val="0"/>
      <w:marBottom w:val="0"/>
      <w:divBdr>
        <w:top w:val="none" w:sz="0" w:space="0" w:color="auto"/>
        <w:left w:val="none" w:sz="0" w:space="0" w:color="auto"/>
        <w:bottom w:val="none" w:sz="0" w:space="0" w:color="auto"/>
        <w:right w:val="none" w:sz="0" w:space="0" w:color="auto"/>
      </w:divBdr>
      <w:divsChild>
        <w:div w:id="890922277">
          <w:marLeft w:val="0"/>
          <w:marRight w:val="0"/>
          <w:marTop w:val="0"/>
          <w:marBottom w:val="0"/>
          <w:divBdr>
            <w:top w:val="none" w:sz="0" w:space="0" w:color="auto"/>
            <w:left w:val="none" w:sz="0" w:space="0" w:color="auto"/>
            <w:bottom w:val="none" w:sz="0" w:space="0" w:color="auto"/>
            <w:right w:val="none" w:sz="0" w:space="0" w:color="auto"/>
          </w:divBdr>
          <w:divsChild>
            <w:div w:id="50429725">
              <w:marLeft w:val="0"/>
              <w:marRight w:val="0"/>
              <w:marTop w:val="0"/>
              <w:marBottom w:val="0"/>
              <w:divBdr>
                <w:top w:val="none" w:sz="0" w:space="0" w:color="auto"/>
                <w:left w:val="none" w:sz="0" w:space="0" w:color="auto"/>
                <w:bottom w:val="none" w:sz="0" w:space="0" w:color="auto"/>
                <w:right w:val="none" w:sz="0" w:space="0" w:color="auto"/>
              </w:divBdr>
              <w:divsChild>
                <w:div w:id="10079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117">
      <w:bodyDiv w:val="1"/>
      <w:marLeft w:val="0"/>
      <w:marRight w:val="0"/>
      <w:marTop w:val="0"/>
      <w:marBottom w:val="0"/>
      <w:divBdr>
        <w:top w:val="none" w:sz="0" w:space="0" w:color="auto"/>
        <w:left w:val="none" w:sz="0" w:space="0" w:color="auto"/>
        <w:bottom w:val="none" w:sz="0" w:space="0" w:color="auto"/>
        <w:right w:val="none" w:sz="0" w:space="0" w:color="auto"/>
      </w:divBdr>
      <w:divsChild>
        <w:div w:id="1371419574">
          <w:marLeft w:val="0"/>
          <w:marRight w:val="0"/>
          <w:marTop w:val="0"/>
          <w:marBottom w:val="0"/>
          <w:divBdr>
            <w:top w:val="none" w:sz="0" w:space="0" w:color="auto"/>
            <w:left w:val="none" w:sz="0" w:space="0" w:color="auto"/>
            <w:bottom w:val="none" w:sz="0" w:space="0" w:color="auto"/>
            <w:right w:val="none" w:sz="0" w:space="0" w:color="auto"/>
          </w:divBdr>
          <w:divsChild>
            <w:div w:id="1781602955">
              <w:marLeft w:val="0"/>
              <w:marRight w:val="0"/>
              <w:marTop w:val="0"/>
              <w:marBottom w:val="0"/>
              <w:divBdr>
                <w:top w:val="none" w:sz="0" w:space="0" w:color="auto"/>
                <w:left w:val="none" w:sz="0" w:space="0" w:color="auto"/>
                <w:bottom w:val="none" w:sz="0" w:space="0" w:color="auto"/>
                <w:right w:val="none" w:sz="0" w:space="0" w:color="auto"/>
              </w:divBdr>
              <w:divsChild>
                <w:div w:id="19226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8360">
      <w:bodyDiv w:val="1"/>
      <w:marLeft w:val="0"/>
      <w:marRight w:val="0"/>
      <w:marTop w:val="0"/>
      <w:marBottom w:val="0"/>
      <w:divBdr>
        <w:top w:val="none" w:sz="0" w:space="0" w:color="auto"/>
        <w:left w:val="none" w:sz="0" w:space="0" w:color="auto"/>
        <w:bottom w:val="none" w:sz="0" w:space="0" w:color="auto"/>
        <w:right w:val="none" w:sz="0" w:space="0" w:color="auto"/>
      </w:divBdr>
      <w:divsChild>
        <w:div w:id="1796168583">
          <w:marLeft w:val="0"/>
          <w:marRight w:val="0"/>
          <w:marTop w:val="0"/>
          <w:marBottom w:val="0"/>
          <w:divBdr>
            <w:top w:val="none" w:sz="0" w:space="0" w:color="auto"/>
            <w:left w:val="none" w:sz="0" w:space="0" w:color="auto"/>
            <w:bottom w:val="none" w:sz="0" w:space="0" w:color="auto"/>
            <w:right w:val="none" w:sz="0" w:space="0" w:color="auto"/>
          </w:divBdr>
          <w:divsChild>
            <w:div w:id="1997686632">
              <w:marLeft w:val="0"/>
              <w:marRight w:val="0"/>
              <w:marTop w:val="0"/>
              <w:marBottom w:val="0"/>
              <w:divBdr>
                <w:top w:val="none" w:sz="0" w:space="0" w:color="auto"/>
                <w:left w:val="none" w:sz="0" w:space="0" w:color="auto"/>
                <w:bottom w:val="none" w:sz="0" w:space="0" w:color="auto"/>
                <w:right w:val="none" w:sz="0" w:space="0" w:color="auto"/>
              </w:divBdr>
              <w:divsChild>
                <w:div w:id="1851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6211">
      <w:bodyDiv w:val="1"/>
      <w:marLeft w:val="0"/>
      <w:marRight w:val="0"/>
      <w:marTop w:val="0"/>
      <w:marBottom w:val="0"/>
      <w:divBdr>
        <w:top w:val="none" w:sz="0" w:space="0" w:color="auto"/>
        <w:left w:val="none" w:sz="0" w:space="0" w:color="auto"/>
        <w:bottom w:val="none" w:sz="0" w:space="0" w:color="auto"/>
        <w:right w:val="none" w:sz="0" w:space="0" w:color="auto"/>
      </w:divBdr>
      <w:divsChild>
        <w:div w:id="564148575">
          <w:marLeft w:val="0"/>
          <w:marRight w:val="0"/>
          <w:marTop w:val="0"/>
          <w:marBottom w:val="0"/>
          <w:divBdr>
            <w:top w:val="none" w:sz="0" w:space="0" w:color="auto"/>
            <w:left w:val="none" w:sz="0" w:space="0" w:color="auto"/>
            <w:bottom w:val="none" w:sz="0" w:space="0" w:color="auto"/>
            <w:right w:val="none" w:sz="0" w:space="0" w:color="auto"/>
          </w:divBdr>
          <w:divsChild>
            <w:div w:id="928660895">
              <w:marLeft w:val="0"/>
              <w:marRight w:val="0"/>
              <w:marTop w:val="0"/>
              <w:marBottom w:val="0"/>
              <w:divBdr>
                <w:top w:val="none" w:sz="0" w:space="0" w:color="auto"/>
                <w:left w:val="none" w:sz="0" w:space="0" w:color="auto"/>
                <w:bottom w:val="none" w:sz="0" w:space="0" w:color="auto"/>
                <w:right w:val="none" w:sz="0" w:space="0" w:color="auto"/>
              </w:divBdr>
              <w:divsChild>
                <w:div w:id="16004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5774">
      <w:bodyDiv w:val="1"/>
      <w:marLeft w:val="0"/>
      <w:marRight w:val="0"/>
      <w:marTop w:val="0"/>
      <w:marBottom w:val="0"/>
      <w:divBdr>
        <w:top w:val="none" w:sz="0" w:space="0" w:color="auto"/>
        <w:left w:val="none" w:sz="0" w:space="0" w:color="auto"/>
        <w:bottom w:val="none" w:sz="0" w:space="0" w:color="auto"/>
        <w:right w:val="none" w:sz="0" w:space="0" w:color="auto"/>
      </w:divBdr>
      <w:divsChild>
        <w:div w:id="387725102">
          <w:marLeft w:val="0"/>
          <w:marRight w:val="0"/>
          <w:marTop w:val="0"/>
          <w:marBottom w:val="0"/>
          <w:divBdr>
            <w:top w:val="none" w:sz="0" w:space="0" w:color="auto"/>
            <w:left w:val="none" w:sz="0" w:space="0" w:color="auto"/>
            <w:bottom w:val="none" w:sz="0" w:space="0" w:color="auto"/>
            <w:right w:val="none" w:sz="0" w:space="0" w:color="auto"/>
          </w:divBdr>
          <w:divsChild>
            <w:div w:id="993025985">
              <w:marLeft w:val="0"/>
              <w:marRight w:val="0"/>
              <w:marTop w:val="0"/>
              <w:marBottom w:val="0"/>
              <w:divBdr>
                <w:top w:val="none" w:sz="0" w:space="0" w:color="auto"/>
                <w:left w:val="none" w:sz="0" w:space="0" w:color="auto"/>
                <w:bottom w:val="none" w:sz="0" w:space="0" w:color="auto"/>
                <w:right w:val="none" w:sz="0" w:space="0" w:color="auto"/>
              </w:divBdr>
              <w:divsChild>
                <w:div w:id="14774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rive.google.com/drive/folders/1-4m39sPzUGhXZ01HSJQe6NFoGt6JETOl" TargetMode="External"/><Relationship Id="rId4" Type="http://schemas.openxmlformats.org/officeDocument/2006/relationships/webSettings" Target="webSettings.xml"/><Relationship Id="rId9" Type="http://schemas.openxmlformats.org/officeDocument/2006/relationships/hyperlink" Target="https://drive.google.com/drive/folders/1-4m39sPzUGhXZ01HSJQe6NFoGt6JETO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1093</Words>
  <Characters>6532</Characters>
  <Application>Microsoft Office Word</Application>
  <DocSecurity>0</DocSecurity>
  <Lines>272</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DII29</dc:creator>
  <cp:lastModifiedBy>Daniela Vázquez</cp:lastModifiedBy>
  <cp:revision>2</cp:revision>
  <cp:lastPrinted>2019-04-09T21:40:00Z</cp:lastPrinted>
  <dcterms:created xsi:type="dcterms:W3CDTF">2022-11-01T22:17:00Z</dcterms:created>
  <dcterms:modified xsi:type="dcterms:W3CDTF">2022-11-01T22:17:00Z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70bd15585db653f443a0b73e7101c1cfdef8bf544fcc04bc654d2f1deb3e996a</vt:lpwstr>
  </property>
</Properties>
</file>